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02" w:rsidRDefault="00F956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5602" w:rsidRDefault="00F95602">
      <w:pPr>
        <w:pStyle w:val="ConsPlusNormal"/>
        <w:jc w:val="both"/>
        <w:outlineLvl w:val="0"/>
      </w:pPr>
    </w:p>
    <w:p w:rsidR="00F95602" w:rsidRDefault="00F956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5602" w:rsidRDefault="00F95602">
      <w:pPr>
        <w:pStyle w:val="ConsPlusTitle"/>
        <w:jc w:val="center"/>
      </w:pPr>
    </w:p>
    <w:p w:rsidR="00F95602" w:rsidRDefault="00F95602">
      <w:pPr>
        <w:pStyle w:val="ConsPlusTitle"/>
        <w:jc w:val="center"/>
      </w:pPr>
      <w:r>
        <w:t>ПОСТАНОВЛЕНИЕ</w:t>
      </w:r>
    </w:p>
    <w:p w:rsidR="00F95602" w:rsidRDefault="00F95602">
      <w:pPr>
        <w:pStyle w:val="ConsPlusTitle"/>
        <w:jc w:val="center"/>
      </w:pPr>
      <w:r>
        <w:t>от 23 июня 2016 г. N 572</w:t>
      </w:r>
    </w:p>
    <w:p w:rsidR="00F95602" w:rsidRDefault="00F95602">
      <w:pPr>
        <w:pStyle w:val="ConsPlusTitle"/>
        <w:jc w:val="center"/>
      </w:pPr>
    </w:p>
    <w:p w:rsidR="00F95602" w:rsidRDefault="00F95602">
      <w:pPr>
        <w:pStyle w:val="ConsPlusTitle"/>
        <w:jc w:val="center"/>
      </w:pPr>
      <w:r>
        <w:t>ОБ УТВЕРЖДЕНИИ ПРАВИЛ</w:t>
      </w:r>
    </w:p>
    <w:p w:rsidR="00F95602" w:rsidRDefault="00F95602">
      <w:pPr>
        <w:pStyle w:val="ConsPlusTitle"/>
        <w:jc w:val="center"/>
      </w:pPr>
      <w:r>
        <w:t>СОЗДАНИЯ И ВЕДЕНИЯ ГОСУДАРСТВЕННОГО РЕЕСТРА ОБЪЕКТОВ,</w:t>
      </w:r>
    </w:p>
    <w:p w:rsidR="00F95602" w:rsidRDefault="00F95602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</w:t>
      </w: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охране окружающей среды" Правительство Российской Федерации постановляет: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создания и ведения государственного реестра объектов, оказывающих негативное воздействие на окружающую среду.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right"/>
      </w:pPr>
      <w:r>
        <w:t>Председатель Правительства</w:t>
      </w:r>
    </w:p>
    <w:p w:rsidR="00F95602" w:rsidRDefault="00F95602">
      <w:pPr>
        <w:pStyle w:val="ConsPlusNormal"/>
        <w:jc w:val="right"/>
      </w:pPr>
      <w:r>
        <w:t>Российской Федерации</w:t>
      </w:r>
    </w:p>
    <w:p w:rsidR="00F95602" w:rsidRDefault="00F95602">
      <w:pPr>
        <w:pStyle w:val="ConsPlusNormal"/>
        <w:jc w:val="right"/>
      </w:pPr>
      <w:r>
        <w:t>Д.МЕДВЕДЕВ</w:t>
      </w: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right"/>
        <w:outlineLvl w:val="0"/>
      </w:pPr>
      <w:r>
        <w:t>Утверждены</w:t>
      </w:r>
    </w:p>
    <w:p w:rsidR="00F95602" w:rsidRDefault="00F95602">
      <w:pPr>
        <w:pStyle w:val="ConsPlusNormal"/>
        <w:jc w:val="right"/>
      </w:pPr>
      <w:r>
        <w:t>постановлением Правительства</w:t>
      </w:r>
    </w:p>
    <w:p w:rsidR="00F95602" w:rsidRDefault="00F95602">
      <w:pPr>
        <w:pStyle w:val="ConsPlusNormal"/>
        <w:jc w:val="right"/>
      </w:pPr>
      <w:r>
        <w:t>Российской Федерации</w:t>
      </w:r>
    </w:p>
    <w:p w:rsidR="00F95602" w:rsidRDefault="00F95602">
      <w:pPr>
        <w:pStyle w:val="ConsPlusNormal"/>
        <w:jc w:val="right"/>
      </w:pPr>
      <w:r>
        <w:t>от 23 июня 2016 г. N 572</w:t>
      </w: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Title"/>
        <w:jc w:val="center"/>
      </w:pPr>
      <w:bookmarkStart w:id="0" w:name="P27"/>
      <w:bookmarkEnd w:id="0"/>
      <w:r>
        <w:t>ПРАВИЛА</w:t>
      </w:r>
    </w:p>
    <w:p w:rsidR="00F95602" w:rsidRDefault="00F95602">
      <w:pPr>
        <w:pStyle w:val="ConsPlusTitle"/>
        <w:jc w:val="center"/>
      </w:pPr>
      <w:r>
        <w:t>СОЗДАНИЯ И ВЕДЕНИЯ ГОСУДАРСТВЕННОГО РЕЕСТРА ОБЪЕКТОВ,</w:t>
      </w:r>
    </w:p>
    <w:p w:rsidR="00F95602" w:rsidRDefault="00F95602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</w:t>
      </w: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ind w:firstLine="540"/>
        <w:jc w:val="both"/>
      </w:pPr>
      <w:r>
        <w:t>1. Настоящие Правила определяют порядок создания и ведения государственного реестра объектов, оказывающих негативное воздействие на окружающую среду (далее соответственно - государственный реестр, объекты).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2. Государственный учет объектов осуществляется в форме ведения государственного реестра.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3. Государственный реестр является государственной информационной системой, создание которой осуществляется Федеральной службой по надзору в сфере природопользования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охране окружающей среды",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4. В государственный реестр включаются сведения об объектах, расположенных в пределах </w:t>
      </w:r>
      <w:r>
        <w:lastRenderedPageBreak/>
        <w:t>территории Российской Федерации, на континентальном шельфе Российской Федерации,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5. Государственный реестр включает в себя следующие сведения: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1" w:name="P36"/>
      <w:bookmarkEnd w:id="1"/>
      <w:proofErr w:type="gramStart"/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осуществляющих хозяйственную и (или) 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</w:r>
      <w:proofErr w:type="gramEnd"/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б) сведения о фактическом месте нахождения объекта, включая его наименование (адрес или место регистрации передвижного источника, перемещающего объект) с указанием кода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месту нахождения объекта и по категории объекта;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в) 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лиц, индивидуальных предпринимателей, осуществляющих деятельность на объекте,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г) сведения о наличии заключения государственной экологической экспертизы и (или) заключения государственной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д) сведения о стационарных источниках выбросов загрязняющих веществ в атмосферный воздух с указанием их географических координат;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е) сведения 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ж) сведения об источниках сброса загрязняющих веществ в поверхностные и подземные водные объекты (ме</w:t>
      </w:r>
      <w:proofErr w:type="gramStart"/>
      <w:r>
        <w:t>ст сбр</w:t>
      </w:r>
      <w:proofErr w:type="gramEnd"/>
      <w:r>
        <w:t>оса сточных вод) с указанием их географических координат;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з) 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и) сведения об объеме или о массе размещенных отходов производства и потребления, в том числе по каждому виду и классу опасности отходов;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к) сведения о </w:t>
      </w:r>
      <w:proofErr w:type="gramStart"/>
      <w:r>
        <w:t>декларациях</w:t>
      </w:r>
      <w:proofErr w:type="gramEnd"/>
      <w:r>
        <w:t xml:space="preserve"> о плате за негативное воздействие на окружающую среду;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л) сведения о комплексных экологических разрешениях или декларациях о воздействии на окружающую среду;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6" w:name="P47"/>
      <w:bookmarkEnd w:id="6"/>
      <w:r>
        <w:t>м) сведения о программе производственного экологического контроля;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7" w:name="P48"/>
      <w:bookmarkEnd w:id="7"/>
      <w:r>
        <w:t>н) сведения о мероприятиях по снижению негативного воздействия на окружающую среду;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о) информация о применяемых технологиях на объектах, отнесенных к I категории в </w:t>
      </w:r>
      <w:r>
        <w:lastRenderedPageBreak/>
        <w:t>зависимости от уровня негативного воздействия на окружающую среду, и об их соответствии наилучшим доступным технологиям;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8" w:name="P50"/>
      <w:bookmarkEnd w:id="8"/>
      <w:r>
        <w:t>п) информация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отходов производства и потребления;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9" w:name="P51"/>
      <w:bookmarkEnd w:id="9"/>
      <w:r>
        <w:t>р) сведения о результатах осуществления государственного экологического надзора;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с) информация о консервации, ликвидации объекта, об изменении его местонахождения, о замене юридического лица или индивидуального предпринимателя, </w:t>
      </w:r>
      <w:proofErr w:type="gramStart"/>
      <w:r>
        <w:t>эксплуатирующих</w:t>
      </w:r>
      <w:proofErr w:type="gramEnd"/>
      <w:r>
        <w:t xml:space="preserve"> объект.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Ведение государственного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государственного реестра с иными государственными информационными системами 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с обеспечением конфиденциальности и безопасности содержащихся в них персональных данных</w:t>
      </w:r>
      <w:proofErr w:type="gramEnd"/>
      <w:r>
        <w:t xml:space="preserve"> и с учетом требований законодательства Российской Федерации о государственной тайне или коммерческой тайне.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7. Государственный реестр состоит </w:t>
      </w:r>
      <w:proofErr w:type="gramStart"/>
      <w:r>
        <w:t>из</w:t>
      </w:r>
      <w:proofErr w:type="gramEnd"/>
      <w:r>
        <w:t>: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а) федерального государственного реестра;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б) региональных государственных реестров.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8. Федеральный государственный реестр содержит сведения об объектах, подлежащих в соответствии со </w:t>
      </w:r>
      <w:hyperlink r:id="rId9" w:history="1">
        <w:r>
          <w:rPr>
            <w:color w:val="0000FF"/>
          </w:rPr>
          <w:t>статьей 65</w:t>
        </w:r>
      </w:hyperlink>
      <w:r>
        <w:t xml:space="preserve"> Федерального закона "Об охране окружающей среды" федеральному государственному экологическому надзору.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9.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10.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11.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Доступ должностных лиц Федеральной службы по надзору в сфере природопользования, ее территориальных органов и органов исполнительной власти субъектов Российской Федерации к внесению сведений в государственный реестр осуществляется с использованием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F95602" w:rsidRDefault="00F95602">
      <w:pPr>
        <w:pStyle w:val="ConsPlusNormal"/>
        <w:spacing w:before="220"/>
        <w:ind w:firstLine="540"/>
        <w:jc w:val="both"/>
      </w:pPr>
      <w:r>
        <w:t>13. Федеральная служба по надзору в сфере природопользования является оператором государственного реестра и выполняет следующие функции: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а) осуществляет техническое обеспечение функционирования государственного реестра;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б) определяет электронный формат сведений (информации), содержащихся в </w:t>
      </w:r>
      <w:r>
        <w:lastRenderedPageBreak/>
        <w:t>государственном реестре;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в) обеспечивает взаимодействие государственного реестра с иными государственными информационными системами;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г) обеспечивает присвоение объектам кодов объектов;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д) вносит в федеральный реестр сведения, получаемые по результатам исполнения государственных функций, предоставления государственных услуг в сфере установленной компетенции;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е) организует информационно-методическое обеспечение ведения органами исполнительной власти субъектов Российской Федерации региональных государственных реестров (включая присвоение объекту категории в зависимости от уровня негативного воздействия на окружающую среду) и их поддержку по техническим вопросам;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ж) предоставляет Министерству природных ресурсов и экологии Российской Федерации,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14. Территориальные органы Федеральной службы по надзору в сфере природопользования, органы исполнительной власти субъектов Российской Федерации: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а) определяют лиц, ответственных за включение сведений, полученных по результатам исполнения государственных функций, предоставление государственных услуг, в федеральный государственный реестр и региональные государственные реестры;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б) организуют получение ответственными лицами, указанными в </w:t>
      </w:r>
      <w:hyperlink w:anchor="P71" w:history="1">
        <w:r>
          <w:rPr>
            <w:color w:val="0000FF"/>
          </w:rPr>
          <w:t>подпункте "а"</w:t>
        </w:r>
      </w:hyperlink>
      <w:r>
        <w:t xml:space="preserve"> настоящего пункта, сертификатов ключей проверки усиленной квалифицированной электронной подписи и средств электронной подписи, выдаваемых удостоверяющими центрами, действующими в соответствии с законодательством Российской Федерации, регулирующим отношения в области использования электронных подписей.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15. Внесение сведений об объекте в государственный реестр, актуализация учетных сведений об объекте и исключение учетных сведений об объекте из государственного реестра,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Сведения, включающие наименование, организационно-правовую форму юридического лица или фамилию, имя, отчество (при наличии), дату регистрации индивидуального предпринимателя, осуществляющих деятельность на объекте, наименование объекта, информацию о суммарных массах выбросов загрязняющих веществ, сбросов загрязняющих веществ всех источников (выпусков) по объекту в отношении каждого загрязняющего вещества, включенного в утвержденный в установленном порядке перечень загрязняющих веществ, в отношении которых применяются меры государственного регулирования в</w:t>
      </w:r>
      <w:proofErr w:type="gramEnd"/>
      <w:r>
        <w:t xml:space="preserve"> </w:t>
      </w:r>
      <w:proofErr w:type="gramStart"/>
      <w:r>
        <w:t>области охраны окружающей среды, о методах (методиках) измерения загрязняющих веществ, использованных при получении этих данных, информацию об объемах или массах размещенных отходов производства и потребления по каждому классу опасности отходов (с разбивкой по годам), размещаются на официальном сайте Федеральной службы по надзору в сфере природопользования в информационно-телекоммуникационной сети "Интернет" (далее - сеть "Интернет") в открытом доступе, за исключением информации, отнесенной законодательством</w:t>
      </w:r>
      <w:proofErr w:type="gramEnd"/>
      <w:r>
        <w:t xml:space="preserve"> Российской Федерации к категории информации ограниченного доступа, и находятся в открытом доступе в течение не менее 10 лет со дня их внесения в государственный реестр.</w:t>
      </w:r>
    </w:p>
    <w:p w:rsidR="00F95602" w:rsidRDefault="00F95602">
      <w:pPr>
        <w:pStyle w:val="ConsPlusNormal"/>
        <w:spacing w:before="220"/>
        <w:ind w:firstLine="540"/>
        <w:jc w:val="both"/>
      </w:pPr>
      <w:bookmarkStart w:id="11" w:name="P75"/>
      <w:bookmarkEnd w:id="11"/>
      <w:r>
        <w:lastRenderedPageBreak/>
        <w:t xml:space="preserve">17. </w:t>
      </w:r>
      <w:proofErr w:type="gramStart"/>
      <w:r>
        <w:t xml:space="preserve">Основанием для включения объектов в государственный реестр является заявка, оформленная по установленной Министерством природных ресурсов и экологии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и содержащая сведения для внесения в государственный реестр, указанные в </w:t>
      </w:r>
      <w:hyperlink w:anchor="P3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4" w:history="1">
        <w:r>
          <w:rPr>
            <w:color w:val="0000FF"/>
          </w:rPr>
          <w:t>"и"</w:t>
        </w:r>
      </w:hyperlink>
      <w:r>
        <w:t xml:space="preserve">, </w:t>
      </w:r>
      <w:hyperlink w:anchor="P47" w:history="1">
        <w:r>
          <w:rPr>
            <w:color w:val="0000FF"/>
          </w:rPr>
          <w:t>"м"</w:t>
        </w:r>
      </w:hyperlink>
      <w:r>
        <w:t xml:space="preserve">, </w:t>
      </w:r>
      <w:hyperlink w:anchor="P48" w:history="1">
        <w:r>
          <w:rPr>
            <w:color w:val="0000FF"/>
          </w:rPr>
          <w:t>"н"</w:t>
        </w:r>
      </w:hyperlink>
      <w:r>
        <w:t xml:space="preserve"> и </w:t>
      </w:r>
      <w:hyperlink w:anchor="P50" w:history="1">
        <w:r>
          <w:rPr>
            <w:color w:val="0000FF"/>
          </w:rPr>
          <w:t>"п" пункта 5</w:t>
        </w:r>
      </w:hyperlink>
      <w:r>
        <w:t xml:space="preserve"> настоящих Правил,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</w:t>
      </w:r>
      <w:proofErr w:type="gramEnd"/>
      <w:r>
        <w:t xml:space="preserve"> в соответствии с их компетенцией.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18. В случае если юридическое лицо, индивидуальный предприниматель осуществляют хозяйственную и (или) иную деятельность на 2 и более объектах, заявка о постановке объекта на учет направляется юридическим лицом, индивидуальным предпринимателем в отношении каждого объекта отдельно.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если объект расположен в пределах территории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</w:t>
      </w:r>
      <w:proofErr w:type="gramEnd"/>
      <w:r>
        <w:t xml:space="preserve"> объекта по своему усмотрению.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20. Основанием для отказа в постановке на государственный учет объектов является отсутствие в составе заявки сведений, указанных в </w:t>
      </w:r>
      <w:hyperlink w:anchor="P75" w:history="1">
        <w:r>
          <w:rPr>
            <w:color w:val="0000FF"/>
          </w:rPr>
          <w:t>пункте 17</w:t>
        </w:r>
      </w:hyperlink>
      <w:r>
        <w:t xml:space="preserve"> настоящих Правил. В указанном случае территориальный орган исполнительной власти субъекта Российской Федерации направляет юридическому лицу, индивидуальному предпринимателю уведомление с указанием причин отказа в течение 5 рабочих дней со дня получения заявки.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случае если при рассмотрении заявки о постановке объекта на учет территориальным органом Федеральной службы по надзору в сфере природопользования установлено, что объект подлежит внесению в региональный реестр,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лица, индивидуального предпринимателя</w:t>
      </w:r>
      <w:proofErr w:type="gramEnd"/>
      <w:r>
        <w:t xml:space="preserve">, </w:t>
      </w:r>
      <w:proofErr w:type="gramStart"/>
      <w:r>
        <w:t>направивших</w:t>
      </w:r>
      <w:proofErr w:type="gramEnd"/>
      <w:r>
        <w:t xml:space="preserve"> заявку, о ее переадресации.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если при рассмотрении заявки о постановке объекта на учет органом исполнительной власти субъекта Российской Федерации установлено, что объект подлежит внесению в федеральный реестр,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лица, индивидуального предпринимателя</w:t>
      </w:r>
      <w:proofErr w:type="gramEnd"/>
      <w:r>
        <w:t xml:space="preserve">, </w:t>
      </w:r>
      <w:proofErr w:type="gramStart"/>
      <w:r>
        <w:t>направивших</w:t>
      </w:r>
      <w:proofErr w:type="gramEnd"/>
      <w:r>
        <w:t xml:space="preserve"> заявку, о ее переадресации.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включении в государственный реестр объекту присваивается код объекта и категория в зависимости от уровня негативного воздействия на окружающую среду в соответствии с </w:t>
      </w:r>
      <w:hyperlink r:id="rId11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N 1029 "Об утверждении критериев отнесения объектов, оказывающих негативное воздействие</w:t>
      </w:r>
      <w:proofErr w:type="gramEnd"/>
      <w:r>
        <w:t xml:space="preserve"> на окружающую среду, к объектам I, II, III и IV категорий".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24. В случае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Территориальный орган Федеральной службы по надзору в сфере природопользования, </w:t>
      </w:r>
      <w:r>
        <w:lastRenderedPageBreak/>
        <w:t>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в течение 10 дней со дня получения заявки о постановке объекта на учет и выдают юридическому лицу, индивидуальному предпринимателю свидетельство о постановке данного объекта на государственный учет.</w:t>
      </w:r>
      <w:proofErr w:type="gramEnd"/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43" w:history="1">
        <w:r>
          <w:rPr>
            <w:color w:val="0000FF"/>
          </w:rPr>
          <w:t>"з"</w:t>
        </w:r>
      </w:hyperlink>
      <w:r>
        <w:t xml:space="preserve">, </w:t>
      </w:r>
      <w:hyperlink w:anchor="P44" w:history="1">
        <w:r>
          <w:rPr>
            <w:color w:val="0000FF"/>
          </w:rPr>
          <w:t>"и"</w:t>
        </w:r>
      </w:hyperlink>
      <w:r>
        <w:t xml:space="preserve"> и </w:t>
      </w:r>
      <w:hyperlink w:anchor="P45" w:history="1">
        <w:r>
          <w:rPr>
            <w:color w:val="0000FF"/>
          </w:rPr>
          <w:t>"к" пункта 5</w:t>
        </w:r>
      </w:hyperlink>
      <w:r>
        <w:t xml:space="preserve"> настоящих Правил, включая сведения, содержащиеся в представляемых в установленном порядке юридическими лицами,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объектов, отнесенных к I, II, III категориям в зависимости от уровня негативного воздействия на окружающую среду, вносятся территориальными органами Федеральной службы по надзору</w:t>
      </w:r>
      <w:proofErr w:type="gramEnd"/>
      <w:r>
        <w:t xml:space="preserve"> в сфере природопользования и органами исполнительной власти субъектов Российской Федерации в соответствии с их компетенцией в государственный реестр ежегодно, не позднее 31 декабря года, следующего за </w:t>
      </w:r>
      <w:proofErr w:type="gramStart"/>
      <w:r>
        <w:t>отчетным</w:t>
      </w:r>
      <w:proofErr w:type="gramEnd"/>
      <w:r>
        <w:t>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27. Сведения, указанные в </w:t>
      </w:r>
      <w:hyperlink w:anchor="P51" w:history="1">
        <w:r>
          <w:rPr>
            <w:color w:val="0000FF"/>
          </w:rPr>
          <w:t>подпункте "р" пункта 5</w:t>
        </w:r>
      </w:hyperlink>
      <w:r>
        <w:t xml:space="preserve"> настоящих Правил, вносятся в государственный реестр объектов не позднее 10 рабочих дней со дня окончания плановой и внеплановой проверки, а также со дня поступления сведений о мерах, принятых по ее результатам.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28. Изменение содержащихся в государственном реестре сведений об объекте осуществляется в порядке, установленном </w:t>
      </w:r>
      <w:hyperlink r:id="rId12" w:history="1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29. 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30. В случае если при актуализации учетных сведений об объекте принято </w:t>
      </w:r>
      <w:proofErr w:type="gramStart"/>
      <w:r>
        <w:t>решение</w:t>
      </w:r>
      <w:proofErr w:type="gramEnd"/>
      <w:r>
        <w:t xml:space="preserve"> о включении объекта в перечень объектов, подлежащих федеральному государственному экологическому надзору, сведения об объекте, включенные в региональный государственный реестр, в электронном виде с использованием средств государственного реестра в течение 5 рабочих дней после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В случае если при актуализации учетных сведений об объекте принято </w:t>
      </w:r>
      <w:proofErr w:type="gramStart"/>
      <w:r>
        <w:t>решение</w:t>
      </w:r>
      <w:proofErr w:type="gramEnd"/>
      <w:r>
        <w:t xml:space="preserve"> об исключении объекта из перечня объектов, подлежащих федеральному государственному экологическому надзору, сведения об объекте, включенные в федеральный государственный реестр, в электронном виде с использованием средств государственного реестра в течение 5 рабочих дней после актуализации учетных сведений об объекте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документов, подтверждающих необходимость актуализации сведений об объекте, и выдают юридическому лицу или индивидуальному предпринимателю свидетельство об актуализации сведений об объекте.</w:t>
      </w:r>
      <w:proofErr w:type="gramEnd"/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32. В случае изменения категории объекта в зависимости от уровня негативного воздействия на окружающую среду, включения (исключения) объекта в перечень объектов, подлежащих </w:t>
      </w:r>
      <w:r>
        <w:lastRenderedPageBreak/>
        <w:t>федеральному государственному экологическому надзору, на основании сведений, поступивших при актуализации учетных сведений об объекте, в свидетельство об актуализации сведений об объекте включаются сведения об указанных изменениях.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33. Для исключения объекта из государственного реестра юридическое лицо, индивидуальный предприниматель направляют копию акта о консервации, ликвидации объекта в территориальный орган Федеральной службы по надзору в сфере природопользования или орган исполнительной власти субъекта Российской Федерации по месту его постановки на учет.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исключают объект из федерального или регионального реестра в течение 10 рабочих дней со дня получения документов, подтверждающих прекращение деятельности на объекте, и выдают юридическому лицу или индивидуальному предпринимателю свидетельство о снятии объекта с государственного учета.</w:t>
      </w:r>
      <w:proofErr w:type="gramEnd"/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Заявку о постановке объекта на учет, сведения и документы, представляемые для актуализации учетных сведений об объекте или снятия объекта с государственного учета, юридическое лицо, индивидуальный предприниматель, осуществляющие хозяйственную и (или) иную деятельность на объекте, направляют в территориальный орган Федеральной службы по надзору в сфере природопользования посредством почтового отправления с описью вложения и уведомлением о получении или в электронном виде посредством</w:t>
      </w:r>
      <w:proofErr w:type="gramEnd"/>
      <w:r>
        <w:t xml:space="preserve"> заполнения электронного средства формирования заявки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Службы в сети "Интернет".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36. Электронное средство формирования заявки о постановке объекта на учет в электронном виде и методические </w:t>
      </w:r>
      <w:hyperlink r:id="rId13" w:history="1">
        <w:r>
          <w:rPr>
            <w:color w:val="0000FF"/>
          </w:rPr>
          <w:t>рекомендации</w:t>
        </w:r>
      </w:hyperlink>
      <w:r>
        <w:t xml:space="preserve"> по ее заполнению публикуются Федеральной службой по надзору в сфере природопользования на своем официальном сайте в сети "Интернет".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В случае непредставления юридическими лицами, индивидуальными предприниматели по собственной инициативе сведений и документов, необходимых для включения объекта в государственный реестр,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</w:t>
      </w:r>
      <w:proofErr w:type="gramEnd"/>
      <w:r>
        <w:t>, территориальный орган Федеральной службы по надзору в сфере природопользования,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38. Запрещается требовать от юридического лица, индивидуального предпринимателя при постановке объекта на государственный учет, при актуализации учетных сведений об объекте или снятии объекта с государственного учета: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>а) представления сведений и документов, не предусмотренных нормативными правовыми актами, регулирующими отношения, возникающие в связи с постановкой на государственный учет, актуализацией учетных сведений об объекте, снятием с государственного учета объекта;</w:t>
      </w:r>
    </w:p>
    <w:p w:rsidR="00F95602" w:rsidRDefault="00F95602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представления сведений и документов,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</w:t>
      </w:r>
      <w:r>
        <w:lastRenderedPageBreak/>
        <w:t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95602" w:rsidRDefault="00F9560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Территориальный орган Федеральной службы по надзору в сфере природопользования, орган исполнительной власти субъекта Российской Федерации, включившие сведения об объекте в федеральный государственный реестр или региональный государственный реестр, по заявлению юридического лица, индивидуального предпринимателя, осуществляющих хозяйственную и иную деятельность на объекте, или по своей инициативе вправе исправить допущенные при внесении сведений описки, опечатки и арифметические ошибки.</w:t>
      </w:r>
      <w:proofErr w:type="gramEnd"/>
    </w:p>
    <w:p w:rsidR="00F95602" w:rsidRDefault="00F95602">
      <w:pPr>
        <w:pStyle w:val="ConsPlusNormal"/>
        <w:spacing w:before="220"/>
        <w:ind w:firstLine="540"/>
        <w:jc w:val="both"/>
      </w:pPr>
      <w:r>
        <w:t>В случае если данные исправления влияют на состав сведений, содержащихся в свидетельстве о постановке объекта на государственный учет или свидетельстве об актуализации сведений об объекте, информация о внесенных исправлениях в течение 5 дней со дня получения соответствующего заявления направляется юридическому лицу, индивидуальному предпринимателю.</w:t>
      </w: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jc w:val="both"/>
      </w:pPr>
    </w:p>
    <w:p w:rsidR="00F95602" w:rsidRDefault="00F956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941" w:rsidRDefault="008E2941"/>
    <w:sectPr w:rsidR="008E2941" w:rsidSect="001A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95602"/>
    <w:rsid w:val="008E2941"/>
    <w:rsid w:val="00F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F21FD12E33B5D45F4CE968658680C7594391C013ED3DFAF5180F2CjAp8K" TargetMode="External"/><Relationship Id="rId13" Type="http://schemas.openxmlformats.org/officeDocument/2006/relationships/hyperlink" Target="consultantplus://offline/ref=A387F21FD12E33B5D45F4CE968658680C65B4694CB19ED3DFAF5180F2CA88BA6625E7275EA3CB641j6p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87F21FD12E33B5D45F4CE968658680C55F489BC210ED3DFAF5180F2CjAp8K" TargetMode="External"/><Relationship Id="rId12" Type="http://schemas.openxmlformats.org/officeDocument/2006/relationships/hyperlink" Target="consultantplus://offline/ref=A387F21FD12E33B5D45F4CE968658680C75A459BC214ED3DFAF5180F2CA88BA6625E7277EFj3p4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7F21FD12E33B5D45F4CE968658680C75A459BC214ED3DFAF5180F2CA88BA6625E7277E9j3p8K" TargetMode="External"/><Relationship Id="rId11" Type="http://schemas.openxmlformats.org/officeDocument/2006/relationships/hyperlink" Target="consultantplus://offline/ref=A387F21FD12E33B5D45F4CE968658680C5534794CA12ED3DFAF5180F2CA88BA6625E7275EA3CB640j6p4K" TargetMode="External"/><Relationship Id="rId5" Type="http://schemas.openxmlformats.org/officeDocument/2006/relationships/hyperlink" Target="consultantplus://offline/ref=A387F21FD12E33B5D45F4CE968658680C75A459BC214ED3DFAF5180F2CA88BA6625E7277EFj3p9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87F21FD12E33B5D45F4CE968658680C65B4793C018ED3DFAF5180F2CA88BA6625E7275EA3CB641j6p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87F21FD12E33B5D45F4CE968658680C75A459BC214ED3DFAF5180F2CA88BA6625E7275EA3CB040j6pEK" TargetMode="External"/><Relationship Id="rId14" Type="http://schemas.openxmlformats.org/officeDocument/2006/relationships/hyperlink" Target="consultantplus://offline/ref=A387F21FD12E33B5D45F4CE968658680C7594097C113ED3DFAF5180F2CA88BA6625E7270jE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3732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2019-09-20T10:41:00Z</dcterms:created>
  <dcterms:modified xsi:type="dcterms:W3CDTF">2019-09-20T10:43:00Z</dcterms:modified>
</cp:coreProperties>
</file>