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E" w:rsidRPr="008D6DE2" w:rsidRDefault="00120E2E" w:rsidP="002C230B">
      <w:pPr>
        <w:jc w:val="both"/>
        <w:rPr>
          <w:b/>
        </w:rPr>
      </w:pPr>
    </w:p>
    <w:p w:rsidR="00B4427C" w:rsidRPr="009232C7" w:rsidRDefault="00907160" w:rsidP="00B4427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B4427C" w:rsidRPr="009232C7">
        <w:rPr>
          <w:b/>
          <w:sz w:val="28"/>
          <w:szCs w:val="28"/>
        </w:rPr>
        <w:t xml:space="preserve">Пояснительная записка к проекту Решения Думы </w:t>
      </w:r>
      <w:r w:rsidR="00B4427C" w:rsidRPr="009232C7">
        <w:rPr>
          <w:b/>
          <w:sz w:val="28"/>
          <w:szCs w:val="28"/>
        </w:rPr>
        <w:br/>
        <w:t xml:space="preserve">городского округа Октябрьск Самарской области </w:t>
      </w:r>
      <w:r w:rsidR="00B4427C" w:rsidRPr="009232C7">
        <w:rPr>
          <w:b/>
          <w:sz w:val="28"/>
          <w:szCs w:val="28"/>
        </w:rPr>
        <w:br/>
        <w:t>«О бюджете городского округа Ок</w:t>
      </w:r>
      <w:r w:rsidR="00B4427C">
        <w:rPr>
          <w:b/>
          <w:sz w:val="28"/>
          <w:szCs w:val="28"/>
        </w:rPr>
        <w:t>тябрьск Самарской области на 2020</w:t>
      </w:r>
      <w:r w:rsidR="00B4427C" w:rsidRPr="009232C7">
        <w:rPr>
          <w:b/>
          <w:sz w:val="28"/>
          <w:szCs w:val="28"/>
        </w:rPr>
        <w:t xml:space="preserve"> год </w:t>
      </w:r>
      <w:r w:rsidR="00B4427C" w:rsidRPr="009232C7">
        <w:rPr>
          <w:b/>
          <w:sz w:val="28"/>
          <w:szCs w:val="28"/>
        </w:rPr>
        <w:br/>
      </w:r>
      <w:r w:rsidR="00B4427C">
        <w:rPr>
          <w:b/>
          <w:sz w:val="28"/>
          <w:szCs w:val="28"/>
        </w:rPr>
        <w:t>и плановый период 2021-2022</w:t>
      </w:r>
      <w:r w:rsidR="00B4427C" w:rsidRPr="009232C7">
        <w:rPr>
          <w:b/>
          <w:sz w:val="28"/>
          <w:szCs w:val="28"/>
        </w:rPr>
        <w:t>годов»</w:t>
      </w:r>
    </w:p>
    <w:p w:rsidR="00B4427C" w:rsidRPr="009232C7" w:rsidRDefault="00B4427C" w:rsidP="00B4427C">
      <w:pPr>
        <w:jc w:val="center"/>
        <w:rPr>
          <w:b/>
        </w:rPr>
      </w:pPr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61A">
        <w:rPr>
          <w:sz w:val="28"/>
          <w:szCs w:val="28"/>
        </w:rPr>
        <w:t>роект  бюджет</w:t>
      </w:r>
      <w:r>
        <w:rPr>
          <w:sz w:val="28"/>
          <w:szCs w:val="28"/>
        </w:rPr>
        <w:t>а</w:t>
      </w:r>
      <w:r w:rsidRPr="00A9061A">
        <w:rPr>
          <w:sz w:val="28"/>
          <w:szCs w:val="28"/>
        </w:rPr>
        <w:t xml:space="preserve"> городского округа Октябрьск Самарской области на 20</w:t>
      </w:r>
      <w:r>
        <w:rPr>
          <w:sz w:val="28"/>
          <w:szCs w:val="28"/>
        </w:rPr>
        <w:t>20</w:t>
      </w:r>
      <w:r w:rsidRPr="00A9061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9061A">
        <w:rPr>
          <w:sz w:val="28"/>
          <w:szCs w:val="28"/>
        </w:rPr>
        <w:t>-20</w:t>
      </w:r>
      <w:r>
        <w:rPr>
          <w:sz w:val="28"/>
          <w:szCs w:val="28"/>
        </w:rPr>
        <w:t>22 годов</w:t>
      </w:r>
      <w:r w:rsidRPr="00A9061A">
        <w:rPr>
          <w:sz w:val="28"/>
          <w:szCs w:val="28"/>
        </w:rPr>
        <w:t xml:space="preserve"> подготовлен на основе прогноза </w:t>
      </w:r>
      <w:r>
        <w:rPr>
          <w:sz w:val="28"/>
          <w:szCs w:val="28"/>
        </w:rPr>
        <w:t>со</w:t>
      </w:r>
      <w:r w:rsidRPr="00A9061A">
        <w:rPr>
          <w:sz w:val="28"/>
          <w:szCs w:val="28"/>
        </w:rPr>
        <w:t>циально-экономического развития городского округа Октябрьск на 20</w:t>
      </w:r>
      <w:r>
        <w:rPr>
          <w:sz w:val="28"/>
          <w:szCs w:val="28"/>
        </w:rPr>
        <w:t>20</w:t>
      </w:r>
      <w:r w:rsidRPr="00A9061A">
        <w:rPr>
          <w:sz w:val="28"/>
          <w:szCs w:val="28"/>
        </w:rPr>
        <w:t xml:space="preserve"> год и период до 20</w:t>
      </w:r>
      <w:r>
        <w:rPr>
          <w:sz w:val="28"/>
          <w:szCs w:val="28"/>
        </w:rPr>
        <w:t>22</w:t>
      </w:r>
      <w:r w:rsidRPr="00A9061A">
        <w:rPr>
          <w:sz w:val="28"/>
          <w:szCs w:val="28"/>
        </w:rPr>
        <w:t xml:space="preserve"> года. В основу формирования проекта бюджета городского округа Октябрьск положены </w:t>
      </w:r>
      <w:r>
        <w:rPr>
          <w:sz w:val="28"/>
          <w:szCs w:val="28"/>
        </w:rPr>
        <w:t>основные направления бюджетной и налоговой политики городского округа Октябрьск на 2020 и плановый период 2021-2022 годов.  Также учтены требования Бюджетного К</w:t>
      </w:r>
      <w:r w:rsidRPr="00A9061A">
        <w:rPr>
          <w:sz w:val="28"/>
          <w:szCs w:val="28"/>
        </w:rPr>
        <w:t>одекса РФ</w:t>
      </w:r>
      <w:r>
        <w:rPr>
          <w:sz w:val="28"/>
          <w:szCs w:val="28"/>
        </w:rPr>
        <w:t xml:space="preserve">, Налогового кодекса РФ, </w:t>
      </w:r>
      <w:r w:rsidRPr="00A9061A">
        <w:rPr>
          <w:sz w:val="28"/>
          <w:szCs w:val="28"/>
        </w:rPr>
        <w:t>и положения о бюджетном устройстве и бюджетном процессе в городском окр</w:t>
      </w:r>
      <w:r>
        <w:rPr>
          <w:sz w:val="28"/>
          <w:szCs w:val="28"/>
        </w:rPr>
        <w:t>уге Октябрьск Самарской области.</w:t>
      </w:r>
    </w:p>
    <w:p w:rsidR="00B4427C" w:rsidRDefault="00B4427C" w:rsidP="00B4427C">
      <w:pPr>
        <w:ind w:firstLine="540"/>
        <w:jc w:val="both"/>
        <w:rPr>
          <w:sz w:val="28"/>
          <w:szCs w:val="28"/>
        </w:rPr>
      </w:pPr>
    </w:p>
    <w:p w:rsidR="00B4427C" w:rsidRDefault="00B4427C" w:rsidP="00B4427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112EE">
        <w:rPr>
          <w:b/>
          <w:sz w:val="28"/>
          <w:szCs w:val="28"/>
        </w:rPr>
        <w:t xml:space="preserve">араметры </w:t>
      </w:r>
      <w:r>
        <w:rPr>
          <w:b/>
          <w:sz w:val="28"/>
          <w:szCs w:val="28"/>
        </w:rPr>
        <w:t xml:space="preserve"> доходной части </w:t>
      </w:r>
      <w:r w:rsidRPr="002112EE">
        <w:rPr>
          <w:b/>
          <w:sz w:val="28"/>
          <w:szCs w:val="28"/>
        </w:rPr>
        <w:t>проекта бюджета городского округа на 20</w:t>
      </w:r>
      <w:r>
        <w:rPr>
          <w:b/>
          <w:sz w:val="28"/>
          <w:szCs w:val="28"/>
        </w:rPr>
        <w:t>20</w:t>
      </w:r>
      <w:r w:rsidRPr="002112EE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21</w:t>
      </w:r>
      <w:r w:rsidRPr="002112E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112EE">
        <w:rPr>
          <w:b/>
          <w:sz w:val="28"/>
          <w:szCs w:val="28"/>
        </w:rPr>
        <w:t xml:space="preserve"> годов:</w:t>
      </w:r>
    </w:p>
    <w:p w:rsidR="00B4427C" w:rsidRDefault="00B4427C" w:rsidP="00B4427C">
      <w:pPr>
        <w:ind w:firstLine="540"/>
        <w:jc w:val="both"/>
        <w:rPr>
          <w:b/>
          <w:sz w:val="28"/>
          <w:szCs w:val="28"/>
        </w:rPr>
      </w:pPr>
    </w:p>
    <w:p w:rsidR="00B4427C" w:rsidRDefault="00B4427C" w:rsidP="00B4427C">
      <w:pPr>
        <w:ind w:firstLine="540"/>
        <w:jc w:val="both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ДОХОДЫ</w:t>
      </w:r>
    </w:p>
    <w:p w:rsidR="00B4427C" w:rsidRPr="00F92715" w:rsidRDefault="00B4427C" w:rsidP="00B4427C">
      <w:pPr>
        <w:ind w:firstLine="540"/>
        <w:jc w:val="right"/>
      </w:pPr>
      <w:r>
        <w:t>т</w:t>
      </w:r>
      <w:r w:rsidRPr="00F92715">
        <w:t>ыс. рублей</w:t>
      </w: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4410"/>
        <w:gridCol w:w="1176"/>
        <w:gridCol w:w="1157"/>
        <w:gridCol w:w="1176"/>
        <w:gridCol w:w="1116"/>
        <w:gridCol w:w="1120"/>
      </w:tblGrid>
      <w:tr w:rsidR="00B4427C" w:rsidTr="00A123BE">
        <w:trPr>
          <w:trHeight w:val="126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бюджет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2019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проект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Плановый период</w:t>
            </w:r>
          </w:p>
        </w:tc>
      </w:tr>
      <w:tr w:rsidR="00B4427C" w:rsidTr="00A123BE">
        <w:trPr>
          <w:trHeight w:val="31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B4427C" w:rsidTr="00A123B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832188,2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825782,5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392195,7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7C" w:rsidRDefault="00B4427C" w:rsidP="00A123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294926,5</w:t>
            </w:r>
          </w:p>
        </w:tc>
      </w:tr>
      <w:tr w:rsidR="00B4427C" w:rsidTr="00A123BE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</w:pPr>
            <w:r>
              <w:t>133172,8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</w:pPr>
            <w:r>
              <w:t>126767,1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</w:pPr>
            <w:r>
              <w:t>132075,0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7C" w:rsidRDefault="00B4427C" w:rsidP="00A123BE">
            <w:pPr>
              <w:jc w:val="right"/>
            </w:pPr>
            <w:r>
              <w:t>134383,0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7C" w:rsidRDefault="00B4427C" w:rsidP="00A123BE">
            <w:pPr>
              <w:jc w:val="right"/>
            </w:pPr>
            <w:r>
              <w:t>139554,5</w:t>
            </w:r>
          </w:p>
        </w:tc>
      </w:tr>
      <w:tr w:rsidR="00B4427C" w:rsidTr="00A123BE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</w:pPr>
            <w:r>
              <w:t>699045,4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</w:pPr>
            <w:r>
              <w:t>699045,4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7C" w:rsidRDefault="00B4427C" w:rsidP="00A123BE">
            <w:pPr>
              <w:jc w:val="right"/>
            </w:pPr>
            <w:r>
              <w:t>260120,7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7C" w:rsidRDefault="00B4427C" w:rsidP="00A123BE">
            <w:pPr>
              <w:jc w:val="right"/>
            </w:pPr>
            <w:r>
              <w:t>165674,0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Default="00B4427C" w:rsidP="00A123BE">
            <w:pPr>
              <w:jc w:val="right"/>
            </w:pPr>
            <w:r>
              <w:t>155372,0</w:t>
            </w:r>
          </w:p>
        </w:tc>
      </w:tr>
    </w:tbl>
    <w:p w:rsidR="00B4427C" w:rsidRDefault="00B4427C" w:rsidP="00B4427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поступления налоговых и неналоговых доходов в бюджет городского округа на 2020 год и плановый период 2021-2022 годов определены с учетом ожидаемых поступлений в 20</w:t>
      </w:r>
      <w:r w:rsidRPr="00E32D5F">
        <w:rPr>
          <w:sz w:val="28"/>
          <w:szCs w:val="28"/>
        </w:rPr>
        <w:t>1</w:t>
      </w:r>
      <w:r>
        <w:rPr>
          <w:sz w:val="28"/>
          <w:szCs w:val="28"/>
        </w:rPr>
        <w:t xml:space="preserve">9 году и с учетом  изменений, внесенных в Бюджетный кодекс Российской Федерации и Налоговый Кодекс Российской Федерации, а также методик прогнозирования доходов администраторами доходов. </w:t>
      </w:r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2020 году прогнозируются в сумме 2</w:t>
      </w:r>
      <w:r w:rsidR="00C74D06">
        <w:rPr>
          <w:sz w:val="28"/>
          <w:szCs w:val="28"/>
        </w:rPr>
        <w:t>60120,7</w:t>
      </w:r>
      <w:r>
        <w:rPr>
          <w:sz w:val="28"/>
          <w:szCs w:val="28"/>
        </w:rPr>
        <w:t xml:space="preserve"> тыс. рублей, в части дотаций на выравнивание бюджетной обеспеченности в сумме </w:t>
      </w:r>
      <w:r w:rsidR="00C74D06">
        <w:rPr>
          <w:sz w:val="28"/>
          <w:szCs w:val="28"/>
        </w:rPr>
        <w:t>80640,0</w:t>
      </w:r>
      <w:r>
        <w:rPr>
          <w:sz w:val="28"/>
          <w:szCs w:val="28"/>
        </w:rPr>
        <w:t xml:space="preserve"> тыс. рублей, </w:t>
      </w:r>
      <w:r w:rsidR="00AF2B18">
        <w:rPr>
          <w:sz w:val="28"/>
          <w:szCs w:val="28"/>
        </w:rPr>
        <w:t>дотации на сбалансированность местны</w:t>
      </w:r>
      <w:r w:rsidR="00074BFC">
        <w:rPr>
          <w:sz w:val="28"/>
          <w:szCs w:val="28"/>
        </w:rPr>
        <w:t>м</w:t>
      </w:r>
      <w:r w:rsidR="00AF2B18">
        <w:rPr>
          <w:sz w:val="28"/>
          <w:szCs w:val="28"/>
        </w:rPr>
        <w:t xml:space="preserve"> бюджет</w:t>
      </w:r>
      <w:r w:rsidR="00074BFC">
        <w:rPr>
          <w:sz w:val="28"/>
          <w:szCs w:val="28"/>
        </w:rPr>
        <w:t>ам в</w:t>
      </w:r>
      <w:r>
        <w:rPr>
          <w:sz w:val="28"/>
          <w:szCs w:val="28"/>
        </w:rPr>
        <w:t xml:space="preserve"> сумме 83478,0 тыс. рублей,  субсидий</w:t>
      </w:r>
      <w:r w:rsidR="00E92F66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 xml:space="preserve"> в сумме 96002,7 тыс. рублей, в том числе: субсидии</w:t>
      </w:r>
      <w:r w:rsidRPr="00A47DBD">
        <w:rPr>
          <w:sz w:val="28"/>
          <w:szCs w:val="28"/>
        </w:rPr>
        <w:t xml:space="preserve"> на разработку и корректировку проектной сметной </w:t>
      </w:r>
      <w:proofErr w:type="gramStart"/>
      <w:r w:rsidRPr="00A47DBD">
        <w:rPr>
          <w:sz w:val="28"/>
          <w:szCs w:val="28"/>
        </w:rPr>
        <w:t>документации</w:t>
      </w:r>
      <w:proofErr w:type="gramEnd"/>
      <w:r w:rsidRPr="00A47DBD">
        <w:rPr>
          <w:sz w:val="28"/>
          <w:szCs w:val="28"/>
        </w:rPr>
        <w:t xml:space="preserve"> и </w:t>
      </w:r>
      <w:r w:rsidRPr="00A47DBD">
        <w:rPr>
          <w:sz w:val="28"/>
          <w:szCs w:val="28"/>
        </w:rPr>
        <w:lastRenderedPageBreak/>
        <w:t xml:space="preserve">производство работ по ликвидации и рекультивации </w:t>
      </w:r>
      <w:proofErr w:type="gramStart"/>
      <w:r w:rsidRPr="00A47DBD">
        <w:rPr>
          <w:sz w:val="28"/>
          <w:szCs w:val="28"/>
        </w:rPr>
        <w:t>массивов существующих объектов размещения отходов (национальный проект)</w:t>
      </w:r>
      <w:r w:rsidR="00E92F66">
        <w:rPr>
          <w:sz w:val="28"/>
          <w:szCs w:val="28"/>
        </w:rPr>
        <w:t xml:space="preserve"> – 2501,2 тыс. рублей</w:t>
      </w:r>
      <w:r>
        <w:rPr>
          <w:sz w:val="28"/>
          <w:szCs w:val="28"/>
        </w:rPr>
        <w:t>, с</w:t>
      </w:r>
      <w:r w:rsidRPr="00A47DBD">
        <w:rPr>
          <w:sz w:val="28"/>
          <w:szCs w:val="28"/>
        </w:rPr>
        <w:t xml:space="preserve">убсидии на корректировку рабочего проекта строительства городских канализационных </w:t>
      </w:r>
      <w:r>
        <w:rPr>
          <w:sz w:val="28"/>
          <w:szCs w:val="28"/>
        </w:rPr>
        <w:t>очистных сооружений г. Октябрьск</w:t>
      </w:r>
      <w:r w:rsidR="00E92F66">
        <w:rPr>
          <w:sz w:val="28"/>
          <w:szCs w:val="28"/>
        </w:rPr>
        <w:t xml:space="preserve"> – 76747,4 тыс. рублей</w:t>
      </w:r>
      <w:r>
        <w:rPr>
          <w:sz w:val="28"/>
          <w:szCs w:val="28"/>
        </w:rPr>
        <w:t>, с</w:t>
      </w:r>
      <w:r w:rsidRPr="00A47DBD">
        <w:rPr>
          <w:sz w:val="28"/>
          <w:szCs w:val="28"/>
        </w:rPr>
        <w:t>убсидии на проведение работ по капитальному ремонту здания ГБОУ СОШ №2 г.</w:t>
      </w:r>
      <w:r>
        <w:rPr>
          <w:sz w:val="28"/>
          <w:szCs w:val="28"/>
        </w:rPr>
        <w:t xml:space="preserve"> </w:t>
      </w:r>
      <w:r w:rsidRPr="00A47DB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47DBD">
        <w:rPr>
          <w:sz w:val="28"/>
          <w:szCs w:val="28"/>
        </w:rPr>
        <w:t>Октябрьск</w:t>
      </w:r>
      <w:r w:rsidR="00E92F66">
        <w:rPr>
          <w:sz w:val="28"/>
          <w:szCs w:val="28"/>
        </w:rPr>
        <w:t xml:space="preserve"> – 15000,0 тыс. рублей</w:t>
      </w:r>
      <w:r>
        <w:rPr>
          <w:sz w:val="28"/>
          <w:szCs w:val="28"/>
        </w:rPr>
        <w:t>, с</w:t>
      </w:r>
      <w:r w:rsidRPr="00F121B2">
        <w:rPr>
          <w:sz w:val="28"/>
          <w:szCs w:val="28"/>
        </w:rPr>
        <w:t>убсидии по обеспечению участия населения в охране общественного порядка, возникающих при выполнении полномочий органов местного самоуправления по созданию</w:t>
      </w:r>
      <w:proofErr w:type="gramEnd"/>
      <w:r w:rsidRPr="00F121B2">
        <w:rPr>
          <w:sz w:val="28"/>
          <w:szCs w:val="28"/>
        </w:rPr>
        <w:t xml:space="preserve"> </w:t>
      </w:r>
      <w:proofErr w:type="gramStart"/>
      <w:r w:rsidRPr="00F121B2">
        <w:rPr>
          <w:sz w:val="28"/>
          <w:szCs w:val="28"/>
        </w:rPr>
        <w:t>условий для деятельности добровольных формирований населения по охране общественного порядка</w:t>
      </w:r>
      <w:r w:rsidR="00E92F66">
        <w:rPr>
          <w:sz w:val="28"/>
          <w:szCs w:val="28"/>
        </w:rPr>
        <w:t xml:space="preserve"> – 152,0 тыс. рублей,</w:t>
      </w:r>
      <w:r>
        <w:rPr>
          <w:sz w:val="28"/>
          <w:szCs w:val="28"/>
        </w:rPr>
        <w:t xml:space="preserve"> с</w:t>
      </w:r>
      <w:r w:rsidRPr="00F121B2">
        <w:rPr>
          <w:sz w:val="28"/>
          <w:szCs w:val="28"/>
        </w:rPr>
        <w:t xml:space="preserve">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</w:t>
      </w:r>
      <w:r>
        <w:rPr>
          <w:sz w:val="28"/>
          <w:szCs w:val="28"/>
        </w:rPr>
        <w:t>в городском округе Октябрьск</w:t>
      </w:r>
      <w:r w:rsidR="00E92F66">
        <w:rPr>
          <w:sz w:val="28"/>
          <w:szCs w:val="28"/>
        </w:rPr>
        <w:t xml:space="preserve"> – 1452,1 тыс. рублей</w:t>
      </w:r>
      <w:r>
        <w:rPr>
          <w:sz w:val="28"/>
          <w:szCs w:val="28"/>
        </w:rPr>
        <w:t>, с</w:t>
      </w:r>
      <w:r w:rsidRPr="007D3F4F">
        <w:rPr>
          <w:sz w:val="28"/>
          <w:szCs w:val="28"/>
        </w:rPr>
        <w:t>убсидии на организацию и проведение мероприятий с несовершеннолетними в период каникул и свободное от учебы время</w:t>
      </w:r>
      <w:r w:rsidR="00E92F66">
        <w:rPr>
          <w:sz w:val="28"/>
          <w:szCs w:val="28"/>
        </w:rPr>
        <w:t xml:space="preserve"> – 150,0 тыс. рублей</w:t>
      </w:r>
      <w:r>
        <w:rPr>
          <w:sz w:val="28"/>
          <w:szCs w:val="28"/>
        </w:rPr>
        <w:t>.</w:t>
      </w:r>
      <w:proofErr w:type="gramEnd"/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в сумме 165674,0 тыс. рублей, в части дотаций на выравнивание бюджетной обеспеченности в сумме 36787,0 тыс. рублей, </w:t>
      </w:r>
      <w:r w:rsidR="00F12D0B">
        <w:rPr>
          <w:sz w:val="28"/>
          <w:szCs w:val="28"/>
        </w:rPr>
        <w:t xml:space="preserve">дотации на сбалансированность местным бюджетам </w:t>
      </w:r>
      <w:r>
        <w:rPr>
          <w:sz w:val="28"/>
          <w:szCs w:val="28"/>
        </w:rPr>
        <w:t xml:space="preserve"> в сумме 118585,0 тыс. рублей, субсидий  в сумме 10302,0 тыс. рублей, в том числе: с</w:t>
      </w:r>
      <w:r w:rsidRPr="00A47DBD">
        <w:rPr>
          <w:sz w:val="28"/>
          <w:szCs w:val="28"/>
        </w:rPr>
        <w:t>убсидии на проведение работ по капитальному ремонту здания ГБОУ СОШ №2 г.</w:t>
      </w:r>
      <w:r>
        <w:rPr>
          <w:sz w:val="28"/>
          <w:szCs w:val="28"/>
        </w:rPr>
        <w:t xml:space="preserve"> </w:t>
      </w:r>
      <w:r w:rsidRPr="00A47DB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47DBD">
        <w:rPr>
          <w:sz w:val="28"/>
          <w:szCs w:val="28"/>
        </w:rPr>
        <w:t>Октябрьск</w:t>
      </w:r>
      <w:r w:rsidR="0020015A">
        <w:rPr>
          <w:sz w:val="28"/>
          <w:szCs w:val="28"/>
        </w:rPr>
        <w:t xml:space="preserve"> – 10000,0 тыс. рублей</w:t>
      </w:r>
      <w:r>
        <w:rPr>
          <w:sz w:val="28"/>
          <w:szCs w:val="28"/>
        </w:rPr>
        <w:t>, с</w:t>
      </w:r>
      <w:r w:rsidRPr="00F121B2">
        <w:rPr>
          <w:sz w:val="28"/>
          <w:szCs w:val="28"/>
        </w:rPr>
        <w:t>убсидии по обеспечению участия</w:t>
      </w:r>
      <w:proofErr w:type="gramEnd"/>
      <w:r w:rsidRPr="00F121B2">
        <w:rPr>
          <w:sz w:val="28"/>
          <w:szCs w:val="28"/>
        </w:rPr>
        <w:t xml:space="preserve"> населения в охране общественного порядка</w:t>
      </w:r>
      <w:r w:rsidR="0020015A">
        <w:rPr>
          <w:sz w:val="28"/>
          <w:szCs w:val="28"/>
        </w:rPr>
        <w:t xml:space="preserve"> – 152,0 тыс. рублей</w:t>
      </w:r>
      <w:r w:rsidRPr="00F121B2">
        <w:rPr>
          <w:sz w:val="28"/>
          <w:szCs w:val="28"/>
        </w:rPr>
        <w:t>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</w:r>
      <w:r>
        <w:rPr>
          <w:sz w:val="28"/>
          <w:szCs w:val="28"/>
        </w:rPr>
        <w:t>,</w:t>
      </w:r>
      <w:r w:rsidRPr="007D3F4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D3F4F">
        <w:rPr>
          <w:sz w:val="28"/>
          <w:szCs w:val="28"/>
        </w:rPr>
        <w:t>убсидии на организацию и проведение мероприятий с несовершеннолетними в период каникул и свободное от учебы время</w:t>
      </w:r>
      <w:r w:rsidR="0020015A">
        <w:rPr>
          <w:sz w:val="28"/>
          <w:szCs w:val="28"/>
        </w:rPr>
        <w:t xml:space="preserve"> – 150,0 тыс. рублей</w:t>
      </w:r>
      <w:r>
        <w:rPr>
          <w:sz w:val="28"/>
          <w:szCs w:val="28"/>
        </w:rPr>
        <w:t>.</w:t>
      </w:r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сумме 155372,0 тыс. рублей, в части дотаций на выравнивание бюджетной обеспеченности в сумме 36767,0 тыс. рублей, </w:t>
      </w:r>
      <w:r w:rsidR="00F12D0B">
        <w:rPr>
          <w:sz w:val="28"/>
          <w:szCs w:val="28"/>
        </w:rPr>
        <w:t xml:space="preserve">дотации на сбалансированность местным бюджетам </w:t>
      </w:r>
      <w:r>
        <w:rPr>
          <w:sz w:val="28"/>
          <w:szCs w:val="28"/>
        </w:rPr>
        <w:t xml:space="preserve"> в сумме 118585,0 тыс. рублей.</w:t>
      </w:r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части субвенций  на данном этапе в проекте не определены ввиду отсутствия нормативного правового акта, в части субсидий включены  частично.</w:t>
      </w:r>
    </w:p>
    <w:p w:rsidR="00B4427C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Прогнозируемая доходная часть бюджета городского округа Октябрьск составит в 2020 году 392195,7 тыс. рублей, в 2021 году 300057,0 тыс. рублей, в 2022 году 294926,5 тыс. рублей, в том числе:</w:t>
      </w:r>
    </w:p>
    <w:p w:rsidR="00B4427C" w:rsidRDefault="00B4427C" w:rsidP="00B4427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5185"/>
      </w:tblGrid>
      <w:tr w:rsidR="00B4427C" w:rsidRPr="00D66BB7" w:rsidTr="00A123BE">
        <w:tc>
          <w:tcPr>
            <w:tcW w:w="5184" w:type="dxa"/>
            <w:shd w:val="clear" w:color="auto" w:fill="auto"/>
          </w:tcPr>
          <w:p w:rsidR="00B4427C" w:rsidRPr="00D66BB7" w:rsidRDefault="00B4427C" w:rsidP="00A123BE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D66BB7">
              <w:rPr>
                <w:b/>
                <w:sz w:val="28"/>
                <w:szCs w:val="28"/>
              </w:rPr>
              <w:t>налоговые и неналоговые доходы:</w:t>
            </w:r>
          </w:p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D66B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 xml:space="preserve">132075,0 </w:t>
            </w:r>
            <w:r w:rsidRPr="00D66BB7">
              <w:rPr>
                <w:sz w:val="28"/>
                <w:szCs w:val="28"/>
              </w:rPr>
              <w:t>тыс. рублей,</w:t>
            </w:r>
          </w:p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D66B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 xml:space="preserve">134383,0 </w:t>
            </w:r>
            <w:r w:rsidRPr="00D66BB7">
              <w:rPr>
                <w:sz w:val="28"/>
                <w:szCs w:val="28"/>
              </w:rPr>
              <w:t>тыс. рублей,</w:t>
            </w:r>
          </w:p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D66B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>139554,5</w:t>
            </w:r>
            <w:r w:rsidRPr="00D66BB7">
              <w:rPr>
                <w:sz w:val="28"/>
                <w:szCs w:val="28"/>
              </w:rPr>
              <w:t xml:space="preserve"> тыс. рублей.</w:t>
            </w:r>
          </w:p>
          <w:p w:rsidR="00B4427C" w:rsidRPr="00D66BB7" w:rsidRDefault="00B4427C" w:rsidP="00A123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5" w:type="dxa"/>
            <w:shd w:val="clear" w:color="auto" w:fill="auto"/>
          </w:tcPr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b/>
                <w:sz w:val="28"/>
                <w:szCs w:val="28"/>
              </w:rPr>
              <w:t>безвозмездные поступления</w:t>
            </w:r>
            <w:r w:rsidRPr="00D66BB7">
              <w:rPr>
                <w:sz w:val="28"/>
                <w:szCs w:val="28"/>
              </w:rPr>
              <w:t>:</w:t>
            </w:r>
          </w:p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D66BB7">
              <w:rPr>
                <w:sz w:val="28"/>
                <w:szCs w:val="28"/>
              </w:rPr>
              <w:t xml:space="preserve"> году  </w:t>
            </w:r>
            <w:r>
              <w:rPr>
                <w:sz w:val="28"/>
                <w:szCs w:val="28"/>
              </w:rPr>
              <w:t>260120,7</w:t>
            </w:r>
            <w:r w:rsidRPr="00D66BB7">
              <w:rPr>
                <w:sz w:val="28"/>
                <w:szCs w:val="28"/>
              </w:rPr>
              <w:t xml:space="preserve"> тыс. рублей, </w:t>
            </w:r>
          </w:p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D66BB7">
              <w:rPr>
                <w:sz w:val="28"/>
                <w:szCs w:val="28"/>
              </w:rPr>
              <w:t xml:space="preserve"> году  </w:t>
            </w:r>
            <w:r>
              <w:rPr>
                <w:sz w:val="28"/>
                <w:szCs w:val="28"/>
              </w:rPr>
              <w:t>165674,0</w:t>
            </w:r>
            <w:r w:rsidRPr="00D66BB7">
              <w:rPr>
                <w:sz w:val="28"/>
                <w:szCs w:val="28"/>
              </w:rPr>
              <w:t xml:space="preserve"> тыс. рублей,</w:t>
            </w:r>
          </w:p>
          <w:p w:rsidR="00B4427C" w:rsidRPr="00D66BB7" w:rsidRDefault="00B4427C" w:rsidP="00A123BE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D66BB7">
              <w:rPr>
                <w:sz w:val="28"/>
                <w:szCs w:val="28"/>
              </w:rPr>
              <w:t xml:space="preserve"> году  </w:t>
            </w:r>
            <w:r>
              <w:rPr>
                <w:sz w:val="28"/>
                <w:szCs w:val="28"/>
              </w:rPr>
              <w:t>155372,0</w:t>
            </w:r>
            <w:r w:rsidRPr="00D66BB7">
              <w:rPr>
                <w:sz w:val="28"/>
                <w:szCs w:val="28"/>
              </w:rPr>
              <w:t xml:space="preserve"> тыс. рублей;</w:t>
            </w:r>
          </w:p>
          <w:p w:rsidR="00B4427C" w:rsidRPr="00D66BB7" w:rsidRDefault="00B4427C" w:rsidP="00A123B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4427C" w:rsidRDefault="00B4427C" w:rsidP="00B4427C">
      <w:pPr>
        <w:ind w:firstLine="540"/>
        <w:jc w:val="center"/>
        <w:rPr>
          <w:b/>
          <w:sz w:val="28"/>
          <w:szCs w:val="28"/>
        </w:rPr>
      </w:pPr>
    </w:p>
    <w:p w:rsidR="00B4427C" w:rsidRDefault="00B4427C" w:rsidP="00B4427C">
      <w:pPr>
        <w:ind w:firstLine="540"/>
        <w:jc w:val="center"/>
        <w:rPr>
          <w:b/>
          <w:sz w:val="28"/>
          <w:szCs w:val="28"/>
        </w:rPr>
      </w:pPr>
      <w:r w:rsidRPr="005811C1">
        <w:rPr>
          <w:b/>
          <w:sz w:val="28"/>
          <w:szCs w:val="28"/>
        </w:rPr>
        <w:t>Структура доходной части бюджета городского округа</w:t>
      </w:r>
      <w:r>
        <w:rPr>
          <w:b/>
          <w:sz w:val="28"/>
          <w:szCs w:val="28"/>
        </w:rPr>
        <w:t xml:space="preserve"> на</w:t>
      </w:r>
      <w:r w:rsidRPr="005811C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и плановый период 2021</w:t>
      </w:r>
      <w:r w:rsidRPr="005811C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5811C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по основным источникам</w:t>
      </w:r>
    </w:p>
    <w:p w:rsidR="00B4427C" w:rsidRDefault="00B4427C" w:rsidP="00B4427C">
      <w:pPr>
        <w:ind w:firstLine="540"/>
        <w:jc w:val="right"/>
      </w:pPr>
      <w:proofErr w:type="spellStart"/>
      <w:r>
        <w:t>т</w:t>
      </w:r>
      <w:r w:rsidRPr="00CB24AB">
        <w:t>ыс</w:t>
      </w:r>
      <w:proofErr w:type="gramStart"/>
      <w:r w:rsidRPr="00CB24AB">
        <w:t>.р</w:t>
      </w:r>
      <w:proofErr w:type="gramEnd"/>
      <w:r w:rsidRPr="00CB24AB">
        <w:t>уб</w:t>
      </w:r>
      <w:proofErr w:type="spellEnd"/>
      <w:r>
        <w:t>.</w:t>
      </w:r>
    </w:p>
    <w:tbl>
      <w:tblPr>
        <w:tblW w:w="1072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2635"/>
        <w:gridCol w:w="1103"/>
        <w:gridCol w:w="882"/>
        <w:gridCol w:w="1180"/>
        <w:gridCol w:w="812"/>
        <w:gridCol w:w="1126"/>
        <w:gridCol w:w="850"/>
        <w:gridCol w:w="1134"/>
        <w:gridCol w:w="1005"/>
      </w:tblGrid>
      <w:tr w:rsidR="00B4427C" w:rsidTr="00A123BE">
        <w:trPr>
          <w:trHeight w:val="23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статей, подстатей, классификации доходов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2019 г.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2018г.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2019г.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2021г.</w:t>
            </w:r>
          </w:p>
        </w:tc>
      </w:tr>
      <w:tr w:rsidR="00B4427C" w:rsidTr="00A123BE">
        <w:trPr>
          <w:trHeight w:val="230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126 767,1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132 075,0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134 383,0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139 554,5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65 945,0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71 216,0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81 972,0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65 945,0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71 216,0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7 587,0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9 103,0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10 792,0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5 904,0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</w:t>
            </w:r>
            <w:proofErr w:type="gramEnd"/>
            <w:r>
              <w:rPr>
                <w:sz w:val="20"/>
                <w:szCs w:val="20"/>
              </w:rPr>
              <w:t xml:space="preserve"> взимаемый с применением патентной системы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29 066,0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(возникший по обязательствам до 1 января 2006 года)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 (по отменным налогам отмененным налогам и сборам субъектов РФ)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 (по отменным местным налогам и сборам)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8 528,1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8 881,0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8 487,5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836227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836227" w:rsidP="0083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836227" w:rsidP="0083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AF3E32" w:rsidP="00AF3E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AF3E32" w:rsidP="00AF3E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AF3E32" w:rsidP="00AF3E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AF3E32" w:rsidP="00A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AF3E32" w:rsidP="00A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AF3E32" w:rsidP="00AF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3 843,0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(за исключением имущества автономных учреждений, а 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</w:t>
            </w:r>
            <w:r>
              <w:rPr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2 843,0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4427C" w:rsidTr="00A123BE">
        <w:trPr>
          <w:trHeight w:val="2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27C" w:rsidRDefault="00B4427C" w:rsidP="00A12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27C" w:rsidRDefault="00B4427C" w:rsidP="00A1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4427C" w:rsidRDefault="00B4427C" w:rsidP="00B4427C">
      <w:pPr>
        <w:ind w:firstLine="540"/>
        <w:jc w:val="center"/>
        <w:rPr>
          <w:b/>
          <w:sz w:val="28"/>
          <w:szCs w:val="28"/>
        </w:rPr>
      </w:pP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 Налог на доходы физических лиц</w:t>
      </w:r>
      <w:r w:rsidRPr="00DF664A">
        <w:rPr>
          <w:sz w:val="28"/>
          <w:szCs w:val="28"/>
        </w:rPr>
        <w:t xml:space="preserve"> – поступления налога прогнозируется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г. – </w:t>
      </w:r>
      <w:r>
        <w:rPr>
          <w:sz w:val="28"/>
          <w:szCs w:val="28"/>
        </w:rPr>
        <w:t>71216,0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выше ожидаемой оценки 2019 года  на 8,0% или на 5271,0 тыс. рублей,  на  </w:t>
      </w:r>
      <w:r w:rsidRPr="00DF664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F664A">
        <w:rPr>
          <w:sz w:val="28"/>
          <w:szCs w:val="28"/>
        </w:rPr>
        <w:t xml:space="preserve"> г. – </w:t>
      </w:r>
      <w:r>
        <w:rPr>
          <w:sz w:val="28"/>
          <w:szCs w:val="28"/>
        </w:rPr>
        <w:t>76405,0</w:t>
      </w:r>
      <w:r w:rsidRPr="00DF664A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г. </w:t>
      </w:r>
      <w:r>
        <w:rPr>
          <w:sz w:val="28"/>
          <w:szCs w:val="28"/>
        </w:rPr>
        <w:t>– 81972,0</w:t>
      </w:r>
      <w:r w:rsidRPr="00DF664A">
        <w:rPr>
          <w:sz w:val="28"/>
          <w:szCs w:val="28"/>
        </w:rPr>
        <w:t xml:space="preserve"> тыс. рублей.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прогноза налога на доходы </w:t>
      </w:r>
      <w:r w:rsidRPr="00DF664A">
        <w:rPr>
          <w:sz w:val="28"/>
          <w:szCs w:val="28"/>
        </w:rPr>
        <w:t>физических лиц использовался анализ фактических поступлений по предприятиям, организациям, учреждениям, индивидуальным предпринимателям данного налога за 9 месяцев 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года и данные фактического исполнения за 201</w:t>
      </w:r>
      <w:r>
        <w:rPr>
          <w:sz w:val="28"/>
          <w:szCs w:val="28"/>
        </w:rPr>
        <w:t>8</w:t>
      </w:r>
      <w:r w:rsidRPr="00DF664A">
        <w:rPr>
          <w:sz w:val="28"/>
          <w:szCs w:val="28"/>
        </w:rPr>
        <w:t xml:space="preserve"> год</w:t>
      </w:r>
      <w:r>
        <w:rPr>
          <w:sz w:val="28"/>
          <w:szCs w:val="28"/>
        </w:rPr>
        <w:t>, также учтено поступление недоимки, возможной к взысканию  в сумме 1525,0 тыс. рублей</w:t>
      </w:r>
      <w:r w:rsidRPr="00DF664A">
        <w:rPr>
          <w:sz w:val="28"/>
          <w:szCs w:val="28"/>
        </w:rPr>
        <w:t>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F664A">
        <w:rPr>
          <w:sz w:val="28"/>
          <w:szCs w:val="28"/>
        </w:rPr>
        <w:t>данным Управления экономического развития, инвестиций, п</w:t>
      </w:r>
      <w:r>
        <w:rPr>
          <w:sz w:val="28"/>
          <w:szCs w:val="28"/>
        </w:rPr>
        <w:t xml:space="preserve">редпринимательства и торговли </w:t>
      </w:r>
      <w:r w:rsidRPr="00DF664A">
        <w:rPr>
          <w:sz w:val="28"/>
          <w:szCs w:val="28"/>
        </w:rPr>
        <w:t>Администрации городского округа Октябрьск Самарской области темп роста фонда заработной платы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году </w:t>
      </w:r>
      <w:r w:rsidRPr="00FB1241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5,5</w:t>
      </w:r>
      <w:r w:rsidRPr="000F3EAD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0F3EAD">
        <w:rPr>
          <w:sz w:val="28"/>
          <w:szCs w:val="28"/>
        </w:rPr>
        <w:t xml:space="preserve"> года, в 202</w:t>
      </w:r>
      <w:r>
        <w:rPr>
          <w:sz w:val="28"/>
          <w:szCs w:val="28"/>
        </w:rPr>
        <w:t>1</w:t>
      </w:r>
      <w:r w:rsidRPr="000F3E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6,4</w:t>
      </w:r>
      <w:r w:rsidRPr="000F3EAD">
        <w:rPr>
          <w:sz w:val="28"/>
          <w:szCs w:val="28"/>
        </w:rPr>
        <w:t>% к уровню 20</w:t>
      </w:r>
      <w:r>
        <w:rPr>
          <w:sz w:val="28"/>
          <w:szCs w:val="28"/>
        </w:rPr>
        <w:t>20</w:t>
      </w:r>
      <w:r w:rsidRPr="000F3EAD">
        <w:rPr>
          <w:sz w:val="28"/>
          <w:szCs w:val="28"/>
        </w:rPr>
        <w:t xml:space="preserve"> года, в 202</w:t>
      </w:r>
      <w:r>
        <w:rPr>
          <w:sz w:val="28"/>
          <w:szCs w:val="28"/>
        </w:rPr>
        <w:t>2</w:t>
      </w:r>
      <w:r w:rsidRPr="000F3EAD">
        <w:rPr>
          <w:sz w:val="28"/>
          <w:szCs w:val="28"/>
        </w:rPr>
        <w:t xml:space="preserve"> г. – 6,</w:t>
      </w:r>
      <w:r>
        <w:rPr>
          <w:sz w:val="28"/>
          <w:szCs w:val="28"/>
        </w:rPr>
        <w:t>4</w:t>
      </w:r>
      <w:r w:rsidRPr="000F3EAD">
        <w:rPr>
          <w:sz w:val="28"/>
          <w:szCs w:val="28"/>
        </w:rPr>
        <w:t>% к уровню 202</w:t>
      </w:r>
      <w:r>
        <w:rPr>
          <w:sz w:val="28"/>
          <w:szCs w:val="28"/>
        </w:rPr>
        <w:t>1</w:t>
      </w:r>
      <w:r w:rsidRPr="000F3EAD">
        <w:rPr>
          <w:sz w:val="28"/>
          <w:szCs w:val="28"/>
        </w:rPr>
        <w:t xml:space="preserve"> года.</w:t>
      </w:r>
    </w:p>
    <w:p w:rsidR="00B4427C" w:rsidRPr="00DF664A" w:rsidRDefault="00B4427C" w:rsidP="00B4427C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>Налог на доходы физических лиц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поступающий в бюджет городского округа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составит 30,0% от данного вида </w:t>
      </w:r>
      <w:r>
        <w:rPr>
          <w:sz w:val="28"/>
          <w:szCs w:val="28"/>
        </w:rPr>
        <w:t>налога, как и в предыдущие годы. В</w:t>
      </w:r>
      <w:r w:rsidRPr="00DF664A">
        <w:rPr>
          <w:sz w:val="28"/>
          <w:szCs w:val="28"/>
        </w:rPr>
        <w:t xml:space="preserve"> структуре прогноза поступлений налоговых и неналоговых доходов наибольший удельный вес занимает налог на доходы физических лиц: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г. – </w:t>
      </w:r>
      <w:r>
        <w:rPr>
          <w:sz w:val="28"/>
          <w:szCs w:val="28"/>
        </w:rPr>
        <w:t>53,9</w:t>
      </w:r>
      <w:r w:rsidRPr="00DF664A">
        <w:rPr>
          <w:sz w:val="28"/>
          <w:szCs w:val="28"/>
        </w:rPr>
        <w:t>%, 20</w:t>
      </w:r>
      <w:r>
        <w:rPr>
          <w:sz w:val="28"/>
          <w:szCs w:val="28"/>
        </w:rPr>
        <w:t xml:space="preserve">21 год </w:t>
      </w:r>
      <w:r w:rsidRPr="00DF664A">
        <w:rPr>
          <w:sz w:val="28"/>
          <w:szCs w:val="28"/>
        </w:rPr>
        <w:t xml:space="preserve">– </w:t>
      </w:r>
      <w:r>
        <w:rPr>
          <w:sz w:val="28"/>
          <w:szCs w:val="28"/>
        </w:rPr>
        <w:t>56,9</w:t>
      </w:r>
      <w:r w:rsidRPr="00DF664A">
        <w:rPr>
          <w:sz w:val="28"/>
          <w:szCs w:val="28"/>
        </w:rPr>
        <w:t>%, 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год – 5</w:t>
      </w:r>
      <w:r>
        <w:rPr>
          <w:sz w:val="28"/>
          <w:szCs w:val="28"/>
        </w:rPr>
        <w:t>8,7%.</w:t>
      </w:r>
    </w:p>
    <w:p w:rsidR="00B4427C" w:rsidRPr="00DF664A" w:rsidRDefault="00B4427C" w:rsidP="00B4427C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 xml:space="preserve">• </w:t>
      </w:r>
      <w:r w:rsidRPr="00DF664A">
        <w:rPr>
          <w:b/>
          <w:sz w:val="28"/>
          <w:szCs w:val="28"/>
        </w:rPr>
        <w:t xml:space="preserve">Акцизы </w:t>
      </w:r>
      <w:r w:rsidRPr="00DF664A">
        <w:rPr>
          <w:sz w:val="28"/>
          <w:szCs w:val="28"/>
        </w:rPr>
        <w:t>на дизельное топливо, моторные масла, автомобильный и прямогонный бензин.</w:t>
      </w:r>
    </w:p>
    <w:p w:rsidR="00B4427C" w:rsidRPr="00DF664A" w:rsidRDefault="00B4427C" w:rsidP="00B4427C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>Прогноз поступления от данного вида налогового дохода определен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9103,0 тыс. рублей</w:t>
      </w:r>
      <w:r w:rsidRPr="00DF66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64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F664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годах в сумме  </w:t>
      </w:r>
      <w:r>
        <w:rPr>
          <w:sz w:val="28"/>
          <w:szCs w:val="28"/>
        </w:rPr>
        <w:t>10792,0</w:t>
      </w:r>
      <w:r w:rsidRPr="00DF66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соответственно по годам</w:t>
      </w:r>
      <w:r w:rsidRPr="00DF664A">
        <w:rPr>
          <w:sz w:val="28"/>
          <w:szCs w:val="28"/>
        </w:rPr>
        <w:t>.</w:t>
      </w:r>
    </w:p>
    <w:p w:rsidR="00B4427C" w:rsidRPr="00DF664A" w:rsidRDefault="00B4427C" w:rsidP="00B4427C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>Данный доход является одним из источников формирования муниципального дорожного фонда, что позволит направить средства на ремонт и содержание муниципальных дорог.</w:t>
      </w:r>
    </w:p>
    <w:p w:rsidR="00B4427C" w:rsidRPr="00DF664A" w:rsidRDefault="00B4427C" w:rsidP="00B4427C">
      <w:pPr>
        <w:spacing w:line="360" w:lineRule="auto"/>
        <w:jc w:val="both"/>
        <w:rPr>
          <w:b/>
          <w:sz w:val="28"/>
          <w:szCs w:val="28"/>
        </w:rPr>
      </w:pPr>
      <w:r w:rsidRPr="00DF664A">
        <w:rPr>
          <w:sz w:val="28"/>
          <w:szCs w:val="28"/>
        </w:rPr>
        <w:tab/>
        <w:t xml:space="preserve">Данный вид налога рассчитывается Министерством управления финансами </w:t>
      </w:r>
      <w:r>
        <w:rPr>
          <w:sz w:val="28"/>
          <w:szCs w:val="28"/>
        </w:rPr>
        <w:t xml:space="preserve"> Самарской области</w:t>
      </w:r>
      <w:r w:rsidRPr="00DF664A">
        <w:rPr>
          <w:sz w:val="28"/>
          <w:szCs w:val="28"/>
        </w:rPr>
        <w:t xml:space="preserve">. </w:t>
      </w:r>
    </w:p>
    <w:p w:rsidR="00B4427C" w:rsidRPr="00DF664A" w:rsidRDefault="00B4427C" w:rsidP="00B4427C">
      <w:pPr>
        <w:spacing w:line="360" w:lineRule="auto"/>
        <w:ind w:firstLine="540"/>
        <w:jc w:val="both"/>
        <w:rPr>
          <w:sz w:val="28"/>
          <w:szCs w:val="28"/>
        </w:rPr>
      </w:pPr>
      <w:r w:rsidRPr="00DF664A">
        <w:rPr>
          <w:sz w:val="28"/>
          <w:szCs w:val="28"/>
        </w:rPr>
        <w:lastRenderedPageBreak/>
        <w:tab/>
      </w:r>
      <w:r w:rsidRPr="00DF664A">
        <w:rPr>
          <w:b/>
          <w:sz w:val="28"/>
          <w:szCs w:val="28"/>
        </w:rPr>
        <w:t>• Налоги на совокупный доход</w:t>
      </w:r>
      <w:r w:rsidRPr="00DF664A">
        <w:rPr>
          <w:sz w:val="28"/>
          <w:szCs w:val="28"/>
        </w:rPr>
        <w:t xml:space="preserve"> – прогнозируемый объем поступлений в 20</w:t>
      </w:r>
      <w:r>
        <w:rPr>
          <w:sz w:val="28"/>
          <w:szCs w:val="28"/>
        </w:rPr>
        <w:t xml:space="preserve">20 </w:t>
      </w:r>
      <w:r w:rsidRPr="00DF664A">
        <w:rPr>
          <w:sz w:val="28"/>
          <w:szCs w:val="28"/>
        </w:rPr>
        <w:t>г</w:t>
      </w:r>
      <w:r>
        <w:rPr>
          <w:sz w:val="28"/>
          <w:szCs w:val="28"/>
        </w:rPr>
        <w:t>оду 6336,0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выше ожидаемой оценки 2019 года на 7,3% или на 431,0 тыс. рублей, 2021 год </w:t>
      </w:r>
      <w:r w:rsidR="00A123B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01.01.2021 года единый налог на вмененный доход будет отменен (часть 8 ст.5 Федерального Закона от 29.06.2012 года №97-ФЗ)</w:t>
      </w:r>
      <w:r w:rsidR="00092136">
        <w:rPr>
          <w:sz w:val="28"/>
          <w:szCs w:val="28"/>
        </w:rPr>
        <w:t>. Прогнозируемые поступления в 2021-2022 годах определены в сумме</w:t>
      </w:r>
      <w:r w:rsidR="00A123BE">
        <w:rPr>
          <w:sz w:val="28"/>
          <w:szCs w:val="28"/>
        </w:rPr>
        <w:t xml:space="preserve"> – 464,0 тыс. рублей</w:t>
      </w:r>
      <w:r w:rsidR="00B1260F">
        <w:rPr>
          <w:sz w:val="28"/>
          <w:szCs w:val="28"/>
        </w:rPr>
        <w:t xml:space="preserve">, </w:t>
      </w:r>
      <w:r>
        <w:rPr>
          <w:sz w:val="28"/>
          <w:szCs w:val="28"/>
        </w:rPr>
        <w:t>496,0 тыс. рублей</w:t>
      </w:r>
      <w:r w:rsidR="00092136">
        <w:rPr>
          <w:sz w:val="28"/>
          <w:szCs w:val="28"/>
        </w:rPr>
        <w:t xml:space="preserve"> соответственно по годам</w:t>
      </w:r>
      <w:r>
        <w:rPr>
          <w:sz w:val="28"/>
          <w:szCs w:val="28"/>
        </w:rPr>
        <w:t xml:space="preserve">. </w:t>
      </w:r>
      <w:r w:rsidRPr="00DF664A">
        <w:rPr>
          <w:sz w:val="28"/>
          <w:szCs w:val="28"/>
        </w:rPr>
        <w:t xml:space="preserve">Объемы </w:t>
      </w:r>
      <w:proofErr w:type="gramStart"/>
      <w:r w:rsidRPr="00DF664A">
        <w:rPr>
          <w:sz w:val="28"/>
          <w:szCs w:val="28"/>
        </w:rPr>
        <w:t>определены согласно данным МРИ</w:t>
      </w:r>
      <w:proofErr w:type="gramEnd"/>
      <w:r w:rsidRPr="00DF664A">
        <w:rPr>
          <w:sz w:val="28"/>
          <w:szCs w:val="28"/>
        </w:rPr>
        <w:t xml:space="preserve"> ФНС №3 по Самарской области.</w:t>
      </w:r>
    </w:p>
    <w:p w:rsidR="00B4427C" w:rsidRDefault="00B4427C" w:rsidP="00B4427C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</w:r>
      <w:proofErr w:type="gramStart"/>
      <w:r w:rsidRPr="00DF664A">
        <w:rPr>
          <w:b/>
          <w:sz w:val="28"/>
          <w:szCs w:val="28"/>
        </w:rPr>
        <w:t>• Налог на имущество физических лиц</w:t>
      </w:r>
      <w:r w:rsidRPr="00DF664A">
        <w:rPr>
          <w:sz w:val="28"/>
          <w:szCs w:val="28"/>
        </w:rPr>
        <w:t xml:space="preserve"> – прогнозируемый объем поступлений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F664A">
        <w:rPr>
          <w:sz w:val="28"/>
          <w:szCs w:val="28"/>
        </w:rPr>
        <w:t xml:space="preserve"> определен в сумм</w:t>
      </w:r>
      <w:r>
        <w:rPr>
          <w:sz w:val="28"/>
          <w:szCs w:val="28"/>
        </w:rPr>
        <w:t>е 5466,0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выше ожидаемой оценки 2019 года на 13,9% или на 666,0 тыс. рублей, учтено погашение задолженности физическими лицами в 2020 году за предыдущие годы</w:t>
      </w:r>
      <w:r w:rsidR="00BD35F3">
        <w:rPr>
          <w:sz w:val="28"/>
          <w:szCs w:val="28"/>
        </w:rPr>
        <w:t xml:space="preserve"> в сумме 385,0 тыс. рублей</w:t>
      </w:r>
      <w:r>
        <w:rPr>
          <w:sz w:val="28"/>
          <w:szCs w:val="28"/>
        </w:rPr>
        <w:t>,  2021-2022 годы в сумме 6012,0</w:t>
      </w:r>
      <w:r w:rsidRPr="00DF66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 и 6614,0 тыс. рублей соответственно по годам.</w:t>
      </w:r>
      <w:proofErr w:type="gramEnd"/>
    </w:p>
    <w:p w:rsidR="00B4427C" w:rsidRPr="00DF664A" w:rsidRDefault="00B4427C" w:rsidP="00B4427C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 xml:space="preserve">Объемы налога </w:t>
      </w:r>
      <w:proofErr w:type="gramStart"/>
      <w:r w:rsidRPr="00DF664A">
        <w:rPr>
          <w:sz w:val="28"/>
          <w:szCs w:val="28"/>
        </w:rPr>
        <w:t>определены по данным МРИ</w:t>
      </w:r>
      <w:proofErr w:type="gramEnd"/>
      <w:r w:rsidRPr="00DF664A">
        <w:rPr>
          <w:sz w:val="28"/>
          <w:szCs w:val="28"/>
        </w:rPr>
        <w:t xml:space="preserve"> ФНС №3 по Самарской области.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 xml:space="preserve">• Земельный налог </w:t>
      </w:r>
      <w:r w:rsidRPr="00DF664A">
        <w:rPr>
          <w:sz w:val="28"/>
          <w:szCs w:val="28"/>
        </w:rPr>
        <w:t>– прогнозируемый объем поступлений в 20</w:t>
      </w:r>
      <w:r>
        <w:rPr>
          <w:sz w:val="28"/>
          <w:szCs w:val="28"/>
        </w:rPr>
        <w:t xml:space="preserve">20-2022 </w:t>
      </w:r>
      <w:r w:rsidRPr="00DF664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B1260F">
        <w:rPr>
          <w:sz w:val="28"/>
          <w:szCs w:val="28"/>
        </w:rPr>
        <w:t xml:space="preserve"> определен в сумме</w:t>
      </w:r>
      <w:r>
        <w:rPr>
          <w:sz w:val="28"/>
          <w:szCs w:val="28"/>
        </w:rPr>
        <w:t xml:space="preserve"> 23600,0</w:t>
      </w:r>
      <w:r w:rsidRPr="00DF664A">
        <w:rPr>
          <w:sz w:val="28"/>
          <w:szCs w:val="28"/>
        </w:rPr>
        <w:t xml:space="preserve"> тыс. рублей соответственно по</w:t>
      </w:r>
      <w:r w:rsidR="00B1260F">
        <w:rPr>
          <w:sz w:val="28"/>
          <w:szCs w:val="28"/>
        </w:rPr>
        <w:t xml:space="preserve"> всем</w:t>
      </w:r>
      <w:r w:rsidRPr="00DF664A">
        <w:rPr>
          <w:sz w:val="28"/>
          <w:szCs w:val="28"/>
        </w:rPr>
        <w:t xml:space="preserve"> годам.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>По данному налогу по сравнению с оценкой 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года прогнозируется </w:t>
      </w:r>
      <w:r>
        <w:rPr>
          <w:sz w:val="28"/>
          <w:szCs w:val="28"/>
        </w:rPr>
        <w:t>увеличение</w:t>
      </w:r>
      <w:r w:rsidRPr="00DF664A">
        <w:rPr>
          <w:sz w:val="28"/>
          <w:szCs w:val="28"/>
        </w:rPr>
        <w:t xml:space="preserve"> поступлений на </w:t>
      </w:r>
      <w:r>
        <w:rPr>
          <w:sz w:val="28"/>
          <w:szCs w:val="28"/>
        </w:rPr>
        <w:t>200,0</w:t>
      </w:r>
      <w:r w:rsidRPr="00DF66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0,9%</w:t>
      </w:r>
      <w:r w:rsidRPr="00DF664A">
        <w:rPr>
          <w:sz w:val="28"/>
          <w:szCs w:val="28"/>
        </w:rPr>
        <w:t xml:space="preserve">, </w:t>
      </w:r>
      <w:r>
        <w:rPr>
          <w:sz w:val="28"/>
          <w:szCs w:val="28"/>
        </w:rPr>
        <w:t>за счет ожидаемого погашения задолженности физическими лицами.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 xml:space="preserve">• </w:t>
      </w:r>
      <w:r w:rsidRPr="00DF664A">
        <w:rPr>
          <w:b/>
          <w:sz w:val="28"/>
          <w:szCs w:val="28"/>
        </w:rPr>
        <w:t>Государственная пошлина</w:t>
      </w:r>
      <w:r w:rsidRPr="00DF664A">
        <w:rPr>
          <w:sz w:val="28"/>
          <w:szCs w:val="28"/>
        </w:rPr>
        <w:t xml:space="preserve"> – прогнозируемый объем поступлений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гг. определен в сумме 4</w:t>
      </w:r>
      <w:r>
        <w:rPr>
          <w:sz w:val="28"/>
          <w:szCs w:val="28"/>
        </w:rPr>
        <w:t>900</w:t>
      </w:r>
      <w:r w:rsidRPr="00DF664A">
        <w:rPr>
          <w:sz w:val="28"/>
          <w:szCs w:val="28"/>
        </w:rPr>
        <w:t xml:space="preserve">,0 тыс. рублей, </w:t>
      </w:r>
      <w:r>
        <w:rPr>
          <w:sz w:val="28"/>
          <w:szCs w:val="28"/>
        </w:rPr>
        <w:t>50</w:t>
      </w:r>
      <w:r w:rsidRPr="00DF664A">
        <w:rPr>
          <w:sz w:val="28"/>
          <w:szCs w:val="28"/>
        </w:rPr>
        <w:t xml:space="preserve">00,0 тыс. рублей, </w:t>
      </w:r>
      <w:r>
        <w:rPr>
          <w:sz w:val="28"/>
          <w:szCs w:val="28"/>
        </w:rPr>
        <w:t>51</w:t>
      </w:r>
      <w:r w:rsidRPr="00DF664A">
        <w:rPr>
          <w:sz w:val="28"/>
          <w:szCs w:val="28"/>
        </w:rPr>
        <w:t>00,0 тыс. рублей соответственно по годам.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64A">
        <w:rPr>
          <w:sz w:val="28"/>
          <w:szCs w:val="28"/>
        </w:rPr>
        <w:t>о сравнению с оценкой 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года прогнозируется </w:t>
      </w:r>
      <w:r>
        <w:rPr>
          <w:sz w:val="28"/>
          <w:szCs w:val="28"/>
        </w:rPr>
        <w:t xml:space="preserve">увеличение </w:t>
      </w:r>
      <w:r w:rsidRPr="00DF664A">
        <w:rPr>
          <w:sz w:val="28"/>
          <w:szCs w:val="28"/>
        </w:rPr>
        <w:t xml:space="preserve">поступлений на </w:t>
      </w:r>
      <w:r>
        <w:rPr>
          <w:sz w:val="28"/>
          <w:szCs w:val="28"/>
        </w:rPr>
        <w:t>200,0</w:t>
      </w:r>
      <w:r w:rsidRPr="00DF664A">
        <w:rPr>
          <w:sz w:val="28"/>
          <w:szCs w:val="28"/>
        </w:rPr>
        <w:t xml:space="preserve"> тыс. рублей, за счет </w:t>
      </w:r>
      <w:r>
        <w:rPr>
          <w:sz w:val="28"/>
          <w:szCs w:val="28"/>
        </w:rPr>
        <w:t>увеличения числа граждан, обращающихся в МФЦ по регистрации объектов недвижимости.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 xml:space="preserve">Расчет государственной пошлины производился на основе прогнозных данных, предоставляемых главными администраторами доходов. 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 Доходы от использования имущества, находящегося в государственной и муниципальной собственности</w:t>
      </w:r>
      <w:r w:rsidRPr="00DF664A">
        <w:rPr>
          <w:sz w:val="28"/>
          <w:szCs w:val="28"/>
        </w:rPr>
        <w:t xml:space="preserve"> – прогноз указанных доходов  основан на данных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предоставленных главным администратором доходов Администрации городского округа Октябрьск (Комитетом имущественных отношений), прогнозируется в объеме </w:t>
      </w:r>
      <w:r>
        <w:rPr>
          <w:sz w:val="28"/>
          <w:szCs w:val="28"/>
        </w:rPr>
        <w:t>8881,0</w:t>
      </w:r>
      <w:r w:rsidRPr="00DF664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8287,0</w:t>
      </w:r>
      <w:r w:rsidRPr="00DF664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8487,5</w:t>
      </w:r>
      <w:r w:rsidRPr="00DF664A">
        <w:rPr>
          <w:sz w:val="28"/>
          <w:szCs w:val="28"/>
        </w:rPr>
        <w:t xml:space="preserve"> тыс. рублей соответственно по годам.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lastRenderedPageBreak/>
        <w:t>Данные доходы включают:</w:t>
      </w:r>
    </w:p>
    <w:p w:rsidR="00B4427C" w:rsidRDefault="00C857BB" w:rsidP="00B4427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4427C" w:rsidRPr="00DF664A">
        <w:rPr>
          <w:sz w:val="28"/>
          <w:szCs w:val="28"/>
        </w:rPr>
        <w:t>оходы</w:t>
      </w:r>
      <w:r w:rsidR="00B4427C">
        <w:rPr>
          <w:sz w:val="28"/>
          <w:szCs w:val="28"/>
        </w:rPr>
        <w:t>,</w:t>
      </w:r>
      <w:r w:rsidR="00B4427C" w:rsidRPr="00DF664A">
        <w:rPr>
          <w:sz w:val="28"/>
          <w:szCs w:val="28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</w:r>
      <w:r w:rsidR="00B4427C">
        <w:rPr>
          <w:sz w:val="28"/>
          <w:szCs w:val="28"/>
        </w:rPr>
        <w:t xml:space="preserve"> в сумме 3900,0 тыс. рублей.</w:t>
      </w:r>
      <w:proofErr w:type="gramEnd"/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оценкой 2019 года, доходы увеличены на 14,7%, или на 500,0 тыс. рублей, в связи с прогнозируемым поступлением задолженности </w:t>
      </w:r>
      <w:r w:rsidR="00B1260F">
        <w:rPr>
          <w:sz w:val="28"/>
          <w:szCs w:val="28"/>
        </w:rPr>
        <w:t>420,0 тыс. рублей</w:t>
      </w:r>
      <w:r>
        <w:rPr>
          <w:sz w:val="28"/>
          <w:szCs w:val="28"/>
        </w:rPr>
        <w:t>.</w:t>
      </w:r>
    </w:p>
    <w:p w:rsidR="00B4427C" w:rsidRDefault="00C857BB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427C" w:rsidRPr="00DF664A">
        <w:rPr>
          <w:sz w:val="28"/>
          <w:szCs w:val="28"/>
        </w:rPr>
        <w:t xml:space="preserve">рочие поступления от использования имущества, находящегося в собственности городских округов (за исключением имущества </w:t>
      </w:r>
      <w:r w:rsidR="00D25B8B">
        <w:rPr>
          <w:sz w:val="28"/>
          <w:szCs w:val="28"/>
        </w:rPr>
        <w:t>бюджетных и</w:t>
      </w:r>
      <w:r w:rsidR="00B4427C" w:rsidRPr="00DF664A">
        <w:rPr>
          <w:sz w:val="28"/>
          <w:szCs w:val="28"/>
        </w:rPr>
        <w:t xml:space="preserve"> автономных учреждений, а также имущества унитарных предприятий, в том числе казенных)</w:t>
      </w:r>
      <w:r w:rsidR="00B4427C">
        <w:rPr>
          <w:sz w:val="28"/>
          <w:szCs w:val="28"/>
        </w:rPr>
        <w:t xml:space="preserve"> в сумме 4979,0 тыс. рублей.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оценкой 2019 года прочие поступления  снижены на 2,6%, или на 134,0 тыс. рублей, в связи с прогнозируемым расторжением договора аренды имущества с декабря 2020 год</w:t>
      </w:r>
      <w:proofErr w:type="gramStart"/>
      <w:r>
        <w:rPr>
          <w:sz w:val="28"/>
          <w:szCs w:val="28"/>
        </w:rPr>
        <w:t>а</w:t>
      </w:r>
      <w:r w:rsidR="00DC1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«Парус» по адресу улица Гая, 39А.  </w:t>
      </w:r>
    </w:p>
    <w:p w:rsidR="00B4427C" w:rsidRPr="00DF664A" w:rsidRDefault="00C857BB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4427C" w:rsidRPr="00DF664A">
        <w:rPr>
          <w:sz w:val="28"/>
          <w:szCs w:val="28"/>
        </w:rPr>
        <w:t>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="00B4427C">
        <w:rPr>
          <w:sz w:val="28"/>
          <w:szCs w:val="28"/>
        </w:rPr>
        <w:t xml:space="preserve"> в сумме </w:t>
      </w:r>
      <w:r w:rsidR="00DC1CA8">
        <w:rPr>
          <w:sz w:val="28"/>
          <w:szCs w:val="28"/>
        </w:rPr>
        <w:t>5,6</w:t>
      </w:r>
      <w:r w:rsidR="00B4427C">
        <w:rPr>
          <w:sz w:val="28"/>
          <w:szCs w:val="28"/>
        </w:rPr>
        <w:t xml:space="preserve"> тыс. рублей</w:t>
      </w:r>
      <w:r w:rsidR="00B4427C" w:rsidRPr="00DF664A">
        <w:rPr>
          <w:sz w:val="28"/>
          <w:szCs w:val="28"/>
        </w:rPr>
        <w:t>.</w:t>
      </w:r>
      <w:r w:rsidR="00B4427C">
        <w:rPr>
          <w:sz w:val="28"/>
          <w:szCs w:val="28"/>
        </w:rPr>
        <w:t xml:space="preserve"> По сравнению с оценкой 2019 года доходы от перечисления части прибыли снижены на </w:t>
      </w:r>
      <w:r w:rsidR="00DC1CA8">
        <w:rPr>
          <w:sz w:val="28"/>
          <w:szCs w:val="28"/>
        </w:rPr>
        <w:t>62,9</w:t>
      </w:r>
      <w:r w:rsidR="00B4427C">
        <w:rPr>
          <w:sz w:val="28"/>
          <w:szCs w:val="28"/>
        </w:rPr>
        <w:t xml:space="preserve">%, или на </w:t>
      </w:r>
      <w:r w:rsidR="00DC1CA8">
        <w:rPr>
          <w:sz w:val="28"/>
          <w:szCs w:val="28"/>
        </w:rPr>
        <w:t>9,5</w:t>
      </w:r>
      <w:r w:rsidR="00B4427C">
        <w:rPr>
          <w:sz w:val="28"/>
          <w:szCs w:val="28"/>
        </w:rPr>
        <w:t xml:space="preserve"> тыс. рублей.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DF664A">
        <w:rPr>
          <w:b/>
          <w:sz w:val="28"/>
          <w:szCs w:val="28"/>
        </w:rPr>
        <w:t>Платежи при пользовании природными ресурсами</w:t>
      </w:r>
      <w:r w:rsidRPr="00DF664A">
        <w:rPr>
          <w:sz w:val="28"/>
          <w:szCs w:val="28"/>
        </w:rPr>
        <w:t xml:space="preserve"> – прогнозируемый объем поступлений платы за негативное воздействие на окружающую среду определен по данным представл</w:t>
      </w:r>
      <w:r>
        <w:rPr>
          <w:sz w:val="28"/>
          <w:szCs w:val="28"/>
        </w:rPr>
        <w:t>енным</w:t>
      </w:r>
      <w:r w:rsidRPr="00DF66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экологической службой</w:t>
      </w:r>
      <w:r w:rsidRPr="00DF664A">
        <w:rPr>
          <w:sz w:val="28"/>
          <w:szCs w:val="28"/>
        </w:rPr>
        <w:t xml:space="preserve"> городского округа и </w:t>
      </w:r>
      <w:r>
        <w:rPr>
          <w:sz w:val="28"/>
          <w:szCs w:val="28"/>
        </w:rPr>
        <w:t>у</w:t>
      </w:r>
      <w:r w:rsidRPr="00DF664A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DF664A">
        <w:rPr>
          <w:sz w:val="28"/>
          <w:szCs w:val="28"/>
        </w:rPr>
        <w:t xml:space="preserve"> Федеральной службы по надзору в сфере природопользования (</w:t>
      </w:r>
      <w:proofErr w:type="spellStart"/>
      <w:r w:rsidRPr="00DF664A">
        <w:rPr>
          <w:sz w:val="28"/>
          <w:szCs w:val="28"/>
        </w:rPr>
        <w:t>Росприроднадзора</w:t>
      </w:r>
      <w:proofErr w:type="spellEnd"/>
      <w:r w:rsidRPr="00DF664A">
        <w:rPr>
          <w:sz w:val="28"/>
          <w:szCs w:val="28"/>
        </w:rPr>
        <w:t>) по Самарской области.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 xml:space="preserve">Поступления спрогнозированы в </w:t>
      </w:r>
      <w:r>
        <w:rPr>
          <w:sz w:val="28"/>
          <w:szCs w:val="28"/>
        </w:rPr>
        <w:t xml:space="preserve">2020 году в </w:t>
      </w:r>
      <w:r w:rsidRPr="00DF664A">
        <w:rPr>
          <w:sz w:val="28"/>
          <w:szCs w:val="28"/>
        </w:rPr>
        <w:t xml:space="preserve">сумме </w:t>
      </w:r>
      <w:r w:rsidR="00DC1CA8">
        <w:rPr>
          <w:sz w:val="28"/>
          <w:szCs w:val="28"/>
        </w:rPr>
        <w:t>66,4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2021</w:t>
      </w:r>
      <w:r w:rsidR="00DC1C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 </w:t>
      </w:r>
      <w:r w:rsidR="00DC1CA8">
        <w:rPr>
          <w:sz w:val="28"/>
          <w:szCs w:val="28"/>
        </w:rPr>
        <w:t>67,4</w:t>
      </w:r>
      <w:r w:rsidRPr="00DF664A">
        <w:rPr>
          <w:sz w:val="28"/>
          <w:szCs w:val="28"/>
        </w:rPr>
        <w:t xml:space="preserve"> тыс. рублей</w:t>
      </w:r>
      <w:r w:rsidR="00DC1CA8"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</w:t>
      </w:r>
      <w:r w:rsidR="00DC1CA8">
        <w:rPr>
          <w:sz w:val="28"/>
          <w:szCs w:val="28"/>
        </w:rPr>
        <w:t>2022 год – 67,9 тыс. рублей</w:t>
      </w:r>
      <w:r w:rsidRPr="00DF664A">
        <w:rPr>
          <w:sz w:val="28"/>
          <w:szCs w:val="28"/>
        </w:rPr>
        <w:t>.</w:t>
      </w:r>
    </w:p>
    <w:p w:rsidR="00B4427C" w:rsidRPr="00DF664A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оценкой 2019 года поступления увеличены на </w:t>
      </w:r>
      <w:r w:rsidR="005413A0">
        <w:rPr>
          <w:sz w:val="28"/>
          <w:szCs w:val="28"/>
        </w:rPr>
        <w:t>47,5</w:t>
      </w:r>
      <w:r>
        <w:rPr>
          <w:sz w:val="28"/>
          <w:szCs w:val="28"/>
        </w:rPr>
        <w:t xml:space="preserve">%, или на </w:t>
      </w:r>
      <w:r w:rsidR="005413A0">
        <w:rPr>
          <w:sz w:val="28"/>
          <w:szCs w:val="28"/>
        </w:rPr>
        <w:t>21,4</w:t>
      </w:r>
      <w:r>
        <w:rPr>
          <w:sz w:val="28"/>
          <w:szCs w:val="28"/>
        </w:rPr>
        <w:t xml:space="preserve"> тыс. рублей.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Доходы</w:t>
      </w:r>
      <w:r w:rsidRPr="00F3025A">
        <w:rPr>
          <w:b/>
          <w:sz w:val="28"/>
          <w:szCs w:val="28"/>
        </w:rPr>
        <w:t xml:space="preserve"> от реализации имущества,</w:t>
      </w:r>
      <w:r>
        <w:rPr>
          <w:b/>
          <w:sz w:val="28"/>
          <w:szCs w:val="28"/>
        </w:rPr>
        <w:t xml:space="preserve"> находящегося в собственности городских округов</w:t>
      </w:r>
      <w:r>
        <w:rPr>
          <w:sz w:val="28"/>
          <w:szCs w:val="28"/>
        </w:rPr>
        <w:t xml:space="preserve">  прогнозируются по данным К</w:t>
      </w:r>
      <w:r w:rsidR="005413A0">
        <w:rPr>
          <w:sz w:val="28"/>
          <w:szCs w:val="28"/>
        </w:rPr>
        <w:t>омитета имущественных отношений</w:t>
      </w:r>
      <w:r>
        <w:rPr>
          <w:sz w:val="28"/>
          <w:szCs w:val="28"/>
        </w:rPr>
        <w:t xml:space="preserve">, согласно прогнозному плану приватизации на 2020-2022 годы. В 2020 году поступления   прогнозируются в сумме 180,0 тыс. рублей (нежилое здание - цех  </w:t>
      </w:r>
      <w:r>
        <w:rPr>
          <w:sz w:val="28"/>
          <w:szCs w:val="28"/>
        </w:rPr>
        <w:lastRenderedPageBreak/>
        <w:t xml:space="preserve">безалкогольных напитков, расположенного по адресу г. Октябрьск ул. </w:t>
      </w:r>
      <w:proofErr w:type="gramStart"/>
      <w:r>
        <w:rPr>
          <w:sz w:val="28"/>
          <w:szCs w:val="28"/>
        </w:rPr>
        <w:t>Волго-Донская</w:t>
      </w:r>
      <w:proofErr w:type="gramEnd"/>
      <w:r>
        <w:rPr>
          <w:sz w:val="28"/>
          <w:szCs w:val="28"/>
        </w:rPr>
        <w:t xml:space="preserve">,15).   </w:t>
      </w:r>
    </w:p>
    <w:p w:rsidR="00B4427C" w:rsidRPr="00EC26E7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41A81">
        <w:rPr>
          <w:sz w:val="28"/>
          <w:szCs w:val="28"/>
        </w:rPr>
        <w:t xml:space="preserve"> году прогнозируются в сумме </w:t>
      </w:r>
      <w:r>
        <w:rPr>
          <w:sz w:val="28"/>
          <w:szCs w:val="28"/>
        </w:rPr>
        <w:t>1080</w:t>
      </w:r>
      <w:r w:rsidRPr="00E41A81">
        <w:rPr>
          <w:sz w:val="28"/>
          <w:szCs w:val="28"/>
        </w:rPr>
        <w:t>,0 тыс. рублей (</w:t>
      </w:r>
      <w:r w:rsidRPr="00EC26E7">
        <w:rPr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</w:t>
      </w:r>
      <w:r w:rsidRPr="00EC26E7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центральной библиотеки</w:t>
      </w:r>
      <w:r w:rsidRPr="00EC26E7">
        <w:rPr>
          <w:sz w:val="28"/>
          <w:szCs w:val="28"/>
        </w:rPr>
        <w:t xml:space="preserve">, расположенного по адресу г. Октябрьск ул. </w:t>
      </w:r>
      <w:r>
        <w:rPr>
          <w:sz w:val="28"/>
          <w:szCs w:val="28"/>
        </w:rPr>
        <w:t>Ленина</w:t>
      </w:r>
      <w:r w:rsidRPr="00EC26E7">
        <w:rPr>
          <w:sz w:val="28"/>
          <w:szCs w:val="28"/>
        </w:rPr>
        <w:t xml:space="preserve">, </w:t>
      </w:r>
      <w:r>
        <w:rPr>
          <w:sz w:val="28"/>
          <w:szCs w:val="28"/>
        </w:rPr>
        <w:t>90</w:t>
      </w:r>
      <w:r w:rsidRPr="00EC26E7">
        <w:rPr>
          <w:sz w:val="28"/>
          <w:szCs w:val="28"/>
        </w:rPr>
        <w:t>),</w:t>
      </w:r>
    </w:p>
    <w:p w:rsidR="00B4427C" w:rsidRPr="005D159D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5D159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D159D">
        <w:rPr>
          <w:sz w:val="28"/>
          <w:szCs w:val="28"/>
        </w:rPr>
        <w:t xml:space="preserve"> году в сумме 1</w:t>
      </w:r>
      <w:r>
        <w:rPr>
          <w:sz w:val="28"/>
          <w:szCs w:val="28"/>
        </w:rPr>
        <w:t>0</w:t>
      </w:r>
      <w:r w:rsidRPr="005D159D">
        <w:rPr>
          <w:sz w:val="28"/>
          <w:szCs w:val="28"/>
        </w:rPr>
        <w:t>0,0 тыс. рублей (нежилое  здани</w:t>
      </w:r>
      <w:r>
        <w:rPr>
          <w:sz w:val="28"/>
          <w:szCs w:val="28"/>
        </w:rPr>
        <w:t xml:space="preserve">е – гараж, </w:t>
      </w:r>
      <w:r w:rsidRPr="005D159D">
        <w:rPr>
          <w:sz w:val="28"/>
          <w:szCs w:val="28"/>
        </w:rPr>
        <w:t>расположенного по адресу г. Октябрьск</w:t>
      </w:r>
      <w:r>
        <w:rPr>
          <w:sz w:val="28"/>
          <w:szCs w:val="28"/>
        </w:rPr>
        <w:t xml:space="preserve"> район ГПТУ- 50,0 тыс. рублей, </w:t>
      </w:r>
      <w:r w:rsidRPr="005D159D">
        <w:rPr>
          <w:sz w:val="28"/>
          <w:szCs w:val="28"/>
        </w:rPr>
        <w:t>нежилое  здани</w:t>
      </w:r>
      <w:r>
        <w:rPr>
          <w:sz w:val="28"/>
          <w:szCs w:val="28"/>
        </w:rPr>
        <w:t xml:space="preserve">е – гараж, </w:t>
      </w:r>
      <w:r w:rsidRPr="005D159D">
        <w:rPr>
          <w:sz w:val="28"/>
          <w:szCs w:val="28"/>
        </w:rPr>
        <w:t>расположенного по адресу г. Октябрьск</w:t>
      </w:r>
      <w:r>
        <w:rPr>
          <w:sz w:val="28"/>
          <w:szCs w:val="28"/>
        </w:rPr>
        <w:t xml:space="preserve"> район центральной котельной - 50,0 тыс. рублей</w:t>
      </w:r>
      <w:proofErr w:type="gramStart"/>
      <w:r w:rsidRPr="005D159D">
        <w:rPr>
          <w:sz w:val="28"/>
          <w:szCs w:val="28"/>
        </w:rPr>
        <w:t xml:space="preserve"> )</w:t>
      </w:r>
      <w:proofErr w:type="gramEnd"/>
      <w:r w:rsidRPr="005D159D">
        <w:rPr>
          <w:sz w:val="28"/>
          <w:szCs w:val="28"/>
        </w:rPr>
        <w:t>.</w:t>
      </w:r>
      <w:r w:rsidRPr="005D159D">
        <w:rPr>
          <w:sz w:val="28"/>
          <w:szCs w:val="28"/>
        </w:rPr>
        <w:tab/>
      </w:r>
    </w:p>
    <w:p w:rsidR="00B4427C" w:rsidRPr="005D159D" w:rsidRDefault="00B4427C" w:rsidP="00B4427C">
      <w:pPr>
        <w:pStyle w:val="ac"/>
        <w:spacing w:line="360" w:lineRule="auto"/>
        <w:ind w:left="0" w:firstLine="567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5D159D">
        <w:rPr>
          <w:b/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в 2020 году  прогнозируются по </w:t>
      </w:r>
      <w:r w:rsidRPr="005D159D">
        <w:rPr>
          <w:sz w:val="28"/>
          <w:szCs w:val="28"/>
        </w:rPr>
        <w:t>данным К</w:t>
      </w:r>
      <w:r w:rsidR="00E83FD9">
        <w:rPr>
          <w:sz w:val="28"/>
          <w:szCs w:val="28"/>
        </w:rPr>
        <w:t>омитета имущественных отношений</w:t>
      </w:r>
      <w:r w:rsidRPr="005D159D">
        <w:rPr>
          <w:sz w:val="28"/>
          <w:szCs w:val="28"/>
        </w:rPr>
        <w:t xml:space="preserve">  в сумме 1</w:t>
      </w:r>
      <w:r>
        <w:rPr>
          <w:sz w:val="28"/>
          <w:szCs w:val="28"/>
        </w:rPr>
        <w:t>0</w:t>
      </w:r>
      <w:r w:rsidRPr="005D159D">
        <w:rPr>
          <w:sz w:val="28"/>
          <w:szCs w:val="28"/>
        </w:rPr>
        <w:t xml:space="preserve">00,0 тыс. рублей. </w:t>
      </w:r>
    </w:p>
    <w:p w:rsidR="00AF141B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оценкой 2019 года прогнозируется снижение поступлений на 1843,0 тыс. рублей, в связи с </w:t>
      </w:r>
      <w:r w:rsidRPr="00EC26E7">
        <w:rPr>
          <w:sz w:val="28"/>
          <w:szCs w:val="28"/>
        </w:rPr>
        <w:t>выкупом земельн</w:t>
      </w:r>
      <w:r>
        <w:rPr>
          <w:sz w:val="28"/>
          <w:szCs w:val="28"/>
        </w:rPr>
        <w:t>ых</w:t>
      </w:r>
      <w:r w:rsidRPr="00EC26E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C26E7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EC26E7">
        <w:rPr>
          <w:sz w:val="28"/>
          <w:szCs w:val="28"/>
        </w:rPr>
        <w:t xml:space="preserve"> году </w:t>
      </w:r>
      <w:r w:rsidRPr="006E379A">
        <w:rPr>
          <w:sz w:val="28"/>
          <w:szCs w:val="28"/>
        </w:rPr>
        <w:t xml:space="preserve">под магазином </w:t>
      </w:r>
      <w:proofErr w:type="spellStart"/>
      <w:r w:rsidRPr="006E379A">
        <w:rPr>
          <w:sz w:val="28"/>
          <w:szCs w:val="28"/>
        </w:rPr>
        <w:t>Раптанова</w:t>
      </w:r>
      <w:proofErr w:type="spellEnd"/>
      <w:r w:rsidRPr="006E379A">
        <w:rPr>
          <w:sz w:val="28"/>
          <w:szCs w:val="28"/>
        </w:rPr>
        <w:t xml:space="preserve"> Н.Н.</w:t>
      </w:r>
      <w:r w:rsidRPr="00EC26E7">
        <w:rPr>
          <w:sz w:val="28"/>
          <w:szCs w:val="28"/>
        </w:rPr>
        <w:t>,</w:t>
      </w:r>
      <w:r>
        <w:rPr>
          <w:sz w:val="28"/>
          <w:szCs w:val="28"/>
        </w:rPr>
        <w:t xml:space="preserve"> под магазином Павлов А.В., под иными объектами (баня) </w:t>
      </w:r>
      <w:proofErr w:type="spellStart"/>
      <w:r>
        <w:rPr>
          <w:sz w:val="28"/>
          <w:szCs w:val="28"/>
        </w:rPr>
        <w:t>Кунцова</w:t>
      </w:r>
      <w:proofErr w:type="spellEnd"/>
      <w:r>
        <w:rPr>
          <w:sz w:val="28"/>
          <w:szCs w:val="28"/>
        </w:rPr>
        <w:t xml:space="preserve"> Н.Н.,</w:t>
      </w:r>
      <w:r w:rsidRPr="00EC26E7">
        <w:rPr>
          <w:sz w:val="28"/>
          <w:szCs w:val="28"/>
        </w:rPr>
        <w:t xml:space="preserve"> выкупом земельных участков физическими лицами, а также </w:t>
      </w:r>
      <w:r w:rsidR="001E1F95">
        <w:rPr>
          <w:sz w:val="28"/>
          <w:szCs w:val="28"/>
        </w:rPr>
        <w:t>снижением числа граждан</w:t>
      </w:r>
      <w:r w:rsidR="00AB5A5E">
        <w:rPr>
          <w:sz w:val="28"/>
          <w:szCs w:val="28"/>
        </w:rPr>
        <w:t>,</w:t>
      </w:r>
      <w:r w:rsidR="001E1F95">
        <w:rPr>
          <w:sz w:val="28"/>
          <w:szCs w:val="28"/>
        </w:rPr>
        <w:t xml:space="preserve"> обращающихся за выкупом земельных участков, в связи с   </w:t>
      </w:r>
      <w:r>
        <w:rPr>
          <w:sz w:val="28"/>
          <w:szCs w:val="28"/>
        </w:rPr>
        <w:t>увеличением процентов</w:t>
      </w:r>
      <w:r w:rsidR="001E1F95">
        <w:rPr>
          <w:sz w:val="28"/>
          <w:szCs w:val="28"/>
        </w:rPr>
        <w:t xml:space="preserve"> по</w:t>
      </w:r>
      <w:proofErr w:type="gramEnd"/>
      <w:r w:rsidR="001E1F95">
        <w:rPr>
          <w:sz w:val="28"/>
          <w:szCs w:val="28"/>
        </w:rPr>
        <w:t xml:space="preserve"> выкупу земельных участков </w:t>
      </w:r>
      <w:r w:rsidR="00AB5A5E">
        <w:rPr>
          <w:sz w:val="28"/>
          <w:szCs w:val="28"/>
        </w:rPr>
        <w:t>с 01.01.2020 года</w:t>
      </w:r>
      <w:r w:rsidR="001E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6E7">
        <w:rPr>
          <w:sz w:val="28"/>
          <w:szCs w:val="28"/>
        </w:rPr>
        <w:t>от</w:t>
      </w:r>
      <w:r>
        <w:rPr>
          <w:sz w:val="28"/>
          <w:szCs w:val="28"/>
        </w:rPr>
        <w:t xml:space="preserve"> кадастровой стоимости земельных участков под индивидуальным жильем с 20% до 50%, под гаражами с 30% до 60%, под иными объектами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50%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80%</w:t>
      </w:r>
      <w:r w:rsidR="00415841">
        <w:rPr>
          <w:sz w:val="28"/>
          <w:szCs w:val="28"/>
        </w:rPr>
        <w:t>, в соответствии с Постановлением Правительства Самарской области от 26.08.2019 года №592</w:t>
      </w:r>
      <w:r w:rsidR="00AF141B">
        <w:rPr>
          <w:sz w:val="28"/>
          <w:szCs w:val="28"/>
        </w:rPr>
        <w:t>.</w:t>
      </w:r>
    </w:p>
    <w:p w:rsidR="00B4427C" w:rsidRDefault="00AF141B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27C">
        <w:rPr>
          <w:sz w:val="28"/>
          <w:szCs w:val="28"/>
        </w:rPr>
        <w:t>Поступления от продажи земельных участков в 2021 году прогнозируются  сумме 1000,0   тыс. рублей, в 2022 году в сумме 1000,0 тыс. рублей.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 xml:space="preserve"> • Штрафы, санкции, возмещение ущерба</w:t>
      </w:r>
      <w:r w:rsidRPr="00DF664A">
        <w:rPr>
          <w:sz w:val="28"/>
          <w:szCs w:val="28"/>
        </w:rPr>
        <w:t xml:space="preserve"> – поступления прогнозируются в </w:t>
      </w:r>
      <w:r>
        <w:rPr>
          <w:sz w:val="28"/>
          <w:szCs w:val="28"/>
        </w:rPr>
        <w:t>2020 году в сумме 1200,0</w:t>
      </w:r>
      <w:r w:rsidRPr="00DF664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2021 году - 1200</w:t>
      </w:r>
      <w:r w:rsidRPr="00DF664A">
        <w:rPr>
          <w:sz w:val="28"/>
          <w:szCs w:val="28"/>
        </w:rPr>
        <w:t xml:space="preserve">,0 тыс. рублей, </w:t>
      </w:r>
      <w:r>
        <w:rPr>
          <w:sz w:val="28"/>
          <w:szCs w:val="28"/>
        </w:rPr>
        <w:t xml:space="preserve"> в 2022 году - 1200</w:t>
      </w:r>
      <w:r w:rsidRPr="00DF664A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по следующим администраторам доходов: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Октябрьск Самарской области – 437,3 тыс. рублей;</w:t>
      </w:r>
    </w:p>
    <w:p w:rsidR="00B4427C" w:rsidRPr="00D7387C" w:rsidRDefault="00B4427C" w:rsidP="00B4427C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>Управление Федеральной антимонопольной службы по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387C">
        <w:rPr>
          <w:b/>
          <w:sz w:val="28"/>
          <w:szCs w:val="28"/>
        </w:rPr>
        <w:t xml:space="preserve"> </w:t>
      </w:r>
      <w:r w:rsidRPr="00494C47">
        <w:rPr>
          <w:sz w:val="28"/>
          <w:szCs w:val="28"/>
        </w:rPr>
        <w:t>6,0 тыс. рублей;</w:t>
      </w:r>
    </w:p>
    <w:p w:rsidR="00B4427C" w:rsidRPr="00D7387C" w:rsidRDefault="00B4427C" w:rsidP="00B442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</w:r>
      <w:r>
        <w:rPr>
          <w:color w:val="000000"/>
          <w:sz w:val="28"/>
          <w:szCs w:val="28"/>
        </w:rPr>
        <w:t xml:space="preserve"> – 80,0 тыс. рублей;</w:t>
      </w:r>
    </w:p>
    <w:p w:rsidR="00B4427C" w:rsidRPr="00D7387C" w:rsidRDefault="00B4427C" w:rsidP="00B442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7387C">
        <w:rPr>
          <w:color w:val="000000"/>
          <w:sz w:val="28"/>
          <w:szCs w:val="28"/>
        </w:rPr>
        <w:t>Управление Федеральной налоговой службы по Самарской области</w:t>
      </w:r>
      <w:r>
        <w:rPr>
          <w:color w:val="000000"/>
          <w:sz w:val="28"/>
          <w:szCs w:val="28"/>
        </w:rPr>
        <w:t xml:space="preserve"> – 2,0 тыс. рублей;</w:t>
      </w:r>
    </w:p>
    <w:p w:rsidR="00B4427C" w:rsidRDefault="00B4427C" w:rsidP="00B442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>Главное управление Министерства внутренних дел Российской Федерации по Самарской области</w:t>
      </w:r>
      <w:r>
        <w:rPr>
          <w:color w:val="000000"/>
          <w:sz w:val="28"/>
          <w:szCs w:val="28"/>
        </w:rPr>
        <w:t xml:space="preserve"> – 223,0 тыс. рублей;</w:t>
      </w:r>
    </w:p>
    <w:p w:rsidR="00B4427C" w:rsidRPr="00D7387C" w:rsidRDefault="00B4427C" w:rsidP="00B442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Управление Федеральной службы по надзору в сфере природопользования по Самарской области – 190,0 тыс. рублей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4427C" w:rsidRDefault="00B4427C" w:rsidP="00B442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Самарской </w:t>
      </w:r>
      <w:r>
        <w:rPr>
          <w:color w:val="000000"/>
          <w:sz w:val="28"/>
          <w:szCs w:val="28"/>
        </w:rPr>
        <w:t xml:space="preserve">области </w:t>
      </w:r>
      <w:r>
        <w:rPr>
          <w:sz w:val="28"/>
          <w:szCs w:val="28"/>
        </w:rPr>
        <w:t>– 240</w:t>
      </w:r>
      <w:r>
        <w:rPr>
          <w:color w:val="000000"/>
          <w:sz w:val="28"/>
          <w:szCs w:val="28"/>
        </w:rPr>
        <w:t>,0 тыс. рублей;</w:t>
      </w:r>
    </w:p>
    <w:p w:rsidR="00B4427C" w:rsidRPr="00D7387C" w:rsidRDefault="00B4427C" w:rsidP="00B442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7387C">
        <w:rPr>
          <w:color w:val="000000"/>
          <w:sz w:val="28"/>
          <w:szCs w:val="28"/>
        </w:rPr>
        <w:t>Департамент ветеринарии Самарской области</w:t>
      </w:r>
      <w:r>
        <w:rPr>
          <w:color w:val="000000"/>
          <w:sz w:val="28"/>
          <w:szCs w:val="28"/>
        </w:rPr>
        <w:t xml:space="preserve"> – 5,0 тыс. рублей;</w:t>
      </w:r>
    </w:p>
    <w:p w:rsidR="00B4427C" w:rsidRDefault="00B4427C" w:rsidP="00B442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7387C">
        <w:rPr>
          <w:color w:val="000000"/>
          <w:sz w:val="28"/>
          <w:szCs w:val="28"/>
        </w:rPr>
        <w:t>Прокуратура Самарской области</w:t>
      </w:r>
      <w:r>
        <w:rPr>
          <w:color w:val="000000"/>
          <w:sz w:val="28"/>
          <w:szCs w:val="28"/>
        </w:rPr>
        <w:t xml:space="preserve"> – 10,0 тыс. рублей;</w:t>
      </w:r>
    </w:p>
    <w:p w:rsidR="00B4427C" w:rsidRDefault="00B4427C" w:rsidP="00B442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C72430">
        <w:rPr>
          <w:color w:val="000000"/>
          <w:sz w:val="28"/>
          <w:szCs w:val="28"/>
        </w:rPr>
        <w:t>Средневолжское</w:t>
      </w:r>
      <w:proofErr w:type="spellEnd"/>
      <w:r w:rsidRPr="00C72430">
        <w:rPr>
          <w:color w:val="000000"/>
          <w:sz w:val="28"/>
          <w:szCs w:val="28"/>
        </w:rPr>
        <w:t xml:space="preserve"> территориальное управление Федерального агентства по рыболовству</w:t>
      </w:r>
      <w:r>
        <w:rPr>
          <w:color w:val="000000"/>
          <w:sz w:val="28"/>
          <w:szCs w:val="28"/>
        </w:rPr>
        <w:t xml:space="preserve"> – 6,7 тыс. рублей.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>При расчете учтена динамика поступлений штрафных санкций за 201</w:t>
      </w:r>
      <w:r>
        <w:rPr>
          <w:sz w:val="28"/>
          <w:szCs w:val="28"/>
        </w:rPr>
        <w:t>4</w:t>
      </w:r>
      <w:r w:rsidRPr="00DF664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годы.</w:t>
      </w:r>
    </w:p>
    <w:p w:rsidR="00AF141B" w:rsidRPr="00EC26E7" w:rsidRDefault="00B4427C" w:rsidP="00AF141B">
      <w:pPr>
        <w:spacing w:line="360" w:lineRule="auto"/>
        <w:ind w:firstLine="708"/>
        <w:jc w:val="both"/>
        <w:rPr>
          <w:sz w:val="28"/>
          <w:szCs w:val="28"/>
        </w:rPr>
      </w:pPr>
      <w:r w:rsidRPr="00EC26E7">
        <w:rPr>
          <w:sz w:val="28"/>
          <w:szCs w:val="28"/>
        </w:rPr>
        <w:t>По сравнению с оценкой 201</w:t>
      </w:r>
      <w:r>
        <w:rPr>
          <w:sz w:val="28"/>
          <w:szCs w:val="28"/>
        </w:rPr>
        <w:t>9</w:t>
      </w:r>
      <w:r w:rsidRPr="00EC26E7">
        <w:rPr>
          <w:sz w:val="28"/>
          <w:szCs w:val="28"/>
        </w:rPr>
        <w:t xml:space="preserve"> года</w:t>
      </w:r>
      <w:r w:rsidR="00A90E4C">
        <w:rPr>
          <w:sz w:val="28"/>
          <w:szCs w:val="28"/>
        </w:rPr>
        <w:t xml:space="preserve"> в 2020 году </w:t>
      </w:r>
      <w:r w:rsidRPr="00EC26E7">
        <w:rPr>
          <w:sz w:val="28"/>
          <w:szCs w:val="28"/>
        </w:rPr>
        <w:t xml:space="preserve"> штрафы </w:t>
      </w:r>
      <w:r w:rsidR="00A90E4C">
        <w:rPr>
          <w:sz w:val="28"/>
          <w:szCs w:val="28"/>
        </w:rPr>
        <w:t>спрогнозированы</w:t>
      </w:r>
      <w:r w:rsidR="00A90E4C" w:rsidRPr="00EC26E7">
        <w:rPr>
          <w:sz w:val="28"/>
          <w:szCs w:val="28"/>
        </w:rPr>
        <w:t xml:space="preserve"> </w:t>
      </w:r>
      <w:r w:rsidRPr="00EC26E7">
        <w:rPr>
          <w:sz w:val="28"/>
          <w:szCs w:val="28"/>
        </w:rPr>
        <w:t xml:space="preserve">ниже на </w:t>
      </w:r>
      <w:r>
        <w:rPr>
          <w:sz w:val="28"/>
          <w:szCs w:val="28"/>
        </w:rPr>
        <w:t>28,2</w:t>
      </w:r>
      <w:r w:rsidRPr="00EC26E7">
        <w:rPr>
          <w:sz w:val="28"/>
          <w:szCs w:val="28"/>
        </w:rPr>
        <w:t xml:space="preserve">%, или на </w:t>
      </w:r>
      <w:r>
        <w:rPr>
          <w:sz w:val="28"/>
          <w:szCs w:val="28"/>
        </w:rPr>
        <w:t xml:space="preserve">470,0 тыс. рублей, </w:t>
      </w:r>
      <w:r w:rsidR="00AF141B">
        <w:rPr>
          <w:sz w:val="28"/>
          <w:szCs w:val="28"/>
        </w:rPr>
        <w:t xml:space="preserve">в связи с поступлением </w:t>
      </w:r>
      <w:r w:rsidR="00A90E4C">
        <w:rPr>
          <w:sz w:val="28"/>
          <w:szCs w:val="28"/>
        </w:rPr>
        <w:t xml:space="preserve"> в 2019 году </w:t>
      </w:r>
      <w:r w:rsidR="00AF141B">
        <w:rPr>
          <w:sz w:val="28"/>
          <w:szCs w:val="28"/>
        </w:rPr>
        <w:t>разовых платежей по 161 администратору дохода «Управление Федеральной антимонопольной службы по Самарской области.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</w:p>
    <w:p w:rsidR="00B4427C" w:rsidRDefault="00B4427C" w:rsidP="00B4427C">
      <w:pPr>
        <w:ind w:firstLine="708"/>
        <w:jc w:val="center"/>
        <w:rPr>
          <w:b/>
          <w:sz w:val="28"/>
          <w:szCs w:val="28"/>
        </w:rPr>
      </w:pPr>
      <w:r w:rsidRPr="00322E6D">
        <w:rPr>
          <w:b/>
          <w:sz w:val="28"/>
          <w:szCs w:val="28"/>
        </w:rPr>
        <w:t xml:space="preserve">Основные характеристики бюджета городского округа Октябрьск </w:t>
      </w:r>
      <w:r w:rsidRPr="00322E6D">
        <w:rPr>
          <w:b/>
          <w:sz w:val="28"/>
          <w:szCs w:val="28"/>
        </w:rPr>
        <w:br/>
        <w:t>на 20</w:t>
      </w:r>
      <w:r>
        <w:rPr>
          <w:b/>
          <w:sz w:val="28"/>
          <w:szCs w:val="28"/>
        </w:rPr>
        <w:t>20</w:t>
      </w:r>
      <w:r w:rsidRPr="00322E6D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 xml:space="preserve">2021 </w:t>
      </w:r>
      <w:r w:rsidRPr="00322E6D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22</w:t>
      </w:r>
      <w:r w:rsidRPr="00322E6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B4427C" w:rsidRPr="005920E1" w:rsidRDefault="00B4427C" w:rsidP="00B4427C">
      <w:pPr>
        <w:ind w:right="-479" w:firstLine="708"/>
        <w:jc w:val="right"/>
      </w:pPr>
      <w:r>
        <w:t>т</w:t>
      </w:r>
      <w:r w:rsidRPr="005920E1">
        <w:t>ыс.</w:t>
      </w:r>
      <w:r>
        <w:t xml:space="preserve"> </w:t>
      </w:r>
      <w:r w:rsidRPr="005920E1">
        <w:t>руб</w:t>
      </w:r>
      <w:r>
        <w:t>лей</w:t>
      </w:r>
    </w:p>
    <w:tbl>
      <w:tblPr>
        <w:tblW w:w="110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4"/>
        <w:gridCol w:w="992"/>
        <w:gridCol w:w="993"/>
        <w:gridCol w:w="992"/>
        <w:gridCol w:w="851"/>
        <w:gridCol w:w="850"/>
        <w:gridCol w:w="850"/>
        <w:gridCol w:w="992"/>
      </w:tblGrid>
      <w:tr w:rsidR="00B4427C" w:rsidRPr="001178FB" w:rsidTr="00A123BE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 w:rsidRPr="001178F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 w:rsidRPr="001178F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 w:rsidRPr="001178F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 w:rsidRPr="001178F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  <w:r w:rsidRPr="001178FB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B4427C" w:rsidRPr="001178FB" w:rsidTr="00A123BE">
        <w:trPr>
          <w:trHeight w:val="2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изменения +,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изменения +,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изменения +,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Проект</w:t>
            </w:r>
          </w:p>
        </w:tc>
      </w:tr>
      <w:tr w:rsidR="00B4427C" w:rsidRPr="001178FB" w:rsidTr="00A123BE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133172,8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-6405,7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126767,1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133440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-1365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132075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131782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134383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139554,5</w:t>
            </w:r>
          </w:p>
        </w:tc>
      </w:tr>
      <w:tr w:rsidR="00B4427C" w:rsidRPr="001178FB" w:rsidTr="00A123BE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В том числе: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115872,8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-3551,8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112321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120085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120621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119507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3116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122623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128574</w:t>
            </w:r>
          </w:p>
        </w:tc>
      </w:tr>
      <w:tr w:rsidR="00B4427C" w:rsidRPr="001178FB" w:rsidTr="00A123BE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-2853,9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14446,1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13355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11454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12275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10980,5</w:t>
            </w:r>
          </w:p>
        </w:tc>
      </w:tr>
      <w:tr w:rsidR="00B4427C" w:rsidRPr="001178FB" w:rsidTr="00A123BE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699015,4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699015,4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175630,5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84490,2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260120,7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161774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165674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155372</w:t>
            </w:r>
          </w:p>
        </w:tc>
      </w:tr>
      <w:tr w:rsidR="00B4427C" w:rsidRPr="001178FB" w:rsidTr="00A123BE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rPr>
                <w:sz w:val="20"/>
                <w:szCs w:val="20"/>
              </w:rPr>
            </w:pPr>
            <w:proofErr w:type="gramStart"/>
            <w:r w:rsidRPr="001178FB">
              <w:rPr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832188,2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-6405,7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825782,5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309070,5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83125,2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392195,7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293556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6501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300057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7C" w:rsidRPr="001178FB" w:rsidRDefault="00B4427C" w:rsidP="00A123BE">
            <w:pPr>
              <w:jc w:val="center"/>
              <w:rPr>
                <w:sz w:val="20"/>
                <w:szCs w:val="20"/>
              </w:rPr>
            </w:pPr>
            <w:r w:rsidRPr="001178FB">
              <w:rPr>
                <w:sz w:val="20"/>
                <w:szCs w:val="20"/>
              </w:rPr>
              <w:t>294926,5</w:t>
            </w:r>
          </w:p>
        </w:tc>
      </w:tr>
    </w:tbl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городского округа Октябрьск на 2020 год общая сумма доходов по сравнению с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 увеличилась на 83125,2 тыс. рублей </w:t>
      </w:r>
      <w:r>
        <w:rPr>
          <w:sz w:val="28"/>
          <w:szCs w:val="28"/>
        </w:rPr>
        <w:lastRenderedPageBreak/>
        <w:t xml:space="preserve">(309070,5 тыс. рублей – 392195,7 тыс. рублей) </w:t>
      </w:r>
      <w:r w:rsidRPr="002F07E2">
        <w:rPr>
          <w:sz w:val="28"/>
          <w:szCs w:val="28"/>
        </w:rPr>
        <w:t xml:space="preserve">за счет увеличения </w:t>
      </w:r>
      <w:r>
        <w:rPr>
          <w:sz w:val="28"/>
          <w:szCs w:val="28"/>
        </w:rPr>
        <w:t>безвозмездных поступлений</w:t>
      </w:r>
      <w:r w:rsidR="00CA1EA1">
        <w:rPr>
          <w:sz w:val="28"/>
          <w:szCs w:val="28"/>
        </w:rPr>
        <w:t xml:space="preserve"> и снижения налоговых и неналоговых доходов</w:t>
      </w:r>
      <w:r>
        <w:rPr>
          <w:sz w:val="28"/>
          <w:szCs w:val="28"/>
        </w:rPr>
        <w:t>.</w:t>
      </w:r>
    </w:p>
    <w:p w:rsidR="00B4427C" w:rsidRDefault="00CA1EA1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</w:t>
      </w:r>
      <w:r w:rsidR="00B4427C">
        <w:rPr>
          <w:sz w:val="28"/>
          <w:szCs w:val="28"/>
        </w:rPr>
        <w:t xml:space="preserve"> доходы снижены  на 1365,0 тыс. руб. (133440,0 тыс. руб. – 132075,0 тыс. руб.), за счет снижения поступлений по доходам от использования муниципального имущества по причине выкупа арендованных  ранее земельных участков,  от реализации муниципального имущества.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уточнении бюджета на 2021 год общая сумма доходов по сравнению с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увеличилась на 6501,0 тыс. рублей (293556,0 тыс. рублей – 300057,0 тыс. рублей), за счет увеличения </w:t>
      </w:r>
      <w:r w:rsidR="00CA1EA1">
        <w:rPr>
          <w:sz w:val="28"/>
          <w:szCs w:val="28"/>
        </w:rPr>
        <w:t>налоговых и неналоговых</w:t>
      </w:r>
      <w:r>
        <w:rPr>
          <w:sz w:val="28"/>
          <w:szCs w:val="28"/>
        </w:rPr>
        <w:t xml:space="preserve"> доходов и безвозмездных поступлений.</w:t>
      </w:r>
    </w:p>
    <w:p w:rsidR="00B4427C" w:rsidRDefault="00CA1EA1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</w:t>
      </w:r>
      <w:r w:rsidR="00B4427C">
        <w:rPr>
          <w:sz w:val="28"/>
          <w:szCs w:val="28"/>
        </w:rPr>
        <w:t xml:space="preserve"> доходы увеличены на 2601,0 тыс. руб. (131782,0 тыс. руб. – 134383,0 тыс. руб.),  за счет роста по налогу на доходы физических лиц, в связи с повышением заработной платы на предприятиях и в структурных подразделениях городского округа, учтено погашение задолженности МУП «Жилищное управление» в сумме 855,0 тыс. рублей.</w:t>
      </w:r>
    </w:p>
    <w:p w:rsidR="00B4427C" w:rsidRDefault="00B4427C" w:rsidP="00B4427C">
      <w:pPr>
        <w:spacing w:line="360" w:lineRule="auto"/>
        <w:jc w:val="both"/>
        <w:rPr>
          <w:sz w:val="28"/>
          <w:szCs w:val="28"/>
        </w:rPr>
      </w:pPr>
    </w:p>
    <w:p w:rsidR="00B4427C" w:rsidRPr="00E0120E" w:rsidRDefault="00B4427C" w:rsidP="00B4427C">
      <w:pPr>
        <w:spacing w:line="360" w:lineRule="auto"/>
        <w:jc w:val="both"/>
        <w:rPr>
          <w:sz w:val="28"/>
          <w:szCs w:val="28"/>
        </w:rPr>
      </w:pPr>
    </w:p>
    <w:p w:rsidR="00B4427C" w:rsidRDefault="00B4427C" w:rsidP="00B4427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6D5">
        <w:rPr>
          <w:b/>
          <w:sz w:val="28"/>
          <w:szCs w:val="28"/>
        </w:rPr>
        <w:t>ный долг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</w:t>
      </w:r>
      <w:r w:rsidRPr="00FC36D5">
        <w:rPr>
          <w:sz w:val="28"/>
          <w:szCs w:val="28"/>
        </w:rPr>
        <w:t>ных внутренних заимствований городского округа Октябрьск Самарской области на 20</w:t>
      </w:r>
      <w:r>
        <w:rPr>
          <w:sz w:val="28"/>
          <w:szCs w:val="28"/>
        </w:rPr>
        <w:t>20</w:t>
      </w:r>
      <w:r w:rsidRPr="00FC36D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C36D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C36D5">
        <w:rPr>
          <w:sz w:val="28"/>
          <w:szCs w:val="28"/>
        </w:rPr>
        <w:t xml:space="preserve"> годов предусматривает погашение долговых обязатель</w:t>
      </w:r>
      <w:proofErr w:type="gramStart"/>
      <w:r w:rsidRPr="00FC36D5">
        <w:rPr>
          <w:sz w:val="28"/>
          <w:szCs w:val="28"/>
        </w:rPr>
        <w:t>ств пр</w:t>
      </w:r>
      <w:proofErr w:type="gramEnd"/>
      <w:r w:rsidRPr="00FC36D5">
        <w:rPr>
          <w:sz w:val="28"/>
          <w:szCs w:val="28"/>
        </w:rPr>
        <w:t>ошлых лет</w:t>
      </w:r>
      <w:r>
        <w:rPr>
          <w:sz w:val="28"/>
          <w:szCs w:val="28"/>
        </w:rPr>
        <w:t xml:space="preserve">. </w:t>
      </w:r>
    </w:p>
    <w:p w:rsidR="00B4427C" w:rsidRDefault="00B4427C" w:rsidP="00B4427C">
      <w:pPr>
        <w:spacing w:line="360" w:lineRule="auto"/>
        <w:ind w:right="-53" w:firstLine="708"/>
        <w:jc w:val="both"/>
        <w:rPr>
          <w:sz w:val="28"/>
          <w:szCs w:val="28"/>
        </w:rPr>
      </w:pPr>
      <w:proofErr w:type="gramStart"/>
      <w:r w:rsidRPr="00FC36D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заключенными и планируемыми </w:t>
      </w:r>
      <w:r w:rsidRPr="00FC36D5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и</w:t>
      </w:r>
      <w:r w:rsidRPr="00FC36D5">
        <w:rPr>
          <w:sz w:val="28"/>
          <w:szCs w:val="28"/>
        </w:rPr>
        <w:t xml:space="preserve"> графиками </w:t>
      </w:r>
      <w:r>
        <w:rPr>
          <w:sz w:val="28"/>
          <w:szCs w:val="28"/>
        </w:rPr>
        <w:t>погашения долговых обязательств</w:t>
      </w:r>
      <w:r w:rsidRPr="00FC36D5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FC36D5">
        <w:rPr>
          <w:sz w:val="28"/>
          <w:szCs w:val="28"/>
        </w:rPr>
        <w:t xml:space="preserve"> году предусмотрено</w:t>
      </w:r>
      <w:r>
        <w:rPr>
          <w:sz w:val="28"/>
          <w:szCs w:val="28"/>
        </w:rPr>
        <w:t xml:space="preserve"> получение кредита от кредитной организации в сумме 59238,6 тыс. рублей, </w:t>
      </w:r>
      <w:r w:rsidRPr="00FC36D5">
        <w:rPr>
          <w:sz w:val="28"/>
          <w:szCs w:val="28"/>
        </w:rPr>
        <w:t xml:space="preserve"> погашение</w:t>
      </w:r>
      <w:r>
        <w:rPr>
          <w:sz w:val="28"/>
          <w:szCs w:val="28"/>
        </w:rPr>
        <w:t xml:space="preserve"> бюджетного кредита </w:t>
      </w:r>
      <w:r w:rsidRPr="00FC36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62151,1</w:t>
      </w:r>
      <w:r w:rsidRPr="00FC36D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 в 2021 году предусмотрено получение кредита кредитных организаций в сумме 54935,1 тыс. рублей, погашение бюджетного кредита в сумме 56379,3 тыс. рублей, в 2022 году  предусмотрено получение</w:t>
      </w:r>
      <w:proofErr w:type="gramEnd"/>
      <w:r>
        <w:rPr>
          <w:sz w:val="28"/>
          <w:szCs w:val="28"/>
        </w:rPr>
        <w:t xml:space="preserve"> кредита от кредитной организации в сумме 56980,2 тыс. рублей,  погашение бюджетного кредита  в сумме 58604,2 тыс. рублей.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</w:p>
    <w:p w:rsidR="00C84A85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 w:rsidRPr="00FC36D5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="00C84A85">
        <w:rPr>
          <w:sz w:val="28"/>
          <w:szCs w:val="28"/>
        </w:rPr>
        <w:t xml:space="preserve"> внутреннего</w:t>
      </w:r>
      <w:r w:rsidRPr="00FC36D5">
        <w:rPr>
          <w:sz w:val="28"/>
          <w:szCs w:val="28"/>
        </w:rPr>
        <w:t xml:space="preserve"> долга городского округа Октябрьск Самарской област</w:t>
      </w:r>
      <w:r w:rsidRPr="009C6949">
        <w:rPr>
          <w:sz w:val="28"/>
          <w:szCs w:val="28"/>
        </w:rPr>
        <w:t>и по состоянию</w:t>
      </w:r>
      <w:r w:rsidR="00C84A85">
        <w:rPr>
          <w:sz w:val="28"/>
          <w:szCs w:val="28"/>
        </w:rPr>
        <w:t>:</w:t>
      </w:r>
      <w:r w:rsidRPr="009C6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4427C" w:rsidRPr="009C6949" w:rsidRDefault="00C84A85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B4427C" w:rsidRPr="009C6949">
        <w:rPr>
          <w:sz w:val="28"/>
          <w:szCs w:val="28"/>
        </w:rPr>
        <w:t>на 01.01.202</w:t>
      </w:r>
      <w:r w:rsidR="00B4427C">
        <w:rPr>
          <w:sz w:val="28"/>
          <w:szCs w:val="28"/>
        </w:rPr>
        <w:t>1</w:t>
      </w:r>
      <w:r w:rsidR="00B4427C" w:rsidRPr="009C6949">
        <w:rPr>
          <w:sz w:val="28"/>
          <w:szCs w:val="28"/>
        </w:rPr>
        <w:t xml:space="preserve"> года составит 1</w:t>
      </w:r>
      <w:r w:rsidR="00B4427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4427C">
        <w:rPr>
          <w:sz w:val="28"/>
          <w:szCs w:val="28"/>
        </w:rPr>
        <w:t>479,8</w:t>
      </w:r>
      <w:r w:rsidR="00B4427C" w:rsidRPr="009C694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4427C" w:rsidRPr="009C6949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6949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9C6949">
        <w:rPr>
          <w:sz w:val="28"/>
          <w:szCs w:val="28"/>
        </w:rPr>
        <w:t xml:space="preserve"> года составит 12</w:t>
      </w:r>
      <w:r>
        <w:rPr>
          <w:sz w:val="28"/>
          <w:szCs w:val="28"/>
        </w:rPr>
        <w:t>203</w:t>
      </w:r>
      <w:r w:rsidR="00C84A85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Pr="009C6949">
        <w:rPr>
          <w:sz w:val="28"/>
          <w:szCs w:val="28"/>
        </w:rPr>
        <w:t xml:space="preserve"> тыс. рублей</w:t>
      </w:r>
      <w:r w:rsidR="00C84A85">
        <w:rPr>
          <w:sz w:val="28"/>
          <w:szCs w:val="28"/>
        </w:rPr>
        <w:t>;</w:t>
      </w:r>
    </w:p>
    <w:p w:rsidR="00B4427C" w:rsidRPr="009C6949" w:rsidRDefault="00B4427C" w:rsidP="00B4427C">
      <w:pPr>
        <w:spacing w:line="360" w:lineRule="auto"/>
        <w:ind w:left="3540" w:firstLine="708"/>
        <w:jc w:val="both"/>
        <w:rPr>
          <w:sz w:val="28"/>
          <w:szCs w:val="28"/>
        </w:rPr>
      </w:pPr>
      <w:r w:rsidRPr="009C6949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9C6949">
        <w:rPr>
          <w:sz w:val="28"/>
          <w:szCs w:val="28"/>
        </w:rPr>
        <w:t xml:space="preserve"> года составит 12</w:t>
      </w:r>
      <w:r>
        <w:rPr>
          <w:sz w:val="28"/>
          <w:szCs w:val="28"/>
        </w:rPr>
        <w:t>0411,6</w:t>
      </w:r>
      <w:r w:rsidRPr="009C6949">
        <w:rPr>
          <w:sz w:val="28"/>
          <w:szCs w:val="28"/>
        </w:rPr>
        <w:t xml:space="preserve"> тыс. рублей.</w:t>
      </w:r>
    </w:p>
    <w:p w:rsidR="00B4427C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</w:t>
      </w:r>
      <w:r w:rsidR="00B61EE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городского округа Октябрьск в 2020-2022 годы </w:t>
      </w:r>
      <w:r w:rsidR="00B61EEF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в сумме 2365,3 тыс. рублей, 2338,2 тыс. рублей, 2307,6 тыс. рублей  соответственно. </w:t>
      </w:r>
    </w:p>
    <w:p w:rsidR="00B4427C" w:rsidRDefault="00B4427C" w:rsidP="00B4427C">
      <w:pPr>
        <w:spacing w:line="360" w:lineRule="auto"/>
        <w:jc w:val="center"/>
        <w:rPr>
          <w:b/>
          <w:sz w:val="28"/>
          <w:szCs w:val="28"/>
        </w:rPr>
      </w:pPr>
    </w:p>
    <w:p w:rsidR="00B4427C" w:rsidRPr="00FC36D5" w:rsidRDefault="00B4427C" w:rsidP="00B4427C">
      <w:pPr>
        <w:spacing w:line="360" w:lineRule="auto"/>
        <w:jc w:val="center"/>
        <w:rPr>
          <w:b/>
          <w:sz w:val="28"/>
          <w:szCs w:val="28"/>
        </w:rPr>
      </w:pPr>
      <w:r w:rsidRPr="00FC36D5">
        <w:rPr>
          <w:b/>
          <w:sz w:val="28"/>
          <w:szCs w:val="28"/>
        </w:rPr>
        <w:t>Сбалансированность бюджета городского округа</w:t>
      </w:r>
    </w:p>
    <w:p w:rsidR="00B4427C" w:rsidRPr="008B0D8E" w:rsidRDefault="00B4427C" w:rsidP="00B442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36D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C36D5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прогнозируется дефицит</w:t>
      </w:r>
      <w:r w:rsidRPr="00FC36D5">
        <w:rPr>
          <w:sz w:val="28"/>
          <w:szCs w:val="28"/>
        </w:rPr>
        <w:t xml:space="preserve"> бюджета городского округа в объеме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0 тыс. рублей, в</w:t>
      </w:r>
      <w:r w:rsidRPr="00FC36D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C36D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прогнозируется </w:t>
      </w:r>
      <w:r w:rsidR="004B325C">
        <w:rPr>
          <w:sz w:val="28"/>
          <w:szCs w:val="28"/>
        </w:rPr>
        <w:t>профицит</w:t>
      </w:r>
      <w:r w:rsidRPr="00FC36D5">
        <w:rPr>
          <w:sz w:val="28"/>
          <w:szCs w:val="28"/>
        </w:rPr>
        <w:t xml:space="preserve"> в </w:t>
      </w:r>
      <w:r>
        <w:rPr>
          <w:sz w:val="28"/>
          <w:szCs w:val="28"/>
        </w:rPr>
        <w:t>объеме 1444,2</w:t>
      </w:r>
      <w:r w:rsidRPr="00FC36D5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 xml:space="preserve">22 </w:t>
      </w:r>
      <w:r w:rsidRPr="00FC36D5">
        <w:rPr>
          <w:sz w:val="28"/>
          <w:szCs w:val="28"/>
        </w:rPr>
        <w:t xml:space="preserve">году </w:t>
      </w:r>
      <w:r>
        <w:rPr>
          <w:sz w:val="28"/>
          <w:szCs w:val="28"/>
        </w:rPr>
        <w:t>прогнозируется профицит в объеме 1624,0 тыс. рублей</w:t>
      </w:r>
      <w:r w:rsidRPr="00FC36D5">
        <w:rPr>
          <w:sz w:val="28"/>
          <w:szCs w:val="28"/>
        </w:rPr>
        <w:t>.</w:t>
      </w:r>
    </w:p>
    <w:p w:rsidR="00B4427C" w:rsidRDefault="00B4427C" w:rsidP="00E57C23">
      <w:pPr>
        <w:ind w:firstLine="540"/>
        <w:jc w:val="both"/>
        <w:rPr>
          <w:b/>
        </w:rPr>
      </w:pPr>
    </w:p>
    <w:p w:rsidR="00E57C23" w:rsidRDefault="00E57C23" w:rsidP="00E57C23">
      <w:pPr>
        <w:ind w:firstLine="540"/>
        <w:jc w:val="both"/>
        <w:rPr>
          <w:b/>
          <w:sz w:val="28"/>
          <w:szCs w:val="28"/>
        </w:rPr>
      </w:pPr>
      <w:r w:rsidRPr="0058002D">
        <w:rPr>
          <w:b/>
          <w:sz w:val="28"/>
          <w:szCs w:val="28"/>
        </w:rPr>
        <w:t>РАСХОДЫ</w:t>
      </w:r>
    </w:p>
    <w:p w:rsidR="00DA7889" w:rsidRDefault="00DA7889" w:rsidP="00DA7889">
      <w:pPr>
        <w:pStyle w:val="a7"/>
        <w:spacing w:line="360" w:lineRule="auto"/>
        <w:rPr>
          <w:b/>
          <w:szCs w:val="28"/>
        </w:rPr>
      </w:pPr>
    </w:p>
    <w:p w:rsidR="00DA7889" w:rsidRPr="00A71087" w:rsidRDefault="00DA7889" w:rsidP="00DA7889">
      <w:pPr>
        <w:pStyle w:val="a7"/>
        <w:spacing w:line="360" w:lineRule="auto"/>
        <w:ind w:firstLine="851"/>
      </w:pPr>
      <w:r w:rsidRPr="00A71087">
        <w:t>Формирование расходной части проекта бюджета город</w:t>
      </w:r>
      <w:proofErr w:type="gramStart"/>
      <w:r w:rsidRPr="00A71087">
        <w:rPr>
          <w:lang w:val="en-US"/>
        </w:rPr>
        <w:t>c</w:t>
      </w:r>
      <w:proofErr w:type="gramEnd"/>
      <w:r w:rsidR="00CA7F1F" w:rsidRPr="00A71087">
        <w:t>кого округа Октябрьск на 20</w:t>
      </w:r>
      <w:r w:rsidR="001A0849" w:rsidRPr="00A71087">
        <w:t>20</w:t>
      </w:r>
      <w:r w:rsidR="00CA7F1F" w:rsidRPr="00A71087">
        <w:t xml:space="preserve"> год и плановый период  202</w:t>
      </w:r>
      <w:r w:rsidR="001A0849" w:rsidRPr="00A71087">
        <w:t>1</w:t>
      </w:r>
      <w:r w:rsidR="00CA7F1F" w:rsidRPr="00A71087">
        <w:t>-202</w:t>
      </w:r>
      <w:r w:rsidR="001A0849" w:rsidRPr="00A71087">
        <w:t>2</w:t>
      </w:r>
      <w:r w:rsidRPr="00A71087">
        <w:t xml:space="preserve"> гг.  осуществлялось на основе прогноза социально-экономического развития городского округа Октябрьск </w:t>
      </w:r>
      <w:r w:rsidR="009801EB" w:rsidRPr="00A71087">
        <w:t>в консервативном варианте</w:t>
      </w:r>
      <w:r w:rsidRPr="00A71087">
        <w:t>.</w:t>
      </w:r>
    </w:p>
    <w:p w:rsidR="000469B5" w:rsidRPr="00A71087" w:rsidRDefault="00F8012F" w:rsidP="00DA7889">
      <w:pPr>
        <w:spacing w:line="360" w:lineRule="auto"/>
        <w:ind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</w:t>
      </w:r>
      <w:r w:rsidR="00DA7889" w:rsidRPr="00A71087">
        <w:rPr>
          <w:sz w:val="28"/>
          <w:szCs w:val="28"/>
        </w:rPr>
        <w:t xml:space="preserve">Предлагаемые к бюджетному обеспечению расходные обязательства городского округа определялись исходя из </w:t>
      </w:r>
      <w:r w:rsidR="00481B75" w:rsidRPr="00A71087">
        <w:rPr>
          <w:sz w:val="28"/>
          <w:szCs w:val="28"/>
        </w:rPr>
        <w:t xml:space="preserve">приоритетности расходования средств бюджета городского округа, </w:t>
      </w:r>
      <w:r w:rsidR="00DA7889" w:rsidRPr="00A71087">
        <w:rPr>
          <w:sz w:val="28"/>
          <w:szCs w:val="28"/>
        </w:rPr>
        <w:t xml:space="preserve">необходимости полного и своевременного выполнения  действующих обязательств, </w:t>
      </w:r>
      <w:r w:rsidR="00481B75" w:rsidRPr="00A71087">
        <w:rPr>
          <w:sz w:val="28"/>
          <w:szCs w:val="28"/>
        </w:rPr>
        <w:t xml:space="preserve">сокращения и строжайшего сдерживания роста </w:t>
      </w:r>
      <w:r w:rsidR="00DA7889" w:rsidRPr="00A71087">
        <w:rPr>
          <w:sz w:val="28"/>
          <w:szCs w:val="28"/>
        </w:rPr>
        <w:t xml:space="preserve"> расходов</w:t>
      </w:r>
      <w:r w:rsidR="00481B75" w:rsidRPr="00A71087">
        <w:rPr>
          <w:sz w:val="28"/>
          <w:szCs w:val="28"/>
        </w:rPr>
        <w:t xml:space="preserve"> городского округа</w:t>
      </w:r>
      <w:r w:rsidR="00DA7889" w:rsidRPr="00A71087">
        <w:rPr>
          <w:sz w:val="28"/>
          <w:szCs w:val="28"/>
        </w:rPr>
        <w:t>, не носящих первоочередного характера, в том числе путем  пересмотра  объемов финансирования  ранее заявленных проектов и программ.</w:t>
      </w:r>
      <w:r w:rsidR="000469B5" w:rsidRPr="00A71087">
        <w:rPr>
          <w:sz w:val="28"/>
          <w:szCs w:val="28"/>
        </w:rPr>
        <w:t xml:space="preserve"> </w:t>
      </w:r>
    </w:p>
    <w:p w:rsidR="00911A65" w:rsidRPr="00A71087" w:rsidRDefault="00911A65" w:rsidP="00911A65">
      <w:pPr>
        <w:spacing w:line="360" w:lineRule="auto"/>
        <w:ind w:firstLine="709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Общие требования к структуре и содержанию решения о бюджете установлены статьей 184</w:t>
      </w:r>
      <w:r w:rsidRPr="00A71087">
        <w:rPr>
          <w:sz w:val="28"/>
          <w:szCs w:val="28"/>
          <w:vertAlign w:val="superscript"/>
        </w:rPr>
        <w:t>1</w:t>
      </w:r>
      <w:r w:rsidRPr="00A71087">
        <w:rPr>
          <w:sz w:val="28"/>
          <w:szCs w:val="28"/>
        </w:rPr>
        <w:t xml:space="preserve"> Бюджетного кодекса Российской Федерации и статьей 22 Положения о бюджетном устройстве и бюджетном процессе в городском округе Октябрьск Самарской области.</w:t>
      </w:r>
    </w:p>
    <w:p w:rsidR="00E006B6" w:rsidRPr="00A71087" w:rsidRDefault="001F33CF" w:rsidP="00E006B6">
      <w:pPr>
        <w:spacing w:line="360" w:lineRule="auto"/>
        <w:ind w:firstLine="709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В</w:t>
      </w:r>
      <w:r w:rsidR="00CA7F1F" w:rsidRPr="00A71087">
        <w:rPr>
          <w:sz w:val="28"/>
          <w:szCs w:val="28"/>
        </w:rPr>
        <w:t xml:space="preserve"> 20</w:t>
      </w:r>
      <w:r w:rsidR="00770C82" w:rsidRPr="00A71087">
        <w:rPr>
          <w:sz w:val="28"/>
          <w:szCs w:val="28"/>
        </w:rPr>
        <w:t>20</w:t>
      </w:r>
      <w:r w:rsidR="00E006B6" w:rsidRPr="00A71087">
        <w:rPr>
          <w:sz w:val="28"/>
          <w:szCs w:val="28"/>
        </w:rPr>
        <w:t xml:space="preserve"> году</w:t>
      </w:r>
      <w:r w:rsidRPr="00A71087">
        <w:rPr>
          <w:sz w:val="28"/>
          <w:szCs w:val="28"/>
        </w:rPr>
        <w:t xml:space="preserve"> предусмотрено повышение заработной платы согласно Указа Президента</w:t>
      </w:r>
      <w:r w:rsidR="00E006B6" w:rsidRPr="00A71087">
        <w:rPr>
          <w:sz w:val="28"/>
          <w:szCs w:val="28"/>
        </w:rPr>
        <w:t xml:space="preserve"> работникам культуры до </w:t>
      </w:r>
      <w:r w:rsidR="00770C82" w:rsidRPr="00A71087">
        <w:rPr>
          <w:sz w:val="28"/>
          <w:szCs w:val="28"/>
        </w:rPr>
        <w:t>31540</w:t>
      </w:r>
      <w:r w:rsidR="00E006B6" w:rsidRPr="00A71087">
        <w:rPr>
          <w:sz w:val="28"/>
          <w:szCs w:val="28"/>
        </w:rPr>
        <w:t xml:space="preserve"> рублей или 95% от среднемесячно</w:t>
      </w:r>
      <w:r w:rsidR="00770C82" w:rsidRPr="00A71087">
        <w:rPr>
          <w:sz w:val="28"/>
          <w:szCs w:val="28"/>
        </w:rPr>
        <w:t>го дохода от трудовой деятельности</w:t>
      </w:r>
      <w:r w:rsidR="00E006B6" w:rsidRPr="00A71087">
        <w:rPr>
          <w:sz w:val="28"/>
          <w:szCs w:val="28"/>
        </w:rPr>
        <w:t xml:space="preserve">, педагогическим работникам учреждений дополнительного образования до </w:t>
      </w:r>
      <w:r w:rsidR="006D4292" w:rsidRPr="00A71087">
        <w:rPr>
          <w:sz w:val="28"/>
          <w:szCs w:val="28"/>
        </w:rPr>
        <w:t>3</w:t>
      </w:r>
      <w:r w:rsidR="00770C82" w:rsidRPr="00A71087">
        <w:rPr>
          <w:sz w:val="28"/>
          <w:szCs w:val="28"/>
        </w:rPr>
        <w:t>3825</w:t>
      </w:r>
      <w:r w:rsidR="00F8012F" w:rsidRPr="00A71087">
        <w:rPr>
          <w:sz w:val="28"/>
          <w:szCs w:val="28"/>
        </w:rPr>
        <w:t xml:space="preserve"> </w:t>
      </w:r>
      <w:r w:rsidR="00E006B6" w:rsidRPr="00A71087">
        <w:rPr>
          <w:sz w:val="28"/>
          <w:szCs w:val="28"/>
        </w:rPr>
        <w:t>рублей 100 % от средней заработной платы</w:t>
      </w:r>
      <w:r w:rsidR="00770C82" w:rsidRPr="00A71087">
        <w:rPr>
          <w:sz w:val="28"/>
          <w:szCs w:val="28"/>
        </w:rPr>
        <w:t xml:space="preserve"> учителей </w:t>
      </w:r>
      <w:r w:rsidR="00E006B6" w:rsidRPr="00A71087">
        <w:rPr>
          <w:sz w:val="28"/>
          <w:szCs w:val="28"/>
        </w:rPr>
        <w:t xml:space="preserve"> в Самарской области;</w:t>
      </w:r>
    </w:p>
    <w:p w:rsidR="00911A65" w:rsidRPr="00A71087" w:rsidRDefault="00911A65" w:rsidP="00507DFD">
      <w:pPr>
        <w:spacing w:afterLines="60" w:after="144" w:line="360" w:lineRule="auto"/>
        <w:ind w:firstLine="720"/>
        <w:jc w:val="both"/>
        <w:rPr>
          <w:sz w:val="28"/>
          <w:szCs w:val="28"/>
        </w:rPr>
      </w:pPr>
      <w:r w:rsidRPr="00A71087">
        <w:rPr>
          <w:sz w:val="28"/>
          <w:szCs w:val="28"/>
        </w:rPr>
        <w:lastRenderedPageBreak/>
        <w:t>Норматив расходов на содержание органов местного самоуправления</w:t>
      </w:r>
      <w:r w:rsidR="00EE2D87">
        <w:rPr>
          <w:sz w:val="28"/>
          <w:szCs w:val="28"/>
        </w:rPr>
        <w:t xml:space="preserve"> на 2020 год</w:t>
      </w:r>
      <w:r w:rsidRPr="00A71087">
        <w:rPr>
          <w:sz w:val="28"/>
          <w:szCs w:val="28"/>
        </w:rPr>
        <w:t xml:space="preserve"> соблюден</w:t>
      </w:r>
      <w:r w:rsidR="00EE2D87">
        <w:rPr>
          <w:sz w:val="28"/>
          <w:szCs w:val="28"/>
        </w:rPr>
        <w:t>, с учетом вносимых изменений в методику расчета в 2020 году</w:t>
      </w:r>
      <w:r w:rsidRPr="00A71087">
        <w:rPr>
          <w:sz w:val="28"/>
          <w:szCs w:val="28"/>
        </w:rPr>
        <w:t>.</w:t>
      </w:r>
    </w:p>
    <w:p w:rsidR="00911A65" w:rsidRPr="00A71087" w:rsidRDefault="00911A65" w:rsidP="00911A65">
      <w:pPr>
        <w:pStyle w:val="Style4"/>
        <w:widowControl/>
        <w:spacing w:line="360" w:lineRule="auto"/>
        <w:ind w:firstLine="0"/>
        <w:rPr>
          <w:bCs/>
          <w:sz w:val="28"/>
          <w:szCs w:val="28"/>
        </w:rPr>
      </w:pPr>
      <w:r w:rsidRPr="00A71087">
        <w:rPr>
          <w:rStyle w:val="FontStyle12"/>
          <w:sz w:val="28"/>
          <w:szCs w:val="28"/>
        </w:rPr>
        <w:t xml:space="preserve">          В структуре расходов  б</w:t>
      </w:r>
      <w:r w:rsidR="00CA7F1F" w:rsidRPr="00A71087">
        <w:rPr>
          <w:rStyle w:val="FontStyle12"/>
          <w:sz w:val="28"/>
          <w:szCs w:val="28"/>
        </w:rPr>
        <w:t>юджета городского округа на 202</w:t>
      </w:r>
      <w:r w:rsidR="00917160" w:rsidRPr="00A71087">
        <w:rPr>
          <w:rStyle w:val="FontStyle12"/>
          <w:sz w:val="28"/>
          <w:szCs w:val="28"/>
        </w:rPr>
        <w:t>1</w:t>
      </w:r>
      <w:r w:rsidR="00CA7F1F" w:rsidRPr="00A71087">
        <w:rPr>
          <w:rStyle w:val="FontStyle12"/>
          <w:sz w:val="28"/>
          <w:szCs w:val="28"/>
        </w:rPr>
        <w:t xml:space="preserve"> и 202</w:t>
      </w:r>
      <w:r w:rsidR="00917160" w:rsidRPr="00A71087">
        <w:rPr>
          <w:rStyle w:val="FontStyle12"/>
          <w:sz w:val="28"/>
          <w:szCs w:val="28"/>
        </w:rPr>
        <w:t>2</w:t>
      </w:r>
      <w:r w:rsidRPr="00A71087">
        <w:rPr>
          <w:rStyle w:val="FontStyle12"/>
          <w:sz w:val="28"/>
          <w:szCs w:val="28"/>
        </w:rPr>
        <w:t xml:space="preserve"> годы запланированы условно утвержденные расходы</w:t>
      </w:r>
      <w:r w:rsidR="000C4A70" w:rsidRPr="00A71087">
        <w:rPr>
          <w:rStyle w:val="FontStyle12"/>
          <w:sz w:val="28"/>
          <w:szCs w:val="28"/>
        </w:rPr>
        <w:t xml:space="preserve"> </w:t>
      </w:r>
      <w:r w:rsidR="00CA7F1F" w:rsidRPr="00A71087">
        <w:rPr>
          <w:rStyle w:val="FontStyle12"/>
          <w:sz w:val="28"/>
          <w:szCs w:val="28"/>
        </w:rPr>
        <w:t xml:space="preserve">в сумме </w:t>
      </w:r>
      <w:r w:rsidR="00917160" w:rsidRPr="00A71087">
        <w:rPr>
          <w:rStyle w:val="FontStyle12"/>
          <w:sz w:val="28"/>
          <w:szCs w:val="28"/>
        </w:rPr>
        <w:t>7208</w:t>
      </w:r>
      <w:r w:rsidR="00EA0072" w:rsidRPr="00A71087">
        <w:rPr>
          <w:rStyle w:val="FontStyle12"/>
          <w:sz w:val="28"/>
          <w:szCs w:val="28"/>
        </w:rPr>
        <w:t xml:space="preserve"> тыс.</w:t>
      </w:r>
      <w:r w:rsidR="000C4A70" w:rsidRPr="00A71087">
        <w:rPr>
          <w:rStyle w:val="FontStyle12"/>
          <w:sz w:val="28"/>
          <w:szCs w:val="28"/>
        </w:rPr>
        <w:t xml:space="preserve"> </w:t>
      </w:r>
      <w:r w:rsidR="00EA0072" w:rsidRPr="00A71087">
        <w:rPr>
          <w:rStyle w:val="FontStyle12"/>
          <w:sz w:val="28"/>
          <w:szCs w:val="28"/>
        </w:rPr>
        <w:t>рублей и</w:t>
      </w:r>
      <w:r w:rsidR="00CA7F1F" w:rsidRPr="00A71087">
        <w:rPr>
          <w:rStyle w:val="FontStyle12"/>
          <w:sz w:val="28"/>
          <w:szCs w:val="28"/>
        </w:rPr>
        <w:t xml:space="preserve"> 146</w:t>
      </w:r>
      <w:r w:rsidR="00917160" w:rsidRPr="00A71087">
        <w:rPr>
          <w:rStyle w:val="FontStyle12"/>
          <w:sz w:val="28"/>
          <w:szCs w:val="28"/>
        </w:rPr>
        <w:t>66</w:t>
      </w:r>
      <w:r w:rsidRPr="00A71087">
        <w:rPr>
          <w:rStyle w:val="FontStyle12"/>
          <w:sz w:val="28"/>
          <w:szCs w:val="28"/>
        </w:rPr>
        <w:t xml:space="preserve"> тыс.</w:t>
      </w:r>
      <w:r w:rsidR="000C4A70" w:rsidRPr="00A71087">
        <w:rPr>
          <w:rStyle w:val="FontStyle12"/>
          <w:sz w:val="28"/>
          <w:szCs w:val="28"/>
        </w:rPr>
        <w:t xml:space="preserve"> </w:t>
      </w:r>
      <w:r w:rsidRPr="00A71087">
        <w:rPr>
          <w:rStyle w:val="FontStyle12"/>
          <w:sz w:val="28"/>
          <w:szCs w:val="28"/>
        </w:rPr>
        <w:t xml:space="preserve">рублей соответственно, объем которых соответствует законодательно установленному уровню. Данные объемы бюджетных ассигнований предназначены для финансирования </w:t>
      </w:r>
      <w:r w:rsidRPr="00A71087">
        <w:rPr>
          <w:rStyle w:val="FontStyle11"/>
          <w:b w:val="0"/>
          <w:sz w:val="28"/>
          <w:szCs w:val="28"/>
        </w:rPr>
        <w:t>расходных обязательств городского округа, которые будут приняты в новом бюджетном цикле.</w:t>
      </w:r>
    </w:p>
    <w:p w:rsidR="00E57C23" w:rsidRPr="00A71087" w:rsidRDefault="00E57C23" w:rsidP="00911A65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A71087">
        <w:rPr>
          <w:rStyle w:val="FontStyle12"/>
          <w:sz w:val="28"/>
          <w:szCs w:val="28"/>
        </w:rPr>
        <w:t xml:space="preserve">      </w:t>
      </w:r>
      <w:r w:rsidR="00EA3477" w:rsidRPr="00A71087">
        <w:rPr>
          <w:rStyle w:val="FontStyle12"/>
          <w:sz w:val="28"/>
          <w:szCs w:val="28"/>
        </w:rPr>
        <w:t xml:space="preserve">    П</w:t>
      </w:r>
      <w:r w:rsidR="00D72B4C" w:rsidRPr="00A71087">
        <w:rPr>
          <w:rStyle w:val="FontStyle12"/>
          <w:sz w:val="28"/>
          <w:szCs w:val="28"/>
        </w:rPr>
        <w:t>роект бюджета на 20</w:t>
      </w:r>
      <w:r w:rsidR="00693948" w:rsidRPr="00A71087">
        <w:rPr>
          <w:rStyle w:val="FontStyle12"/>
          <w:sz w:val="28"/>
          <w:szCs w:val="28"/>
        </w:rPr>
        <w:t>20</w:t>
      </w:r>
      <w:r w:rsidR="00CA7F1F" w:rsidRPr="00A71087">
        <w:rPr>
          <w:rStyle w:val="FontStyle12"/>
          <w:sz w:val="28"/>
          <w:szCs w:val="28"/>
        </w:rPr>
        <w:t xml:space="preserve"> год и плановый период 202</w:t>
      </w:r>
      <w:r w:rsidR="00693948" w:rsidRPr="00A71087">
        <w:rPr>
          <w:rStyle w:val="FontStyle12"/>
          <w:sz w:val="28"/>
          <w:szCs w:val="28"/>
        </w:rPr>
        <w:t>1</w:t>
      </w:r>
      <w:r w:rsidR="00CA7F1F" w:rsidRPr="00A71087">
        <w:rPr>
          <w:rStyle w:val="FontStyle12"/>
          <w:sz w:val="28"/>
          <w:szCs w:val="28"/>
        </w:rPr>
        <w:t>-202</w:t>
      </w:r>
      <w:r w:rsidR="00693948" w:rsidRPr="00A71087">
        <w:rPr>
          <w:rStyle w:val="FontStyle12"/>
          <w:sz w:val="28"/>
          <w:szCs w:val="28"/>
        </w:rPr>
        <w:t>2</w:t>
      </w:r>
      <w:r w:rsidRPr="00A71087">
        <w:rPr>
          <w:rStyle w:val="FontStyle12"/>
          <w:sz w:val="28"/>
          <w:szCs w:val="28"/>
        </w:rPr>
        <w:t xml:space="preserve"> годов </w:t>
      </w:r>
      <w:r w:rsidR="00EA3477" w:rsidRPr="00A71087">
        <w:rPr>
          <w:rStyle w:val="FontStyle12"/>
          <w:sz w:val="28"/>
          <w:szCs w:val="28"/>
        </w:rPr>
        <w:t>потребует изменений</w:t>
      </w:r>
      <w:r w:rsidR="00EE2D87">
        <w:rPr>
          <w:rStyle w:val="FontStyle12"/>
          <w:sz w:val="28"/>
          <w:szCs w:val="28"/>
        </w:rPr>
        <w:t xml:space="preserve"> и дополнений</w:t>
      </w:r>
      <w:r w:rsidR="00EA3477" w:rsidRPr="00A71087">
        <w:rPr>
          <w:rStyle w:val="FontStyle12"/>
          <w:sz w:val="28"/>
          <w:szCs w:val="28"/>
        </w:rPr>
        <w:t xml:space="preserve">, </w:t>
      </w:r>
      <w:r w:rsidR="00EE2D87">
        <w:rPr>
          <w:rStyle w:val="FontStyle12"/>
          <w:sz w:val="28"/>
          <w:szCs w:val="28"/>
        </w:rPr>
        <w:t>после принятия</w:t>
      </w:r>
      <w:r w:rsidR="00EA3477" w:rsidRPr="00A71087">
        <w:rPr>
          <w:rStyle w:val="FontStyle12"/>
          <w:sz w:val="28"/>
          <w:szCs w:val="28"/>
        </w:rPr>
        <w:t xml:space="preserve"> Закон</w:t>
      </w:r>
      <w:r w:rsidR="00EE2D87">
        <w:rPr>
          <w:rStyle w:val="FontStyle12"/>
          <w:sz w:val="28"/>
          <w:szCs w:val="28"/>
        </w:rPr>
        <w:t>а</w:t>
      </w:r>
      <w:r w:rsidR="00EA3477" w:rsidRPr="00A71087">
        <w:rPr>
          <w:rStyle w:val="FontStyle12"/>
          <w:sz w:val="28"/>
          <w:szCs w:val="28"/>
        </w:rPr>
        <w:t xml:space="preserve"> Самарской области </w:t>
      </w:r>
      <w:r w:rsidR="00EA3477" w:rsidRPr="00A71087">
        <w:rPr>
          <w:sz w:val="28"/>
          <w:szCs w:val="28"/>
        </w:rPr>
        <w:t>«Об областном бюджете на 20</w:t>
      </w:r>
      <w:r w:rsidR="00693948" w:rsidRPr="00A71087">
        <w:rPr>
          <w:sz w:val="28"/>
          <w:szCs w:val="28"/>
        </w:rPr>
        <w:t>20</w:t>
      </w:r>
      <w:r w:rsidR="00CA7F1F" w:rsidRPr="00A71087">
        <w:rPr>
          <w:sz w:val="28"/>
          <w:szCs w:val="28"/>
        </w:rPr>
        <w:t xml:space="preserve"> год и плановый период 202</w:t>
      </w:r>
      <w:r w:rsidR="00693948" w:rsidRPr="00A71087">
        <w:rPr>
          <w:sz w:val="28"/>
          <w:szCs w:val="28"/>
        </w:rPr>
        <w:t>1-2022</w:t>
      </w:r>
      <w:r w:rsidR="00EA3477" w:rsidRPr="00A71087">
        <w:rPr>
          <w:sz w:val="28"/>
          <w:szCs w:val="28"/>
        </w:rPr>
        <w:t xml:space="preserve"> годов». </w:t>
      </w:r>
    </w:p>
    <w:p w:rsidR="00D85832" w:rsidRPr="00A71087" w:rsidRDefault="007F0B4C" w:rsidP="00D85832">
      <w:pPr>
        <w:pStyle w:val="Style4"/>
        <w:widowControl/>
        <w:spacing w:line="360" w:lineRule="auto"/>
        <w:ind w:firstLine="0"/>
        <w:jc w:val="left"/>
        <w:rPr>
          <w:rStyle w:val="FontStyle12"/>
          <w:sz w:val="28"/>
          <w:szCs w:val="28"/>
        </w:rPr>
      </w:pPr>
      <w:r w:rsidRPr="00A71087">
        <w:rPr>
          <w:rStyle w:val="FontStyle12"/>
          <w:sz w:val="28"/>
          <w:szCs w:val="28"/>
        </w:rPr>
        <w:t xml:space="preserve">          Расходы, предусмот</w:t>
      </w:r>
      <w:r w:rsidR="00BD789B" w:rsidRPr="00A71087">
        <w:rPr>
          <w:rStyle w:val="FontStyle12"/>
          <w:sz w:val="28"/>
          <w:szCs w:val="28"/>
        </w:rPr>
        <w:t>ренные в проекте бюджета на 20</w:t>
      </w:r>
      <w:r w:rsidR="00AA2951" w:rsidRPr="00A71087">
        <w:rPr>
          <w:rStyle w:val="FontStyle12"/>
          <w:sz w:val="28"/>
          <w:szCs w:val="28"/>
        </w:rPr>
        <w:t>20</w:t>
      </w:r>
      <w:r w:rsidRPr="00A71087">
        <w:rPr>
          <w:rStyle w:val="FontStyle12"/>
          <w:sz w:val="28"/>
          <w:szCs w:val="28"/>
        </w:rPr>
        <w:t>-20</w:t>
      </w:r>
      <w:r w:rsidR="00CA7F1F" w:rsidRPr="00A71087">
        <w:rPr>
          <w:rStyle w:val="FontStyle12"/>
          <w:sz w:val="28"/>
          <w:szCs w:val="28"/>
        </w:rPr>
        <w:t>2</w:t>
      </w:r>
      <w:r w:rsidR="00AA2951" w:rsidRPr="00A71087">
        <w:rPr>
          <w:rStyle w:val="FontStyle12"/>
          <w:sz w:val="28"/>
          <w:szCs w:val="28"/>
        </w:rPr>
        <w:t>2</w:t>
      </w:r>
      <w:r w:rsidRPr="00A71087">
        <w:rPr>
          <w:rStyle w:val="FontStyle12"/>
          <w:sz w:val="28"/>
          <w:szCs w:val="28"/>
        </w:rPr>
        <w:t xml:space="preserve"> </w:t>
      </w:r>
      <w:proofErr w:type="spellStart"/>
      <w:r w:rsidRPr="00A71087">
        <w:rPr>
          <w:rStyle w:val="FontStyle12"/>
          <w:sz w:val="28"/>
          <w:szCs w:val="28"/>
        </w:rPr>
        <w:t>г.г</w:t>
      </w:r>
      <w:proofErr w:type="spellEnd"/>
      <w:r w:rsidRPr="00A71087">
        <w:rPr>
          <w:rStyle w:val="FontStyle12"/>
          <w:sz w:val="28"/>
          <w:szCs w:val="28"/>
        </w:rPr>
        <w:t>.</w:t>
      </w:r>
      <w:r w:rsidR="00E6553E" w:rsidRPr="00A71087">
        <w:rPr>
          <w:rStyle w:val="FontStyle12"/>
          <w:sz w:val="28"/>
          <w:szCs w:val="28"/>
        </w:rPr>
        <w:t xml:space="preserve"> </w:t>
      </w:r>
      <w:r w:rsidRPr="00A71087">
        <w:rPr>
          <w:rStyle w:val="FontStyle12"/>
          <w:sz w:val="28"/>
          <w:szCs w:val="28"/>
        </w:rPr>
        <w:t>включены в реестр расходных обязательств.</w:t>
      </w:r>
    </w:p>
    <w:p w:rsidR="00D85832" w:rsidRPr="00A71087" w:rsidRDefault="00D85832">
      <w:pPr>
        <w:rPr>
          <w:rStyle w:val="FontStyle12"/>
          <w:sz w:val="28"/>
          <w:szCs w:val="28"/>
        </w:rPr>
      </w:pPr>
      <w:r w:rsidRPr="00A71087">
        <w:rPr>
          <w:rStyle w:val="FontStyle12"/>
          <w:sz w:val="28"/>
          <w:szCs w:val="28"/>
        </w:rPr>
        <w:br w:type="page"/>
      </w:r>
    </w:p>
    <w:p w:rsidR="00D85832" w:rsidRPr="00A71087" w:rsidRDefault="00D85832" w:rsidP="00D85832">
      <w:pPr>
        <w:pStyle w:val="Style4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  <w:sectPr w:rsidR="00D85832" w:rsidRPr="00A71087" w:rsidSect="00B4427C">
          <w:headerReference w:type="even" r:id="rId9"/>
          <w:headerReference w:type="default" r:id="rId10"/>
          <w:pgSz w:w="11906" w:h="16838" w:code="9"/>
          <w:pgMar w:top="238" w:right="566" w:bottom="425" w:left="902" w:header="709" w:footer="709" w:gutter="0"/>
          <w:cols w:space="708"/>
          <w:titlePg/>
          <w:docGrid w:linePitch="360"/>
        </w:sectPr>
      </w:pPr>
    </w:p>
    <w:p w:rsidR="00D85832" w:rsidRPr="00A71087" w:rsidRDefault="00D85832" w:rsidP="00D85832">
      <w:pPr>
        <w:pStyle w:val="Style4"/>
        <w:widowControl/>
        <w:spacing w:line="360" w:lineRule="auto"/>
        <w:ind w:firstLine="0"/>
        <w:jc w:val="right"/>
        <w:rPr>
          <w:rStyle w:val="FontStyle11"/>
          <w:b w:val="0"/>
          <w:sz w:val="24"/>
          <w:szCs w:val="28"/>
        </w:rPr>
      </w:pPr>
      <w:r w:rsidRPr="00A71087">
        <w:rPr>
          <w:rStyle w:val="FontStyle11"/>
          <w:b w:val="0"/>
          <w:sz w:val="24"/>
          <w:szCs w:val="28"/>
        </w:rPr>
        <w:lastRenderedPageBreak/>
        <w:t>13</w:t>
      </w:r>
    </w:p>
    <w:p w:rsidR="00DE4349" w:rsidRPr="00A71087" w:rsidRDefault="00C17003" w:rsidP="00D85832">
      <w:pPr>
        <w:pStyle w:val="Style4"/>
        <w:widowControl/>
        <w:spacing w:line="36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A71087">
        <w:rPr>
          <w:rStyle w:val="FontStyle11"/>
          <w:sz w:val="28"/>
          <w:szCs w:val="28"/>
        </w:rPr>
        <w:t xml:space="preserve">Анализ показателей бюджета городского округа Октябрьск в разрезе </w:t>
      </w:r>
      <w:proofErr w:type="gramStart"/>
      <w:r w:rsidRPr="00A71087">
        <w:rPr>
          <w:rStyle w:val="FontStyle11"/>
          <w:sz w:val="28"/>
          <w:szCs w:val="28"/>
        </w:rPr>
        <w:t>разделов классификации расходов бюджетов бюджетной системы Ро</w:t>
      </w:r>
      <w:r w:rsidR="002A258C" w:rsidRPr="00A71087">
        <w:rPr>
          <w:rStyle w:val="FontStyle11"/>
          <w:sz w:val="28"/>
          <w:szCs w:val="28"/>
        </w:rPr>
        <w:t>ссийской Федерации</w:t>
      </w:r>
      <w:proofErr w:type="gramEnd"/>
      <w:r w:rsidR="002A258C" w:rsidRPr="00A71087">
        <w:rPr>
          <w:rStyle w:val="FontStyle11"/>
          <w:sz w:val="28"/>
          <w:szCs w:val="28"/>
        </w:rPr>
        <w:t xml:space="preserve"> на 20</w:t>
      </w:r>
      <w:r w:rsidR="009863AC" w:rsidRPr="00A71087">
        <w:rPr>
          <w:rStyle w:val="FontStyle11"/>
          <w:sz w:val="28"/>
          <w:szCs w:val="28"/>
        </w:rPr>
        <w:t>1</w:t>
      </w:r>
      <w:r w:rsidR="00833957" w:rsidRPr="00A71087">
        <w:rPr>
          <w:rStyle w:val="FontStyle11"/>
          <w:sz w:val="28"/>
          <w:szCs w:val="28"/>
        </w:rPr>
        <w:t>8</w:t>
      </w:r>
      <w:r w:rsidR="002A258C" w:rsidRPr="00A71087">
        <w:rPr>
          <w:rStyle w:val="FontStyle11"/>
          <w:sz w:val="28"/>
          <w:szCs w:val="28"/>
        </w:rPr>
        <w:t>-</w:t>
      </w:r>
      <w:r w:rsidR="0097042F" w:rsidRPr="00A71087">
        <w:rPr>
          <w:rStyle w:val="FontStyle11"/>
          <w:sz w:val="28"/>
          <w:szCs w:val="28"/>
        </w:rPr>
        <w:t>202</w:t>
      </w:r>
      <w:r w:rsidR="00833957" w:rsidRPr="00A71087">
        <w:rPr>
          <w:rStyle w:val="FontStyle11"/>
          <w:sz w:val="28"/>
          <w:szCs w:val="28"/>
        </w:rPr>
        <w:t>0</w:t>
      </w:r>
      <w:r w:rsidRPr="00A71087">
        <w:rPr>
          <w:rStyle w:val="FontStyle11"/>
          <w:sz w:val="28"/>
          <w:szCs w:val="28"/>
        </w:rPr>
        <w:t xml:space="preserve"> годы приведен в следующей таблице</w:t>
      </w:r>
      <w:r w:rsidR="000C647A" w:rsidRPr="00A71087">
        <w:rPr>
          <w:rStyle w:val="FontStyle11"/>
          <w:sz w:val="28"/>
          <w:szCs w:val="28"/>
        </w:rPr>
        <w:t>:</w:t>
      </w:r>
    </w:p>
    <w:p w:rsidR="00F8069F" w:rsidRPr="00A71087" w:rsidRDefault="000C647A" w:rsidP="00DE4349">
      <w:pPr>
        <w:pStyle w:val="Style6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A71087">
        <w:rPr>
          <w:rStyle w:val="FontStyle11"/>
          <w:b w:val="0"/>
          <w:sz w:val="24"/>
          <w:szCs w:val="24"/>
        </w:rPr>
        <w:t xml:space="preserve">                                  </w:t>
      </w:r>
      <w:r w:rsidR="00DE4349" w:rsidRPr="00A71087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008F2" w:rsidRPr="00A71087">
        <w:rPr>
          <w:rStyle w:val="FontStyle11"/>
          <w:b w:val="0"/>
          <w:sz w:val="24"/>
          <w:szCs w:val="24"/>
        </w:rPr>
        <w:tab/>
      </w:r>
      <w:r w:rsidR="008008F2" w:rsidRPr="00A71087">
        <w:rPr>
          <w:rStyle w:val="FontStyle11"/>
          <w:b w:val="0"/>
          <w:sz w:val="24"/>
          <w:szCs w:val="24"/>
        </w:rPr>
        <w:tab/>
      </w:r>
      <w:r w:rsidR="00DE4349" w:rsidRPr="00A71087">
        <w:rPr>
          <w:rStyle w:val="FontStyle11"/>
          <w:b w:val="0"/>
          <w:sz w:val="24"/>
          <w:szCs w:val="24"/>
        </w:rPr>
        <w:t xml:space="preserve">                   </w:t>
      </w:r>
      <w:r w:rsidR="00B14790" w:rsidRPr="00A71087">
        <w:rPr>
          <w:rStyle w:val="FontStyle11"/>
          <w:b w:val="0"/>
          <w:sz w:val="24"/>
          <w:szCs w:val="24"/>
        </w:rPr>
        <w:t xml:space="preserve"> </w:t>
      </w:r>
      <w:r w:rsidRPr="00A71087">
        <w:rPr>
          <w:rStyle w:val="FontStyle11"/>
          <w:b w:val="0"/>
          <w:sz w:val="24"/>
          <w:szCs w:val="24"/>
        </w:rPr>
        <w:t xml:space="preserve"> тыс.</w:t>
      </w:r>
      <w:r w:rsidR="00F067C9" w:rsidRPr="00A71087">
        <w:rPr>
          <w:rStyle w:val="FontStyle11"/>
          <w:b w:val="0"/>
          <w:sz w:val="24"/>
          <w:szCs w:val="24"/>
        </w:rPr>
        <w:t xml:space="preserve"> </w:t>
      </w:r>
      <w:r w:rsidRPr="00A71087">
        <w:rPr>
          <w:rStyle w:val="FontStyle11"/>
          <w:b w:val="0"/>
          <w:sz w:val="24"/>
          <w:szCs w:val="24"/>
        </w:rPr>
        <w:t>рублей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4394"/>
        <w:gridCol w:w="1559"/>
        <w:gridCol w:w="1417"/>
        <w:gridCol w:w="1701"/>
        <w:gridCol w:w="1559"/>
        <w:gridCol w:w="1418"/>
        <w:gridCol w:w="1214"/>
        <w:gridCol w:w="1480"/>
      </w:tblGrid>
      <w:tr w:rsidR="00090BF7" w:rsidRPr="00A71087" w:rsidTr="00090BF7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Исполнено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Удельный вес,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Уточненный  бюджет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Оценка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Удельный вес, 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Проект бюджета на 2020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Удельный вес, %</w:t>
            </w:r>
          </w:p>
        </w:tc>
      </w:tr>
      <w:tr w:rsidR="00090BF7" w:rsidRPr="00A71087" w:rsidTr="00090BF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97 704,0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103 860,0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11,2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104 871,0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26,7</w:t>
            </w:r>
          </w:p>
        </w:tc>
      </w:tr>
      <w:tr w:rsidR="00090BF7" w:rsidRPr="00A71087" w:rsidTr="00090BF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19 017,0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16 296,0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16 296,0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10 943,0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4 345,0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4 997,0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1,3</w:t>
            </w:r>
          </w:p>
        </w:tc>
      </w:tr>
      <w:tr w:rsidR="00090BF7" w:rsidRPr="00A71087" w:rsidTr="00090B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2 903,0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61 606,0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74 580,0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74 580,0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10 377,0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2,6</w:t>
            </w:r>
          </w:p>
        </w:tc>
      </w:tr>
      <w:tr w:rsidR="00090BF7" w:rsidRPr="00A71087" w:rsidTr="00090BF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53 174,0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64 460,0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64 460,0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149 631,0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472 528,0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472 528,0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134 325,0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34,2</w:t>
            </w:r>
          </w:p>
        </w:tc>
      </w:tr>
      <w:tr w:rsidR="00090BF7" w:rsidRPr="00A71087" w:rsidTr="00090BF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111 013,0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420 147,0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420 147,0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109 286,0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1 796,0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1 796,0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3 036,0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0,8</w:t>
            </w:r>
          </w:p>
        </w:tc>
      </w:tr>
      <w:tr w:rsidR="00090BF7" w:rsidRPr="00A71087" w:rsidTr="00090B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1 516,0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2 501,0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99 038,0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99 038,0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78 488,0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20,0</w:t>
            </w:r>
          </w:p>
        </w:tc>
      </w:tr>
      <w:tr w:rsidR="00090BF7" w:rsidRPr="00A71087" w:rsidTr="00090B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37 678,0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64 296,0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64 296,0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39 930,0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56 463,0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121 217,0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121 217,0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37 484,0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9,6</w:t>
            </w:r>
          </w:p>
        </w:tc>
      </w:tr>
      <w:tr w:rsidR="00090BF7" w:rsidRPr="00A71087" w:rsidTr="00090BF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42 111,0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102 082,0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102 082,0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13 870,0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33 110,0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34 180,0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34 180,0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3,7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5 359,0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1,4</w:t>
            </w:r>
          </w:p>
        </w:tc>
      </w:tr>
      <w:tr w:rsidR="00090BF7" w:rsidRPr="00A71087" w:rsidTr="00090BF7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28 565,0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29 651,0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29 651,0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8 725,0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9 882,0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9 882,0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9 260,0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2,4</w:t>
            </w:r>
          </w:p>
        </w:tc>
      </w:tr>
      <w:tr w:rsidR="00090BF7" w:rsidRPr="00A71087" w:rsidTr="00090BF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1 634,0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0,4</w:t>
            </w:r>
          </w:p>
        </w:tc>
      </w:tr>
      <w:tr w:rsidR="00090BF7" w:rsidRPr="00A71087" w:rsidTr="00090BF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090BF7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5 754,0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3 241,0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3 241,0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2 365,0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0,6</w:t>
            </w:r>
          </w:p>
        </w:tc>
      </w:tr>
      <w:tr w:rsidR="00090BF7" w:rsidRPr="00A71087" w:rsidTr="00090BF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485 040,0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927 344,0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927 344,0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392 196,0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100,0</w:t>
            </w:r>
          </w:p>
        </w:tc>
      </w:tr>
      <w:tr w:rsidR="00090BF7" w:rsidRPr="00A71087" w:rsidTr="00090BF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296 089,0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701 446,0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701 446,0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179 481,0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</w:tbl>
    <w:p w:rsidR="00F067C9" w:rsidRPr="00A71087" w:rsidRDefault="00F067C9" w:rsidP="003954F5">
      <w:pPr>
        <w:pStyle w:val="Style6"/>
        <w:widowControl/>
        <w:spacing w:line="240" w:lineRule="auto"/>
        <w:jc w:val="right"/>
        <w:rPr>
          <w:rStyle w:val="FontStyle11"/>
          <w:b w:val="0"/>
          <w:sz w:val="24"/>
          <w:szCs w:val="24"/>
        </w:rPr>
      </w:pPr>
    </w:p>
    <w:p w:rsidR="00C36C0C" w:rsidRPr="00A71087" w:rsidRDefault="000453B9" w:rsidP="005D2E98">
      <w:pPr>
        <w:pStyle w:val="Style6"/>
        <w:widowControl/>
        <w:numPr>
          <w:ilvl w:val="0"/>
          <w:numId w:val="3"/>
        </w:numPr>
        <w:spacing w:line="360" w:lineRule="auto"/>
        <w:jc w:val="left"/>
        <w:rPr>
          <w:sz w:val="28"/>
          <w:szCs w:val="28"/>
        </w:rPr>
      </w:pPr>
      <w:r w:rsidRPr="00A71087">
        <w:rPr>
          <w:sz w:val="28"/>
          <w:szCs w:val="28"/>
        </w:rPr>
        <w:t>Расходы</w:t>
      </w:r>
      <w:r w:rsidR="00D306D8" w:rsidRPr="00A71087">
        <w:rPr>
          <w:sz w:val="28"/>
          <w:szCs w:val="28"/>
        </w:rPr>
        <w:t xml:space="preserve"> без учета целевых средств</w:t>
      </w:r>
      <w:r w:rsidR="0080325E" w:rsidRPr="00A71087">
        <w:rPr>
          <w:sz w:val="28"/>
          <w:szCs w:val="28"/>
        </w:rPr>
        <w:t xml:space="preserve"> </w:t>
      </w:r>
      <w:r w:rsidR="00D306D8" w:rsidRPr="00A71087">
        <w:rPr>
          <w:sz w:val="28"/>
          <w:szCs w:val="28"/>
        </w:rPr>
        <w:t xml:space="preserve"> </w:t>
      </w:r>
      <w:r w:rsidR="00813C24" w:rsidRPr="00A71087">
        <w:rPr>
          <w:sz w:val="28"/>
          <w:szCs w:val="28"/>
        </w:rPr>
        <w:t>в 201</w:t>
      </w:r>
      <w:r w:rsidR="008946D8" w:rsidRPr="00A71087">
        <w:rPr>
          <w:sz w:val="28"/>
          <w:szCs w:val="28"/>
        </w:rPr>
        <w:t>8</w:t>
      </w:r>
      <w:r w:rsidR="00D27BF2" w:rsidRPr="00A71087">
        <w:rPr>
          <w:sz w:val="28"/>
          <w:szCs w:val="28"/>
        </w:rPr>
        <w:t xml:space="preserve"> году</w:t>
      </w:r>
      <w:r w:rsidR="000D3491" w:rsidRPr="00A71087">
        <w:rPr>
          <w:sz w:val="28"/>
          <w:szCs w:val="28"/>
        </w:rPr>
        <w:t xml:space="preserve"> составили</w:t>
      </w:r>
      <w:r w:rsidR="00064653" w:rsidRPr="00A71087">
        <w:rPr>
          <w:sz w:val="28"/>
          <w:szCs w:val="28"/>
        </w:rPr>
        <w:t xml:space="preserve"> </w:t>
      </w:r>
      <w:r w:rsidR="008946D8" w:rsidRPr="00A71087">
        <w:rPr>
          <w:sz w:val="28"/>
          <w:szCs w:val="28"/>
        </w:rPr>
        <w:t xml:space="preserve">297634 </w:t>
      </w:r>
      <w:r w:rsidR="00C36C0C" w:rsidRPr="00A71087">
        <w:rPr>
          <w:sz w:val="28"/>
          <w:szCs w:val="28"/>
        </w:rPr>
        <w:t>тыс.</w:t>
      </w:r>
      <w:r w:rsidR="00334B0E" w:rsidRPr="00A71087">
        <w:rPr>
          <w:sz w:val="28"/>
          <w:szCs w:val="28"/>
        </w:rPr>
        <w:t xml:space="preserve"> </w:t>
      </w:r>
      <w:r w:rsidR="00C36C0C" w:rsidRPr="00A71087">
        <w:rPr>
          <w:sz w:val="28"/>
          <w:szCs w:val="28"/>
        </w:rPr>
        <w:t>рублей;</w:t>
      </w:r>
    </w:p>
    <w:p w:rsidR="00C36C0C" w:rsidRPr="00A71087" w:rsidRDefault="00C36C0C" w:rsidP="005D2E98">
      <w:pPr>
        <w:pStyle w:val="Style6"/>
        <w:widowControl/>
        <w:numPr>
          <w:ilvl w:val="0"/>
          <w:numId w:val="3"/>
        </w:numPr>
        <w:spacing w:line="360" w:lineRule="auto"/>
        <w:jc w:val="left"/>
        <w:rPr>
          <w:sz w:val="28"/>
          <w:szCs w:val="28"/>
        </w:rPr>
      </w:pPr>
      <w:r w:rsidRPr="00A71087">
        <w:rPr>
          <w:sz w:val="28"/>
          <w:szCs w:val="28"/>
        </w:rPr>
        <w:t>Расходы без у</w:t>
      </w:r>
      <w:r w:rsidR="00D306D8" w:rsidRPr="00A71087">
        <w:rPr>
          <w:sz w:val="28"/>
          <w:szCs w:val="28"/>
        </w:rPr>
        <w:t xml:space="preserve">чета целевых средств </w:t>
      </w:r>
      <w:r w:rsidR="00BA1B0C" w:rsidRPr="00A71087">
        <w:rPr>
          <w:sz w:val="28"/>
          <w:szCs w:val="28"/>
        </w:rPr>
        <w:t>в 201</w:t>
      </w:r>
      <w:r w:rsidR="008946D8" w:rsidRPr="00A71087">
        <w:rPr>
          <w:sz w:val="28"/>
          <w:szCs w:val="28"/>
        </w:rPr>
        <w:t>9</w:t>
      </w:r>
      <w:r w:rsidR="00D27BF2" w:rsidRPr="00A71087">
        <w:rPr>
          <w:sz w:val="28"/>
          <w:szCs w:val="28"/>
        </w:rPr>
        <w:t xml:space="preserve"> году</w:t>
      </w:r>
      <w:r w:rsidR="000D3491" w:rsidRPr="00A71087">
        <w:rPr>
          <w:sz w:val="28"/>
          <w:szCs w:val="28"/>
        </w:rPr>
        <w:t xml:space="preserve"> запланированы в сумме</w:t>
      </w:r>
      <w:r w:rsidR="00BA1B0C" w:rsidRPr="00A71087">
        <w:rPr>
          <w:sz w:val="28"/>
          <w:szCs w:val="28"/>
        </w:rPr>
        <w:t xml:space="preserve"> </w:t>
      </w:r>
      <w:r w:rsidR="005F2D2F" w:rsidRPr="00A71087">
        <w:rPr>
          <w:sz w:val="28"/>
          <w:szCs w:val="28"/>
        </w:rPr>
        <w:t xml:space="preserve">308521 </w:t>
      </w:r>
      <w:r w:rsidRPr="00A71087">
        <w:rPr>
          <w:sz w:val="28"/>
          <w:szCs w:val="28"/>
        </w:rPr>
        <w:t>тыс.</w:t>
      </w:r>
      <w:r w:rsidR="00334B0E" w:rsidRPr="00A71087">
        <w:rPr>
          <w:sz w:val="28"/>
          <w:szCs w:val="28"/>
        </w:rPr>
        <w:t xml:space="preserve"> </w:t>
      </w:r>
      <w:r w:rsidRPr="00A71087">
        <w:rPr>
          <w:sz w:val="28"/>
          <w:szCs w:val="28"/>
        </w:rPr>
        <w:t>рублей;</w:t>
      </w:r>
    </w:p>
    <w:p w:rsidR="00D27BF2" w:rsidRPr="00A71087" w:rsidRDefault="00A92100" w:rsidP="00B46D92">
      <w:pPr>
        <w:pStyle w:val="Style6"/>
        <w:widowControl/>
        <w:numPr>
          <w:ilvl w:val="0"/>
          <w:numId w:val="14"/>
        </w:numPr>
        <w:spacing w:line="360" w:lineRule="auto"/>
        <w:ind w:left="851" w:hanging="347"/>
        <w:jc w:val="left"/>
        <w:rPr>
          <w:sz w:val="28"/>
          <w:szCs w:val="28"/>
        </w:rPr>
      </w:pPr>
      <w:r w:rsidRPr="00A71087">
        <w:rPr>
          <w:sz w:val="28"/>
          <w:szCs w:val="28"/>
        </w:rPr>
        <w:t xml:space="preserve">  </w:t>
      </w:r>
      <w:r w:rsidR="00D27BF2" w:rsidRPr="00A71087">
        <w:rPr>
          <w:sz w:val="28"/>
          <w:szCs w:val="28"/>
        </w:rPr>
        <w:t>Расход</w:t>
      </w:r>
      <w:r w:rsidR="001B415E" w:rsidRPr="00A71087">
        <w:rPr>
          <w:sz w:val="28"/>
          <w:szCs w:val="28"/>
        </w:rPr>
        <w:t xml:space="preserve">ы </w:t>
      </w:r>
      <w:r w:rsidR="00D306D8" w:rsidRPr="00A71087">
        <w:rPr>
          <w:sz w:val="28"/>
          <w:szCs w:val="28"/>
        </w:rPr>
        <w:t>без учета целевых средств</w:t>
      </w:r>
      <w:r w:rsidR="009F590E" w:rsidRPr="00A71087">
        <w:rPr>
          <w:sz w:val="28"/>
          <w:szCs w:val="28"/>
        </w:rPr>
        <w:t xml:space="preserve"> </w:t>
      </w:r>
      <w:r w:rsidR="001B415E" w:rsidRPr="00A71087">
        <w:rPr>
          <w:sz w:val="28"/>
          <w:szCs w:val="28"/>
        </w:rPr>
        <w:t>в 20</w:t>
      </w:r>
      <w:r w:rsidR="008946D8" w:rsidRPr="00A71087">
        <w:rPr>
          <w:sz w:val="28"/>
          <w:szCs w:val="28"/>
        </w:rPr>
        <w:t>20</w:t>
      </w:r>
      <w:r w:rsidR="000D3491" w:rsidRPr="00A71087">
        <w:rPr>
          <w:sz w:val="28"/>
          <w:szCs w:val="28"/>
        </w:rPr>
        <w:t xml:space="preserve"> году прогнозируются в сумме</w:t>
      </w:r>
      <w:r w:rsidR="007821F4" w:rsidRPr="00A71087">
        <w:rPr>
          <w:sz w:val="28"/>
          <w:szCs w:val="28"/>
        </w:rPr>
        <w:t xml:space="preserve"> </w:t>
      </w:r>
      <w:r w:rsidR="00D27BF2" w:rsidRPr="00A71087">
        <w:rPr>
          <w:sz w:val="28"/>
          <w:szCs w:val="28"/>
        </w:rPr>
        <w:t xml:space="preserve"> </w:t>
      </w:r>
      <w:r w:rsidR="005F7779" w:rsidRPr="00A71087">
        <w:rPr>
          <w:sz w:val="28"/>
          <w:szCs w:val="28"/>
        </w:rPr>
        <w:t xml:space="preserve">296193 </w:t>
      </w:r>
      <w:r w:rsidR="00D27BF2" w:rsidRPr="00A71087">
        <w:rPr>
          <w:sz w:val="28"/>
          <w:szCs w:val="28"/>
        </w:rPr>
        <w:t>тыс.</w:t>
      </w:r>
      <w:r w:rsidRPr="00A71087">
        <w:rPr>
          <w:sz w:val="28"/>
          <w:szCs w:val="28"/>
        </w:rPr>
        <w:t xml:space="preserve"> </w:t>
      </w:r>
      <w:r w:rsidR="00D27BF2" w:rsidRPr="00A71087">
        <w:rPr>
          <w:sz w:val="28"/>
          <w:szCs w:val="28"/>
        </w:rPr>
        <w:t>р</w:t>
      </w:r>
      <w:r w:rsidR="00CC32ED" w:rsidRPr="00A71087">
        <w:rPr>
          <w:sz w:val="28"/>
          <w:szCs w:val="28"/>
        </w:rPr>
        <w:t xml:space="preserve">ублей, или </w:t>
      </w:r>
      <w:r w:rsidR="00D306D8" w:rsidRPr="00A71087">
        <w:rPr>
          <w:sz w:val="28"/>
          <w:szCs w:val="28"/>
        </w:rPr>
        <w:t>96</w:t>
      </w:r>
      <w:r w:rsidR="006872BD" w:rsidRPr="00A71087">
        <w:rPr>
          <w:sz w:val="28"/>
          <w:szCs w:val="28"/>
        </w:rPr>
        <w:t xml:space="preserve"> </w:t>
      </w:r>
      <w:r w:rsidR="001B415E" w:rsidRPr="00A71087">
        <w:rPr>
          <w:sz w:val="28"/>
          <w:szCs w:val="28"/>
        </w:rPr>
        <w:t>% к бюджету 201</w:t>
      </w:r>
      <w:r w:rsidR="008946D8" w:rsidRPr="00A71087">
        <w:rPr>
          <w:sz w:val="28"/>
          <w:szCs w:val="28"/>
        </w:rPr>
        <w:t>9</w:t>
      </w:r>
      <w:r w:rsidR="00D27BF2" w:rsidRPr="00A71087">
        <w:rPr>
          <w:sz w:val="28"/>
          <w:szCs w:val="28"/>
        </w:rPr>
        <w:t xml:space="preserve"> года</w:t>
      </w:r>
      <w:r w:rsidR="00D306D8" w:rsidRPr="00A71087">
        <w:rPr>
          <w:sz w:val="28"/>
          <w:szCs w:val="28"/>
        </w:rPr>
        <w:t>, 9</w:t>
      </w:r>
      <w:r w:rsidR="008946D8" w:rsidRPr="00A71087">
        <w:rPr>
          <w:sz w:val="28"/>
          <w:szCs w:val="28"/>
        </w:rPr>
        <w:t>9</w:t>
      </w:r>
      <w:r w:rsidR="005F7779" w:rsidRPr="00A71087">
        <w:rPr>
          <w:sz w:val="28"/>
          <w:szCs w:val="28"/>
        </w:rPr>
        <w:t>,5</w:t>
      </w:r>
      <w:r w:rsidRPr="00A71087">
        <w:rPr>
          <w:sz w:val="28"/>
          <w:szCs w:val="28"/>
        </w:rPr>
        <w:t xml:space="preserve"> </w:t>
      </w:r>
      <w:r w:rsidR="00334B0E" w:rsidRPr="00A71087">
        <w:rPr>
          <w:sz w:val="28"/>
          <w:szCs w:val="28"/>
        </w:rPr>
        <w:t>%</w:t>
      </w:r>
      <w:r w:rsidR="009163E9" w:rsidRPr="00A71087">
        <w:rPr>
          <w:sz w:val="28"/>
          <w:szCs w:val="28"/>
        </w:rPr>
        <w:t xml:space="preserve"> к бюджету 201</w:t>
      </w:r>
      <w:r w:rsidR="008946D8" w:rsidRPr="00A71087">
        <w:rPr>
          <w:sz w:val="28"/>
          <w:szCs w:val="28"/>
        </w:rPr>
        <w:t>8</w:t>
      </w:r>
      <w:r w:rsidR="007B1BF2" w:rsidRPr="00A71087">
        <w:rPr>
          <w:sz w:val="28"/>
          <w:szCs w:val="28"/>
        </w:rPr>
        <w:t xml:space="preserve"> года</w:t>
      </w:r>
      <w:r w:rsidR="00D27BF2" w:rsidRPr="00A71087">
        <w:rPr>
          <w:sz w:val="28"/>
          <w:szCs w:val="28"/>
        </w:rPr>
        <w:t>.</w:t>
      </w:r>
    </w:p>
    <w:p w:rsidR="00E27B74" w:rsidRPr="00A71087" w:rsidRDefault="00C119F2" w:rsidP="00C36C0C">
      <w:pPr>
        <w:pStyle w:val="Style6"/>
        <w:widowControl/>
        <w:spacing w:line="360" w:lineRule="auto"/>
        <w:ind w:firstLine="0"/>
        <w:jc w:val="left"/>
        <w:rPr>
          <w:rStyle w:val="FontStyle11"/>
          <w:b w:val="0"/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r w:rsidR="00A92100" w:rsidRPr="00A71087">
        <w:rPr>
          <w:sz w:val="28"/>
          <w:szCs w:val="28"/>
        </w:rPr>
        <w:t xml:space="preserve">           </w:t>
      </w:r>
      <w:r w:rsidRPr="00A71087">
        <w:rPr>
          <w:sz w:val="28"/>
          <w:szCs w:val="28"/>
        </w:rPr>
        <w:t>В</w:t>
      </w:r>
      <w:r w:rsidR="001B415E" w:rsidRPr="00A71087">
        <w:rPr>
          <w:sz w:val="28"/>
          <w:szCs w:val="28"/>
        </w:rPr>
        <w:t xml:space="preserve"> проект 20</w:t>
      </w:r>
      <w:r w:rsidR="008946D8" w:rsidRPr="00A71087">
        <w:rPr>
          <w:sz w:val="28"/>
          <w:szCs w:val="28"/>
        </w:rPr>
        <w:t>20</w:t>
      </w:r>
      <w:r w:rsidR="00015E52" w:rsidRPr="00A71087">
        <w:rPr>
          <w:sz w:val="28"/>
          <w:szCs w:val="28"/>
        </w:rPr>
        <w:t xml:space="preserve"> года частично включены</w:t>
      </w:r>
      <w:r w:rsidR="00B525E2" w:rsidRPr="00A71087">
        <w:rPr>
          <w:sz w:val="28"/>
          <w:szCs w:val="28"/>
        </w:rPr>
        <w:t xml:space="preserve"> субсидии из областного бюджета; расходы будут уточнены после принятия Закона Самарской области «Об областном бюджете на 20</w:t>
      </w:r>
      <w:r w:rsidR="008946D8" w:rsidRPr="00A71087">
        <w:rPr>
          <w:sz w:val="28"/>
          <w:szCs w:val="28"/>
        </w:rPr>
        <w:t>20</w:t>
      </w:r>
      <w:r w:rsidR="009163E9" w:rsidRPr="00A71087">
        <w:rPr>
          <w:sz w:val="28"/>
          <w:szCs w:val="28"/>
        </w:rPr>
        <w:t xml:space="preserve"> год и плановый период 202</w:t>
      </w:r>
      <w:r w:rsidR="008946D8" w:rsidRPr="00A71087">
        <w:rPr>
          <w:sz w:val="28"/>
          <w:szCs w:val="28"/>
        </w:rPr>
        <w:t>1</w:t>
      </w:r>
      <w:r w:rsidR="009163E9" w:rsidRPr="00A71087">
        <w:rPr>
          <w:sz w:val="28"/>
          <w:szCs w:val="28"/>
        </w:rPr>
        <w:t>-202</w:t>
      </w:r>
      <w:r w:rsidR="008946D8" w:rsidRPr="00A71087">
        <w:rPr>
          <w:sz w:val="28"/>
          <w:szCs w:val="28"/>
        </w:rPr>
        <w:t>2</w:t>
      </w:r>
      <w:r w:rsidR="00A92100" w:rsidRPr="00A71087">
        <w:rPr>
          <w:sz w:val="28"/>
          <w:szCs w:val="28"/>
        </w:rPr>
        <w:t xml:space="preserve"> </w:t>
      </w:r>
      <w:r w:rsidR="009A7D48" w:rsidRPr="00A71087">
        <w:rPr>
          <w:sz w:val="28"/>
          <w:szCs w:val="28"/>
        </w:rPr>
        <w:t xml:space="preserve"> годов</w:t>
      </w:r>
      <w:r w:rsidR="00F2720A" w:rsidRPr="00A71087">
        <w:rPr>
          <w:sz w:val="28"/>
          <w:szCs w:val="28"/>
        </w:rPr>
        <w:t>»</w:t>
      </w:r>
      <w:r w:rsidRPr="00A71087">
        <w:rPr>
          <w:sz w:val="28"/>
          <w:szCs w:val="28"/>
        </w:rPr>
        <w:t>.</w:t>
      </w:r>
    </w:p>
    <w:p w:rsidR="00D92BDC" w:rsidRPr="00A71087" w:rsidRDefault="00AF1C5E" w:rsidP="004A06AA">
      <w:pPr>
        <w:pStyle w:val="Style6"/>
        <w:widowControl/>
        <w:spacing w:line="360" w:lineRule="auto"/>
        <w:ind w:firstLine="0"/>
        <w:jc w:val="left"/>
        <w:rPr>
          <w:rStyle w:val="FontStyle11"/>
          <w:b w:val="0"/>
          <w:sz w:val="28"/>
          <w:szCs w:val="28"/>
        </w:rPr>
      </w:pPr>
      <w:r w:rsidRPr="00A71087">
        <w:rPr>
          <w:rStyle w:val="FontStyle11"/>
          <w:b w:val="0"/>
          <w:sz w:val="28"/>
          <w:szCs w:val="28"/>
        </w:rPr>
        <w:t xml:space="preserve"> </w:t>
      </w:r>
      <w:r w:rsidR="00A92100" w:rsidRPr="00A71087">
        <w:rPr>
          <w:rStyle w:val="FontStyle11"/>
          <w:b w:val="0"/>
          <w:sz w:val="28"/>
          <w:szCs w:val="28"/>
        </w:rPr>
        <w:t xml:space="preserve">           </w:t>
      </w:r>
      <w:r w:rsidR="000C647A" w:rsidRPr="00A71087">
        <w:rPr>
          <w:rStyle w:val="FontStyle11"/>
          <w:b w:val="0"/>
          <w:sz w:val="28"/>
          <w:szCs w:val="28"/>
        </w:rPr>
        <w:t>В общем объеме бюджета городского округа</w:t>
      </w:r>
      <w:r w:rsidR="001B415E" w:rsidRPr="00A71087">
        <w:rPr>
          <w:rStyle w:val="FontStyle11"/>
          <w:b w:val="0"/>
          <w:sz w:val="28"/>
          <w:szCs w:val="28"/>
        </w:rPr>
        <w:t xml:space="preserve"> на 20</w:t>
      </w:r>
      <w:r w:rsidR="008946D8" w:rsidRPr="00A71087">
        <w:rPr>
          <w:rStyle w:val="FontStyle11"/>
          <w:b w:val="0"/>
          <w:sz w:val="28"/>
          <w:szCs w:val="28"/>
        </w:rPr>
        <w:t>20</w:t>
      </w:r>
      <w:r w:rsidR="0058002D" w:rsidRPr="00A71087">
        <w:rPr>
          <w:rStyle w:val="FontStyle11"/>
          <w:b w:val="0"/>
          <w:sz w:val="28"/>
          <w:szCs w:val="28"/>
        </w:rPr>
        <w:t xml:space="preserve"> год</w:t>
      </w:r>
      <w:r w:rsidR="000C647A" w:rsidRPr="00A71087">
        <w:rPr>
          <w:rStyle w:val="FontStyle11"/>
          <w:b w:val="0"/>
          <w:sz w:val="28"/>
          <w:szCs w:val="28"/>
        </w:rPr>
        <w:t xml:space="preserve"> наибольший удельный вес приходится на финансирование</w:t>
      </w:r>
      <w:r w:rsidR="009A7D48" w:rsidRPr="00A71087">
        <w:rPr>
          <w:rStyle w:val="FontStyle11"/>
          <w:b w:val="0"/>
          <w:sz w:val="28"/>
          <w:szCs w:val="28"/>
        </w:rPr>
        <w:t xml:space="preserve"> </w:t>
      </w:r>
      <w:r w:rsidR="009163E9" w:rsidRPr="00A71087">
        <w:rPr>
          <w:rStyle w:val="FontStyle11"/>
          <w:b w:val="0"/>
          <w:sz w:val="28"/>
          <w:szCs w:val="28"/>
        </w:rPr>
        <w:t xml:space="preserve">жилищно-коммунального хозяйства </w:t>
      </w:r>
      <w:r w:rsidR="008946D8" w:rsidRPr="00A71087">
        <w:rPr>
          <w:rStyle w:val="FontStyle11"/>
          <w:b w:val="0"/>
          <w:sz w:val="28"/>
          <w:szCs w:val="28"/>
        </w:rPr>
        <w:t>3</w:t>
      </w:r>
      <w:r w:rsidR="004768D2" w:rsidRPr="00A71087">
        <w:rPr>
          <w:rStyle w:val="FontStyle11"/>
          <w:b w:val="0"/>
          <w:sz w:val="28"/>
          <w:szCs w:val="28"/>
        </w:rPr>
        <w:t>4,2</w:t>
      </w:r>
      <w:r w:rsidR="009163E9" w:rsidRPr="00A71087">
        <w:rPr>
          <w:rStyle w:val="FontStyle11"/>
          <w:b w:val="0"/>
          <w:sz w:val="28"/>
          <w:szCs w:val="28"/>
        </w:rPr>
        <w:t xml:space="preserve">%, </w:t>
      </w:r>
      <w:r w:rsidR="009A7D48" w:rsidRPr="00A71087">
        <w:rPr>
          <w:rStyle w:val="FontStyle11"/>
          <w:b w:val="0"/>
          <w:sz w:val="28"/>
          <w:szCs w:val="28"/>
        </w:rPr>
        <w:t>социально-культур</w:t>
      </w:r>
      <w:r w:rsidR="000B0D41" w:rsidRPr="00A71087">
        <w:rPr>
          <w:rStyle w:val="FontStyle11"/>
          <w:b w:val="0"/>
          <w:sz w:val="28"/>
          <w:szCs w:val="28"/>
        </w:rPr>
        <w:t xml:space="preserve">ной сферы </w:t>
      </w:r>
      <w:r w:rsidR="00DD7812" w:rsidRPr="00A71087">
        <w:rPr>
          <w:rStyle w:val="FontStyle11"/>
          <w:b w:val="0"/>
          <w:sz w:val="28"/>
          <w:szCs w:val="28"/>
        </w:rPr>
        <w:t>33,</w:t>
      </w:r>
      <w:r w:rsidR="00CB375D" w:rsidRPr="00A71087">
        <w:rPr>
          <w:rStyle w:val="FontStyle11"/>
          <w:b w:val="0"/>
          <w:sz w:val="28"/>
          <w:szCs w:val="28"/>
        </w:rPr>
        <w:t>4</w:t>
      </w:r>
      <w:r w:rsidR="008C438B" w:rsidRPr="00A71087">
        <w:rPr>
          <w:rStyle w:val="FontStyle11"/>
          <w:b w:val="0"/>
          <w:sz w:val="28"/>
          <w:szCs w:val="28"/>
        </w:rPr>
        <w:t xml:space="preserve"> </w:t>
      </w:r>
      <w:r w:rsidR="00E57A0D" w:rsidRPr="00A71087">
        <w:rPr>
          <w:rStyle w:val="FontStyle11"/>
          <w:b w:val="0"/>
          <w:sz w:val="28"/>
          <w:szCs w:val="28"/>
        </w:rPr>
        <w:t xml:space="preserve">%, </w:t>
      </w:r>
      <w:r w:rsidR="009163E9" w:rsidRPr="00A71087">
        <w:rPr>
          <w:rStyle w:val="FontStyle11"/>
          <w:b w:val="0"/>
          <w:sz w:val="28"/>
          <w:szCs w:val="28"/>
        </w:rPr>
        <w:t xml:space="preserve">общегосударственных вопросов </w:t>
      </w:r>
      <w:r w:rsidR="00334B0E" w:rsidRPr="00A71087">
        <w:rPr>
          <w:rStyle w:val="FontStyle11"/>
          <w:b w:val="0"/>
          <w:sz w:val="28"/>
          <w:szCs w:val="28"/>
        </w:rPr>
        <w:t xml:space="preserve"> </w:t>
      </w:r>
      <w:r w:rsidR="009163E9" w:rsidRPr="00A71087">
        <w:rPr>
          <w:rStyle w:val="FontStyle11"/>
          <w:b w:val="0"/>
          <w:sz w:val="28"/>
          <w:szCs w:val="28"/>
        </w:rPr>
        <w:t>2</w:t>
      </w:r>
      <w:r w:rsidR="008946D8" w:rsidRPr="00A71087">
        <w:rPr>
          <w:rStyle w:val="FontStyle11"/>
          <w:b w:val="0"/>
          <w:sz w:val="28"/>
          <w:szCs w:val="28"/>
        </w:rPr>
        <w:t>6,7</w:t>
      </w:r>
      <w:r w:rsidR="009163E9" w:rsidRPr="00A71087">
        <w:rPr>
          <w:rStyle w:val="FontStyle11"/>
          <w:b w:val="0"/>
          <w:sz w:val="28"/>
          <w:szCs w:val="28"/>
        </w:rPr>
        <w:t xml:space="preserve"> </w:t>
      </w:r>
      <w:r w:rsidR="00334B0E" w:rsidRPr="00A71087">
        <w:rPr>
          <w:rStyle w:val="FontStyle11"/>
          <w:b w:val="0"/>
          <w:sz w:val="28"/>
          <w:szCs w:val="28"/>
        </w:rPr>
        <w:t>%</w:t>
      </w:r>
      <w:r w:rsidR="00E74EB2" w:rsidRPr="00A71087">
        <w:rPr>
          <w:rStyle w:val="FontStyle11"/>
          <w:b w:val="0"/>
          <w:sz w:val="28"/>
          <w:szCs w:val="28"/>
        </w:rPr>
        <w:t>.</w:t>
      </w:r>
    </w:p>
    <w:p w:rsidR="00D85832" w:rsidRPr="00A71087" w:rsidRDefault="00D85832" w:rsidP="00D92BDC">
      <w:pPr>
        <w:pStyle w:val="Style6"/>
        <w:widowControl/>
        <w:spacing w:line="360" w:lineRule="auto"/>
        <w:jc w:val="left"/>
        <w:rPr>
          <w:rStyle w:val="FontStyle11"/>
          <w:b w:val="0"/>
          <w:sz w:val="28"/>
          <w:szCs w:val="28"/>
        </w:rPr>
        <w:sectPr w:rsidR="00D85832" w:rsidRPr="00A71087" w:rsidSect="00090BF7">
          <w:pgSz w:w="16838" w:h="11906" w:orient="landscape" w:code="9"/>
          <w:pgMar w:top="851" w:right="425" w:bottom="426" w:left="238" w:header="709" w:footer="709" w:gutter="0"/>
          <w:cols w:space="708"/>
          <w:titlePg/>
          <w:docGrid w:linePitch="360"/>
        </w:sectPr>
      </w:pPr>
    </w:p>
    <w:p w:rsidR="00D85832" w:rsidRPr="00A71087" w:rsidRDefault="00D85832" w:rsidP="00D85832">
      <w:pPr>
        <w:pStyle w:val="Style6"/>
        <w:widowControl/>
        <w:spacing w:line="360" w:lineRule="auto"/>
        <w:ind w:firstLine="0"/>
        <w:jc w:val="right"/>
        <w:rPr>
          <w:rStyle w:val="FontStyle11"/>
          <w:b w:val="0"/>
          <w:sz w:val="24"/>
          <w:szCs w:val="28"/>
        </w:rPr>
      </w:pPr>
      <w:r w:rsidRPr="00A71087">
        <w:rPr>
          <w:rStyle w:val="FontStyle11"/>
          <w:b w:val="0"/>
          <w:sz w:val="24"/>
          <w:szCs w:val="28"/>
        </w:rPr>
        <w:lastRenderedPageBreak/>
        <w:t>15</w:t>
      </w:r>
    </w:p>
    <w:p w:rsidR="00D92BDC" w:rsidRPr="00A71087" w:rsidRDefault="00D92BDC" w:rsidP="00D85832">
      <w:pPr>
        <w:pStyle w:val="Style6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A71087">
        <w:rPr>
          <w:rStyle w:val="FontStyle11"/>
          <w:sz w:val="28"/>
          <w:szCs w:val="28"/>
        </w:rPr>
        <w:t>Расходы бюджета городского округа Октябрьск по гла</w:t>
      </w:r>
      <w:r w:rsidR="00F36ABC" w:rsidRPr="00A71087">
        <w:rPr>
          <w:rStyle w:val="FontStyle11"/>
          <w:sz w:val="28"/>
          <w:szCs w:val="28"/>
        </w:rPr>
        <w:t xml:space="preserve">вным отраслевым </w:t>
      </w:r>
      <w:r w:rsidR="0097042F" w:rsidRPr="00A71087">
        <w:rPr>
          <w:rStyle w:val="FontStyle11"/>
          <w:sz w:val="28"/>
          <w:szCs w:val="28"/>
        </w:rPr>
        <w:t>разделам на 202</w:t>
      </w:r>
      <w:r w:rsidR="0073588B" w:rsidRPr="00A71087">
        <w:rPr>
          <w:rStyle w:val="FontStyle11"/>
          <w:sz w:val="28"/>
          <w:szCs w:val="28"/>
        </w:rPr>
        <w:t>1</w:t>
      </w:r>
      <w:r w:rsidR="00F36ABC" w:rsidRPr="00A71087">
        <w:rPr>
          <w:rStyle w:val="FontStyle11"/>
          <w:sz w:val="28"/>
          <w:szCs w:val="28"/>
        </w:rPr>
        <w:t>-2</w:t>
      </w:r>
      <w:r w:rsidR="009801EB" w:rsidRPr="00A71087">
        <w:rPr>
          <w:rStyle w:val="FontStyle11"/>
          <w:sz w:val="28"/>
          <w:szCs w:val="28"/>
        </w:rPr>
        <w:t>02</w:t>
      </w:r>
      <w:r w:rsidR="0073588B" w:rsidRPr="00A71087">
        <w:rPr>
          <w:rStyle w:val="FontStyle11"/>
          <w:sz w:val="28"/>
          <w:szCs w:val="28"/>
        </w:rPr>
        <w:t>2</w:t>
      </w:r>
      <w:r w:rsidRPr="00A71087">
        <w:rPr>
          <w:rStyle w:val="FontStyle11"/>
          <w:sz w:val="28"/>
          <w:szCs w:val="28"/>
        </w:rPr>
        <w:t xml:space="preserve"> годы</w:t>
      </w:r>
    </w:p>
    <w:p w:rsidR="008F6F8B" w:rsidRPr="00A71087" w:rsidRDefault="00AA04A3" w:rsidP="00494DD3">
      <w:pPr>
        <w:pStyle w:val="Style6"/>
        <w:widowControl/>
        <w:spacing w:line="240" w:lineRule="auto"/>
        <w:ind w:left="900" w:firstLine="0"/>
        <w:jc w:val="right"/>
        <w:rPr>
          <w:bCs/>
        </w:rPr>
      </w:pPr>
      <w:r w:rsidRPr="00A71087">
        <w:rPr>
          <w:rStyle w:val="FontStyle11"/>
          <w:b w:val="0"/>
          <w:sz w:val="24"/>
          <w:szCs w:val="24"/>
        </w:rPr>
        <w:t>тыс. рублей</w:t>
      </w:r>
    </w:p>
    <w:p w:rsidR="00D92BDC" w:rsidRPr="00A71087" w:rsidRDefault="00D92BDC" w:rsidP="008F6F8B"/>
    <w:tbl>
      <w:tblPr>
        <w:tblW w:w="110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36"/>
        <w:gridCol w:w="3827"/>
        <w:gridCol w:w="1519"/>
        <w:gridCol w:w="1346"/>
        <w:gridCol w:w="1340"/>
        <w:gridCol w:w="1500"/>
      </w:tblGrid>
      <w:tr w:rsidR="00090BF7" w:rsidRPr="00A71087" w:rsidTr="004F5BF0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Подраздел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Наименование 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Проект бюджета на 2021 год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Удельный вес, 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Проект бюджета на 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Удельный вес, %</w:t>
            </w:r>
          </w:p>
        </w:tc>
      </w:tr>
      <w:tr w:rsidR="00090BF7" w:rsidRPr="00A71087" w:rsidTr="004F5BF0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Общегосударственные 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102 498,0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101 950,0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34,8</w:t>
            </w:r>
          </w:p>
        </w:tc>
      </w:tr>
      <w:tr w:rsidR="00090BF7" w:rsidRPr="00A71087" w:rsidTr="004F5BF0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26 037,0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16 559,0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Национальная оборона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 xml:space="preserve">Национальная безопасность и правоохранительная деятельность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5 163,0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6 300,0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2,1</w:t>
            </w:r>
          </w:p>
        </w:tc>
      </w:tr>
      <w:tr w:rsidR="00090BF7" w:rsidRPr="00A71087" w:rsidTr="004F5BF0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2 936,0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2 991,0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Национальная экономика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12 066,0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10 792,0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3,7</w:t>
            </w:r>
          </w:p>
        </w:tc>
      </w:tr>
      <w:tr w:rsidR="00090BF7" w:rsidRPr="00A71087" w:rsidTr="004F5BF0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Жилищно-коммунальное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51 743,0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52 644,0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17,9</w:t>
            </w:r>
          </w:p>
        </w:tc>
      </w:tr>
      <w:tr w:rsidR="00090BF7" w:rsidRPr="00A71087" w:rsidTr="004F5BF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31 975,0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32 336,0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Охрана окружающей среды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541,0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0,1</w:t>
            </w:r>
          </w:p>
        </w:tc>
      </w:tr>
      <w:tr w:rsidR="00090BF7" w:rsidRPr="00A71087" w:rsidTr="004F5BF0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Образование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72 209,0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56 697,0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19,3</w:t>
            </w:r>
          </w:p>
        </w:tc>
      </w:tr>
      <w:tr w:rsidR="00090BF7" w:rsidRPr="00A71087" w:rsidTr="004F5BF0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34 992,0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22 686,0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 xml:space="preserve">Культура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37 397,0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44 033,0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15,0</w:t>
            </w:r>
          </w:p>
        </w:tc>
      </w:tr>
      <w:tr w:rsidR="00090BF7" w:rsidRPr="00A71087" w:rsidTr="004F5BF0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25 739,0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29 347,0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Социальная политика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5 816,0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1 950,0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0,7</w:t>
            </w:r>
          </w:p>
        </w:tc>
      </w:tr>
      <w:tr w:rsidR="00090BF7" w:rsidRPr="00A71087" w:rsidTr="004F5BF0">
        <w:trPr>
          <w:trHeight w:val="2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4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</w:tr>
      <w:tr w:rsidR="00090BF7" w:rsidRPr="00A71087" w:rsidTr="004F5BF0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Физическая культура и спорт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5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Средства массовой информации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1 634,0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0,6</w:t>
            </w:r>
          </w:p>
        </w:tc>
      </w:tr>
      <w:tr w:rsidR="00090BF7" w:rsidRPr="00A71087" w:rsidTr="004F5BF0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  <w:tr w:rsidR="00090BF7" w:rsidRPr="00A71087" w:rsidTr="004F5BF0">
        <w:trPr>
          <w:trHeight w:val="2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lastRenderedPageBreak/>
              <w:t>13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Обслуживание государственного и муниципального долга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2 338,0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2 308,0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0,8</w:t>
            </w:r>
          </w:p>
        </w:tc>
      </w:tr>
      <w:tr w:rsidR="00090BF7" w:rsidRPr="00A71087" w:rsidTr="004F5BF0">
        <w:trPr>
          <w:trHeight w:val="4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F7" w:rsidRPr="00A71087" w:rsidRDefault="00090BF7"/>
        </w:tc>
      </w:tr>
      <w:tr w:rsidR="00090BF7" w:rsidRPr="00A71087" w:rsidTr="004F5BF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Условно утвержденные 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7 208,0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14 666,0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5,0</w:t>
            </w:r>
          </w:p>
        </w:tc>
      </w:tr>
      <w:tr w:rsidR="00090BF7" w:rsidRPr="00A71087" w:rsidTr="004F5BF0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Всего расходов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298 613,0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293 303,0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100,0</w:t>
            </w:r>
          </w:p>
        </w:tc>
      </w:tr>
      <w:tr w:rsidR="00090BF7" w:rsidRPr="00A71087" w:rsidTr="004F5BF0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right"/>
            </w:pPr>
            <w:r w:rsidRPr="00A71087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r w:rsidRPr="00A71087"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128 887,0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118 585,0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F7" w:rsidRPr="00A71087" w:rsidRDefault="00090BF7">
            <w:pPr>
              <w:jc w:val="center"/>
            </w:pPr>
            <w:r w:rsidRPr="00A71087">
              <w:t> </w:t>
            </w:r>
          </w:p>
        </w:tc>
      </w:tr>
    </w:tbl>
    <w:p w:rsidR="00CA028F" w:rsidRPr="00A71087" w:rsidRDefault="00CA028F" w:rsidP="00CA028F"/>
    <w:p w:rsidR="00A50859" w:rsidRPr="00A71087" w:rsidRDefault="00A50859" w:rsidP="00CA028F">
      <w:pPr>
        <w:tabs>
          <w:tab w:val="left" w:pos="3948"/>
        </w:tabs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Общие параметры объемов финансирования в разрезе главны</w:t>
      </w:r>
      <w:r w:rsidR="00630F66" w:rsidRPr="00A71087">
        <w:rPr>
          <w:b/>
          <w:sz w:val="28"/>
          <w:szCs w:val="28"/>
        </w:rPr>
        <w:t>х распорядителей средств на 201</w:t>
      </w:r>
      <w:r w:rsidR="004F5BF0" w:rsidRPr="00A71087">
        <w:rPr>
          <w:b/>
          <w:sz w:val="28"/>
          <w:szCs w:val="28"/>
        </w:rPr>
        <w:t>8</w:t>
      </w:r>
      <w:r w:rsidR="00630F66" w:rsidRPr="00A71087">
        <w:rPr>
          <w:b/>
          <w:sz w:val="28"/>
          <w:szCs w:val="28"/>
        </w:rPr>
        <w:t>-20</w:t>
      </w:r>
      <w:r w:rsidR="004F5BF0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</w:t>
      </w:r>
      <w:proofErr w:type="spellStart"/>
      <w:r w:rsidRPr="00A71087">
        <w:rPr>
          <w:b/>
          <w:sz w:val="28"/>
          <w:szCs w:val="28"/>
        </w:rPr>
        <w:t>г.</w:t>
      </w:r>
      <w:proofErr w:type="gramStart"/>
      <w:r w:rsidRPr="00A71087">
        <w:rPr>
          <w:b/>
          <w:sz w:val="28"/>
          <w:szCs w:val="28"/>
        </w:rPr>
        <w:t>г</w:t>
      </w:r>
      <w:proofErr w:type="spellEnd"/>
      <w:proofErr w:type="gramEnd"/>
      <w:r w:rsidRPr="00A71087">
        <w:rPr>
          <w:b/>
          <w:sz w:val="28"/>
          <w:szCs w:val="28"/>
        </w:rPr>
        <w:t>.:</w:t>
      </w:r>
    </w:p>
    <w:p w:rsidR="0057295D" w:rsidRPr="00A71087" w:rsidRDefault="00196000" w:rsidP="00196000">
      <w:pPr>
        <w:jc w:val="right"/>
      </w:pPr>
      <w:r w:rsidRPr="00A71087">
        <w:t>тыс</w:t>
      </w:r>
      <w:proofErr w:type="gramStart"/>
      <w:r w:rsidRPr="00A71087">
        <w:t>.р</w:t>
      </w:r>
      <w:proofErr w:type="gramEnd"/>
      <w:r w:rsidRPr="00A71087">
        <w:t>ублей</w:t>
      </w:r>
    </w:p>
    <w:tbl>
      <w:tblPr>
        <w:tblW w:w="107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7"/>
        <w:gridCol w:w="1348"/>
        <w:gridCol w:w="1047"/>
        <w:gridCol w:w="851"/>
        <w:gridCol w:w="976"/>
        <w:gridCol w:w="1165"/>
        <w:gridCol w:w="850"/>
        <w:gridCol w:w="1033"/>
        <w:gridCol w:w="918"/>
      </w:tblGrid>
      <w:tr w:rsidR="004F5BF0" w:rsidRPr="00A71087" w:rsidTr="004F5BF0">
        <w:trPr>
          <w:trHeight w:val="21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>Наименование главных распорядителей бюджетных средств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>Исполнено за 2018 год, всего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 xml:space="preserve">в </w:t>
            </w:r>
            <w:proofErr w:type="spellStart"/>
            <w:r w:rsidRPr="00A71087">
              <w:t>т.ч</w:t>
            </w:r>
            <w:proofErr w:type="spellEnd"/>
            <w:r w:rsidRPr="00A71087">
              <w:t>. за счет безвозмездных перечислений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>Удельный вес, %</w:t>
            </w:r>
          </w:p>
          <w:p w:rsidR="004F5BF0" w:rsidRPr="00A71087" w:rsidRDefault="004F5BF0">
            <w:pPr>
              <w:jc w:val="center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>Оценка 2019г., всего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 xml:space="preserve">в </w:t>
            </w:r>
            <w:proofErr w:type="spellStart"/>
            <w:r w:rsidRPr="00A71087">
              <w:t>т.ч</w:t>
            </w:r>
            <w:proofErr w:type="spellEnd"/>
            <w:r w:rsidRPr="00A71087">
              <w:t>. за счет безвозмездных перечислений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 xml:space="preserve">Удельный вес, % </w:t>
            </w:r>
          </w:p>
          <w:p w:rsidR="004F5BF0" w:rsidRPr="00A71087" w:rsidRDefault="004F5BF0">
            <w:pPr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>Бюджет на 2020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0" w:rsidRPr="00A71087" w:rsidRDefault="004F5BF0">
            <w:pPr>
              <w:jc w:val="center"/>
            </w:pPr>
            <w:r w:rsidRPr="00A71087">
              <w:t>Удельный вес, %</w:t>
            </w:r>
          </w:p>
        </w:tc>
      </w:tr>
      <w:tr w:rsidR="004F5BF0" w:rsidRPr="00A71087" w:rsidTr="004F5BF0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F0" w:rsidRPr="00A71087" w:rsidRDefault="004F5BF0"/>
        </w:tc>
      </w:tr>
      <w:tr w:rsidR="004F5BF0" w:rsidRPr="00A71087" w:rsidTr="004F5BF0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F0" w:rsidRPr="00A71087" w:rsidRDefault="004F5BF0">
            <w:pPr>
              <w:rPr>
                <w:color w:val="000000"/>
              </w:rPr>
            </w:pPr>
            <w:r w:rsidRPr="00A71087">
              <w:rPr>
                <w:color w:val="000000"/>
              </w:rPr>
              <w:t>МКУ «Финансовое управление Администрации городского округа Октябрьск Самарской области»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8047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1,7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8078,4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8342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2,1</w:t>
            </w:r>
          </w:p>
        </w:tc>
      </w:tr>
      <w:tr w:rsidR="004F5BF0" w:rsidRPr="00A71087" w:rsidTr="004F5BF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F0" w:rsidRPr="00A71087" w:rsidRDefault="004F5BF0">
            <w:pPr>
              <w:rPr>
                <w:color w:val="000000"/>
              </w:rPr>
            </w:pPr>
            <w:r w:rsidRPr="00A71087"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146524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77676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30,2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112610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39540,3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85901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21,9</w:t>
            </w:r>
          </w:p>
        </w:tc>
      </w:tr>
      <w:tr w:rsidR="004F5BF0" w:rsidRPr="00A71087" w:rsidTr="004F5BF0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F0" w:rsidRPr="00A71087" w:rsidRDefault="004F5BF0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231928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171927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47,8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686083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598817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74,0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189349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48,3</w:t>
            </w:r>
          </w:p>
        </w:tc>
      </w:tr>
      <w:tr w:rsidR="004F5BF0" w:rsidRPr="00A71087" w:rsidTr="004F5BF0">
        <w:trPr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F0" w:rsidRPr="00A71087" w:rsidRDefault="004F5BF0">
            <w:pPr>
              <w:rPr>
                <w:color w:val="000000"/>
              </w:rPr>
            </w:pPr>
            <w:r w:rsidRPr="00A71087">
              <w:rPr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2759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3065,6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0,8</w:t>
            </w:r>
          </w:p>
        </w:tc>
      </w:tr>
      <w:tr w:rsidR="004F5BF0" w:rsidRPr="00A71087" w:rsidTr="004F5BF0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F0" w:rsidRPr="00A71087" w:rsidRDefault="004F5BF0">
            <w:r w:rsidRPr="00A71087">
              <w:t>МКУ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95782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45925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19,7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117507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62878,2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105465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F0" w:rsidRPr="00A71087" w:rsidRDefault="004F5BF0">
            <w:pPr>
              <w:jc w:val="center"/>
            </w:pPr>
            <w:r w:rsidRPr="00A71087">
              <w:t>26,9</w:t>
            </w:r>
          </w:p>
        </w:tc>
      </w:tr>
      <w:tr w:rsidR="004F5BF0" w:rsidRPr="00A71087" w:rsidTr="004F5BF0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F0" w:rsidRPr="00A71087" w:rsidRDefault="004F5BF0">
            <w:pPr>
              <w:rPr>
                <w:color w:val="000000"/>
              </w:rPr>
            </w:pPr>
            <w:r w:rsidRPr="00A71087">
              <w:rPr>
                <w:color w:val="000000"/>
              </w:rPr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485040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296089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927344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701446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392196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0" w:rsidRPr="00A71087" w:rsidRDefault="004F5BF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100</w:t>
            </w:r>
          </w:p>
        </w:tc>
      </w:tr>
    </w:tbl>
    <w:p w:rsidR="00105EBA" w:rsidRPr="00A71087" w:rsidRDefault="00105EBA" w:rsidP="00573D09"/>
    <w:p w:rsidR="00105EBA" w:rsidRPr="00A71087" w:rsidRDefault="00105EBA" w:rsidP="00105EBA"/>
    <w:p w:rsidR="009E4665" w:rsidRPr="00A71087" w:rsidRDefault="009E4665" w:rsidP="009E4665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>Общие параметры объемов финансирования в разрезе главных распорядителей</w:t>
      </w:r>
      <w:r w:rsidR="0097042F" w:rsidRPr="00A71087">
        <w:rPr>
          <w:b/>
          <w:sz w:val="28"/>
          <w:szCs w:val="28"/>
        </w:rPr>
        <w:t xml:space="preserve"> средств на  плановый период 202</w:t>
      </w:r>
      <w:r w:rsidR="00B82846" w:rsidRPr="00A71087">
        <w:rPr>
          <w:b/>
          <w:sz w:val="28"/>
          <w:szCs w:val="28"/>
        </w:rPr>
        <w:t>1</w:t>
      </w:r>
      <w:r w:rsidR="00AA1F72" w:rsidRPr="00A71087">
        <w:rPr>
          <w:b/>
          <w:sz w:val="28"/>
          <w:szCs w:val="28"/>
        </w:rPr>
        <w:t xml:space="preserve"> и 202</w:t>
      </w:r>
      <w:r w:rsidR="00B82846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годов:</w:t>
      </w:r>
    </w:p>
    <w:p w:rsidR="008675FA" w:rsidRPr="00A71087" w:rsidRDefault="00196000" w:rsidP="00196000">
      <w:pPr>
        <w:spacing w:line="360" w:lineRule="auto"/>
        <w:jc w:val="right"/>
      </w:pPr>
      <w:r w:rsidRPr="00A71087">
        <w:t>тыс</w:t>
      </w:r>
      <w:proofErr w:type="gramStart"/>
      <w:r w:rsidRPr="00A71087">
        <w:t>.р</w:t>
      </w:r>
      <w:proofErr w:type="gramEnd"/>
      <w:r w:rsidRPr="00A71087">
        <w:t>ублей</w:t>
      </w:r>
    </w:p>
    <w:tbl>
      <w:tblPr>
        <w:tblW w:w="10746" w:type="dxa"/>
        <w:tblInd w:w="-176" w:type="dxa"/>
        <w:tblLook w:val="04A0" w:firstRow="1" w:lastRow="0" w:firstColumn="1" w:lastColumn="0" w:noHBand="0" w:noVBand="1"/>
      </w:tblPr>
      <w:tblGrid>
        <w:gridCol w:w="5246"/>
        <w:gridCol w:w="1340"/>
        <w:gridCol w:w="1400"/>
        <w:gridCol w:w="1340"/>
        <w:gridCol w:w="1420"/>
      </w:tblGrid>
      <w:tr w:rsidR="0097042F" w:rsidRPr="00A71087" w:rsidTr="0097042F">
        <w:trPr>
          <w:trHeight w:val="27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F" w:rsidRPr="00A71087" w:rsidRDefault="0097042F">
            <w:pPr>
              <w:jc w:val="center"/>
            </w:pPr>
            <w:r w:rsidRPr="00A71087">
              <w:t>Наименование главных распорядителей бюджетных средств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F" w:rsidRPr="00A71087" w:rsidRDefault="0097042F" w:rsidP="00B82846">
            <w:pPr>
              <w:jc w:val="center"/>
            </w:pPr>
            <w:r w:rsidRPr="00A71087">
              <w:t>Бюджет на 202</w:t>
            </w:r>
            <w:r w:rsidR="00B82846" w:rsidRPr="00A71087">
              <w:t>1</w:t>
            </w:r>
            <w:r w:rsidRPr="00A71087">
              <w:t xml:space="preserve">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F" w:rsidRPr="00A71087" w:rsidRDefault="0097042F">
            <w:pPr>
              <w:jc w:val="center"/>
            </w:pPr>
            <w:r w:rsidRPr="00A71087">
              <w:t>Удельный вес,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F" w:rsidRPr="00A71087" w:rsidRDefault="0097042F" w:rsidP="00B82846">
            <w:pPr>
              <w:jc w:val="center"/>
            </w:pPr>
            <w:r w:rsidRPr="00A71087">
              <w:t>Бюджет на 202</w:t>
            </w:r>
            <w:r w:rsidR="00B82846" w:rsidRPr="00A71087">
              <w:t>2</w:t>
            </w:r>
            <w:r w:rsidRPr="00A71087">
              <w:t xml:space="preserve"> год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F" w:rsidRPr="00A71087" w:rsidRDefault="0097042F">
            <w:pPr>
              <w:jc w:val="center"/>
            </w:pPr>
            <w:r w:rsidRPr="00A71087">
              <w:t>Удельный вес,</w:t>
            </w:r>
          </w:p>
        </w:tc>
      </w:tr>
      <w:tr w:rsidR="0097042F" w:rsidRPr="00A71087" w:rsidTr="0097042F">
        <w:trPr>
          <w:trHeight w:val="177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F" w:rsidRPr="00A71087" w:rsidRDefault="0097042F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F" w:rsidRPr="00A71087" w:rsidRDefault="0097042F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F" w:rsidRPr="00A71087" w:rsidRDefault="0097042F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F" w:rsidRPr="00A71087" w:rsidRDefault="0097042F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F" w:rsidRPr="00A71087" w:rsidRDefault="0097042F"/>
        </w:tc>
      </w:tr>
      <w:tr w:rsidR="0097042F" w:rsidRPr="00A71087" w:rsidTr="00B82846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2F" w:rsidRPr="00A71087" w:rsidRDefault="0097042F" w:rsidP="00B25168">
            <w:pPr>
              <w:ind w:left="176"/>
              <w:rPr>
                <w:color w:val="000000"/>
              </w:rPr>
            </w:pPr>
            <w:bookmarkStart w:id="0" w:name="_GoBack" w:colFirst="0" w:colLast="0"/>
            <w:r w:rsidRPr="00A71087">
              <w:rPr>
                <w:color w:val="000000"/>
              </w:rPr>
              <w:t>МКУ «Финансовое управление Администрации городского округа Октябрьск Самарской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 w:rsidP="00B82846">
            <w:pPr>
              <w:jc w:val="center"/>
            </w:pPr>
            <w:r w:rsidRPr="00A71087">
              <w:t>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3</w:t>
            </w:r>
          </w:p>
        </w:tc>
      </w:tr>
      <w:bookmarkEnd w:id="0"/>
      <w:tr w:rsidR="0097042F" w:rsidRPr="00A71087" w:rsidTr="00B82846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2F" w:rsidRPr="00A71087" w:rsidRDefault="0097042F">
            <w:pPr>
              <w:rPr>
                <w:color w:val="000000"/>
              </w:rPr>
            </w:pPr>
            <w:r w:rsidRPr="00A71087"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84730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29,1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79084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28,4</w:t>
            </w:r>
          </w:p>
        </w:tc>
      </w:tr>
      <w:tr w:rsidR="0097042F" w:rsidRPr="00A71087" w:rsidTr="00B82846">
        <w:trPr>
          <w:trHeight w:val="10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2F" w:rsidRPr="00A71087" w:rsidRDefault="0097042F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98767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87512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31,4</w:t>
            </w:r>
          </w:p>
        </w:tc>
      </w:tr>
      <w:tr w:rsidR="0097042F" w:rsidRPr="00A71087" w:rsidTr="00B82846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2F" w:rsidRPr="00A71087" w:rsidRDefault="0097042F">
            <w:pPr>
              <w:rPr>
                <w:color w:val="000000"/>
              </w:rPr>
            </w:pPr>
            <w:r w:rsidRPr="00A71087">
              <w:rPr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1,1</w:t>
            </w:r>
          </w:p>
        </w:tc>
      </w:tr>
      <w:tr w:rsidR="0097042F" w:rsidRPr="00A71087" w:rsidTr="00B82846">
        <w:trPr>
          <w:trHeight w:val="276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2F" w:rsidRPr="00A71087" w:rsidRDefault="0097042F">
            <w:r w:rsidRPr="00A71087">
              <w:t>МКУ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96442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33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100555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42F" w:rsidRPr="00A71087" w:rsidRDefault="00B82846">
            <w:pPr>
              <w:jc w:val="center"/>
            </w:pPr>
            <w:r w:rsidRPr="00A71087">
              <w:t>36,1</w:t>
            </w:r>
          </w:p>
        </w:tc>
      </w:tr>
      <w:tr w:rsidR="0097042F" w:rsidRPr="00A71087" w:rsidTr="00B82846">
        <w:trPr>
          <w:trHeight w:val="1215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F" w:rsidRPr="00A71087" w:rsidRDefault="0097042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2F" w:rsidRPr="00A71087" w:rsidRDefault="0097042F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2F" w:rsidRPr="00A71087" w:rsidRDefault="0097042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2F" w:rsidRPr="00A71087" w:rsidRDefault="0097042F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2F" w:rsidRPr="00A71087" w:rsidRDefault="0097042F"/>
        </w:tc>
      </w:tr>
      <w:tr w:rsidR="0097042F" w:rsidRPr="00A71087" w:rsidTr="00B82846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2F" w:rsidRPr="00A71087" w:rsidRDefault="0097042F">
            <w:pPr>
              <w:rPr>
                <w:color w:val="000000"/>
              </w:rPr>
            </w:pPr>
            <w:r w:rsidRPr="00A71087">
              <w:rPr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291405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278637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42F" w:rsidRPr="00A71087" w:rsidRDefault="00B82846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100</w:t>
            </w:r>
          </w:p>
        </w:tc>
      </w:tr>
    </w:tbl>
    <w:p w:rsidR="005A293C" w:rsidRPr="00A71087" w:rsidRDefault="005A293C" w:rsidP="009E4665">
      <w:pPr>
        <w:spacing w:line="360" w:lineRule="auto"/>
        <w:jc w:val="center"/>
        <w:rPr>
          <w:b/>
          <w:sz w:val="28"/>
          <w:szCs w:val="28"/>
        </w:rPr>
      </w:pPr>
    </w:p>
    <w:p w:rsidR="00927FB2" w:rsidRPr="00A71087" w:rsidRDefault="00927FB2">
      <w:pPr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br w:type="page"/>
      </w:r>
    </w:p>
    <w:p w:rsidR="00F64593" w:rsidRPr="00A71087" w:rsidRDefault="00F64593" w:rsidP="00F64593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 xml:space="preserve">ГРБС МКУ «Финансовое управление Администрации городского округа Октябрьск </w:t>
      </w:r>
      <w:r w:rsidRPr="00A71087">
        <w:rPr>
          <w:b/>
          <w:color w:val="000000"/>
          <w:sz w:val="28"/>
          <w:szCs w:val="28"/>
        </w:rPr>
        <w:t>Самарской области</w:t>
      </w:r>
      <w:r w:rsidRPr="00A71087">
        <w:rPr>
          <w:b/>
          <w:sz w:val="28"/>
          <w:szCs w:val="28"/>
        </w:rPr>
        <w:t>»</w:t>
      </w:r>
    </w:p>
    <w:p w:rsidR="00F64593" w:rsidRPr="00A71087" w:rsidRDefault="00F64593" w:rsidP="00F6459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>план на 2020 год – 834</w:t>
      </w:r>
      <w:r w:rsidR="009332BE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тыс. рублей,  на 2021 год – 8334 тыс. рублей,                      2022 год –  8349 тыс. рублей</w:t>
      </w:r>
      <w:proofErr w:type="gramEnd"/>
    </w:p>
    <w:p w:rsidR="00F64593" w:rsidRPr="00A71087" w:rsidRDefault="00F64593" w:rsidP="00F64593">
      <w:pPr>
        <w:spacing w:line="360" w:lineRule="auto"/>
        <w:jc w:val="both"/>
        <w:rPr>
          <w:b/>
          <w:sz w:val="28"/>
          <w:szCs w:val="28"/>
        </w:rPr>
      </w:pPr>
    </w:p>
    <w:p w:rsidR="00F64593" w:rsidRPr="00A71087" w:rsidRDefault="00F64593" w:rsidP="00F64593">
      <w:pPr>
        <w:spacing w:line="360" w:lineRule="auto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      Расходы в 2020 году увеличились  по сравнению с уточненным бюджетом  на 2019 год на 3,2 %.   Расходы в 2020 году предусмотрены:</w:t>
      </w:r>
    </w:p>
    <w:p w:rsidR="00F64593" w:rsidRPr="00A71087" w:rsidRDefault="00F64593" w:rsidP="00F64593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proofErr w:type="gramStart"/>
      <w:r w:rsidRPr="00A71087">
        <w:rPr>
          <w:sz w:val="28"/>
          <w:szCs w:val="28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EE2D87">
        <w:rPr>
          <w:sz w:val="28"/>
          <w:szCs w:val="28"/>
        </w:rPr>
        <w:t xml:space="preserve">8342 </w:t>
      </w:r>
      <w:r w:rsidRPr="00A71087">
        <w:rPr>
          <w:sz w:val="28"/>
          <w:szCs w:val="28"/>
        </w:rPr>
        <w:t>тыс. рублей, в том числе: на содержание аппарата Финансового управления Администрации городского округа в сумме 8338 тыс. рублей: (оплату труда и начисления на выплаты по оплате труда, оплату услуг связи, услуги по содержанию имущества, увеличение стоимости материальных запасов (канц. расходы)), 4 тыс</w:t>
      </w:r>
      <w:proofErr w:type="gramEnd"/>
      <w:r w:rsidRPr="00A71087">
        <w:rPr>
          <w:sz w:val="28"/>
          <w:szCs w:val="28"/>
        </w:rPr>
        <w:t xml:space="preserve">. рублей на реализацию муниципальной программы «Улучшение условий и охраны труда в городском округе Октябрьск Самарской области на 2018-2022 годы». </w:t>
      </w:r>
    </w:p>
    <w:p w:rsidR="00234632" w:rsidRPr="00A71087" w:rsidRDefault="00234632" w:rsidP="005A293C">
      <w:pPr>
        <w:spacing w:line="360" w:lineRule="auto"/>
        <w:jc w:val="both"/>
        <w:rPr>
          <w:b/>
          <w:sz w:val="28"/>
          <w:szCs w:val="28"/>
        </w:rPr>
      </w:pPr>
    </w:p>
    <w:p w:rsidR="00C537BE" w:rsidRPr="00A71087" w:rsidRDefault="00C537BE" w:rsidP="00C537BE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ГРБС «Администрация городского округа Октябрьск»</w:t>
      </w:r>
    </w:p>
    <w:p w:rsidR="00C537BE" w:rsidRPr="00A71087" w:rsidRDefault="00C537BE" w:rsidP="00C537B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>план на 20</w:t>
      </w:r>
      <w:r w:rsidR="00FA2FF5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год – 8</w:t>
      </w:r>
      <w:r w:rsidR="00981C5C" w:rsidRPr="00A71087">
        <w:rPr>
          <w:b/>
          <w:sz w:val="28"/>
          <w:szCs w:val="28"/>
        </w:rPr>
        <w:t>5901</w:t>
      </w:r>
      <w:r w:rsidR="00FA2FF5" w:rsidRPr="00A71087">
        <w:rPr>
          <w:b/>
          <w:sz w:val="28"/>
          <w:szCs w:val="28"/>
        </w:rPr>
        <w:t xml:space="preserve"> </w:t>
      </w:r>
      <w:r w:rsidRPr="00A71087">
        <w:rPr>
          <w:b/>
          <w:sz w:val="28"/>
          <w:szCs w:val="28"/>
        </w:rPr>
        <w:t>тыс. рублей,  202</w:t>
      </w:r>
      <w:r w:rsidR="00FA2FF5" w:rsidRPr="00A71087">
        <w:rPr>
          <w:b/>
          <w:sz w:val="28"/>
          <w:szCs w:val="28"/>
        </w:rPr>
        <w:t>1</w:t>
      </w:r>
      <w:r w:rsidRPr="00A71087">
        <w:rPr>
          <w:b/>
          <w:sz w:val="28"/>
          <w:szCs w:val="28"/>
        </w:rPr>
        <w:t xml:space="preserve"> год – 84</w:t>
      </w:r>
      <w:r w:rsidR="00FA2FF5" w:rsidRPr="00A71087">
        <w:rPr>
          <w:b/>
          <w:sz w:val="28"/>
          <w:szCs w:val="28"/>
        </w:rPr>
        <w:t>7</w:t>
      </w:r>
      <w:r w:rsidR="00981C5C" w:rsidRPr="00A71087">
        <w:rPr>
          <w:b/>
          <w:sz w:val="28"/>
          <w:szCs w:val="28"/>
        </w:rPr>
        <w:t>29</w:t>
      </w:r>
      <w:r w:rsidRPr="00A71087">
        <w:rPr>
          <w:b/>
          <w:sz w:val="28"/>
          <w:szCs w:val="28"/>
        </w:rPr>
        <w:t xml:space="preserve">  тыс.</w:t>
      </w:r>
      <w:r w:rsidR="00FA2FF5" w:rsidRPr="00A71087">
        <w:rPr>
          <w:b/>
          <w:sz w:val="28"/>
          <w:szCs w:val="28"/>
        </w:rPr>
        <w:t xml:space="preserve"> рублей,                    2022</w:t>
      </w:r>
      <w:r w:rsidRPr="00A71087">
        <w:rPr>
          <w:b/>
          <w:sz w:val="28"/>
          <w:szCs w:val="28"/>
        </w:rPr>
        <w:t xml:space="preserve"> год – </w:t>
      </w:r>
      <w:r w:rsidR="00FA2FF5" w:rsidRPr="00A71087">
        <w:rPr>
          <w:b/>
          <w:sz w:val="28"/>
          <w:szCs w:val="28"/>
        </w:rPr>
        <w:t>79084</w:t>
      </w:r>
      <w:r w:rsidRPr="00A71087">
        <w:rPr>
          <w:b/>
          <w:sz w:val="28"/>
          <w:szCs w:val="28"/>
        </w:rPr>
        <w:t xml:space="preserve">  тыс. рублей</w:t>
      </w:r>
      <w:proofErr w:type="gramEnd"/>
    </w:p>
    <w:p w:rsidR="00C537BE" w:rsidRPr="00A71087" w:rsidRDefault="00C537BE" w:rsidP="00C537BE">
      <w:pPr>
        <w:spacing w:line="360" w:lineRule="auto"/>
        <w:jc w:val="center"/>
        <w:rPr>
          <w:b/>
          <w:sz w:val="28"/>
          <w:szCs w:val="28"/>
        </w:rPr>
      </w:pPr>
    </w:p>
    <w:p w:rsidR="00C537BE" w:rsidRPr="00A71087" w:rsidRDefault="00C537BE" w:rsidP="00C537B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71087">
        <w:rPr>
          <w:sz w:val="28"/>
          <w:szCs w:val="28"/>
        </w:rPr>
        <w:t>Расходы в 20</w:t>
      </w:r>
      <w:r w:rsidR="00480CE3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сокращены по сравнению с 201</w:t>
      </w:r>
      <w:r w:rsidR="00480CE3" w:rsidRPr="00A71087">
        <w:rPr>
          <w:sz w:val="28"/>
          <w:szCs w:val="28"/>
        </w:rPr>
        <w:t>9</w:t>
      </w:r>
      <w:r w:rsidRPr="00A71087">
        <w:rPr>
          <w:sz w:val="28"/>
          <w:szCs w:val="28"/>
        </w:rPr>
        <w:t xml:space="preserve"> годом на 2</w:t>
      </w:r>
      <w:r w:rsidR="00DA6D79" w:rsidRPr="00A71087">
        <w:rPr>
          <w:sz w:val="28"/>
          <w:szCs w:val="28"/>
        </w:rPr>
        <w:t>4</w:t>
      </w:r>
      <w:r w:rsidRPr="00A71087">
        <w:rPr>
          <w:sz w:val="28"/>
          <w:szCs w:val="28"/>
        </w:rPr>
        <w:t xml:space="preserve">% за счет безвозмездных поступлений из областного и федерального бюджетов. </w:t>
      </w:r>
      <w:proofErr w:type="gramEnd"/>
    </w:p>
    <w:p w:rsidR="00C537BE" w:rsidRPr="00A71087" w:rsidRDefault="00C537BE" w:rsidP="00C537BE">
      <w:pPr>
        <w:spacing w:line="360" w:lineRule="auto"/>
        <w:ind w:firstLine="708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Расходы в 20</w:t>
      </w:r>
      <w:r w:rsidR="000A36FF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предусмотрены:</w:t>
      </w:r>
    </w:p>
    <w:p w:rsidR="00C537BE" w:rsidRPr="00A71087" w:rsidRDefault="00C537BE" w:rsidP="00C537BE">
      <w:pPr>
        <w:pStyle w:val="ac"/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0102 «Функционирование высшего должностного лица субъекта Российской Федерации и муниципального образования» в сумме </w:t>
      </w:r>
      <w:r w:rsidR="00241FE1" w:rsidRPr="00A71087">
        <w:rPr>
          <w:sz w:val="28"/>
          <w:szCs w:val="28"/>
        </w:rPr>
        <w:t>2486</w:t>
      </w:r>
      <w:r w:rsidRPr="00A71087">
        <w:rPr>
          <w:sz w:val="28"/>
          <w:szCs w:val="28"/>
        </w:rPr>
        <w:t xml:space="preserve"> тыс. рублей;</w:t>
      </w:r>
    </w:p>
    <w:p w:rsidR="00C537BE" w:rsidRPr="00A71087" w:rsidRDefault="00C537BE" w:rsidP="00C537BE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в сумме 2</w:t>
      </w:r>
      <w:r w:rsidR="00241FE1" w:rsidRPr="00A71087">
        <w:rPr>
          <w:sz w:val="28"/>
          <w:szCs w:val="28"/>
        </w:rPr>
        <w:t>2790</w:t>
      </w:r>
      <w:r w:rsidRPr="00A71087">
        <w:rPr>
          <w:sz w:val="28"/>
          <w:szCs w:val="28"/>
        </w:rPr>
        <w:t xml:space="preserve"> тыс. рублей, в том числе: 1</w:t>
      </w:r>
      <w:r w:rsidR="00241FE1" w:rsidRPr="00A71087">
        <w:rPr>
          <w:sz w:val="28"/>
          <w:szCs w:val="28"/>
        </w:rPr>
        <w:t>4</w:t>
      </w:r>
      <w:r w:rsidRPr="00A71087">
        <w:rPr>
          <w:sz w:val="28"/>
          <w:szCs w:val="28"/>
        </w:rPr>
        <w:t xml:space="preserve"> тыс. рублей на реализацию муниципальной программы «Улучшение условий и охраны труда в городском округе Октябрьск </w:t>
      </w:r>
      <w:r w:rsidRPr="00A71087">
        <w:rPr>
          <w:sz w:val="28"/>
          <w:szCs w:val="28"/>
        </w:rPr>
        <w:lastRenderedPageBreak/>
        <w:t xml:space="preserve">Самарской области на 2018-2022 годы»; </w:t>
      </w:r>
      <w:r w:rsidR="00AD1643" w:rsidRPr="00A71087">
        <w:rPr>
          <w:sz w:val="28"/>
          <w:szCs w:val="28"/>
        </w:rPr>
        <w:t>236</w:t>
      </w:r>
      <w:r w:rsidRPr="00A71087">
        <w:rPr>
          <w:sz w:val="28"/>
          <w:szCs w:val="28"/>
        </w:rPr>
        <w:t xml:space="preserve"> тыс. рублей на реализацию муниципальной программы «Развитие муниципальной службы в городском округе Октябрьск Самарской области на 2016-2022 годы»; на содержание аппарата Администрации в сумме 2</w:t>
      </w:r>
      <w:r w:rsidR="005E122E" w:rsidRPr="00A71087">
        <w:rPr>
          <w:sz w:val="28"/>
          <w:szCs w:val="28"/>
        </w:rPr>
        <w:t>25</w:t>
      </w:r>
      <w:r w:rsidRPr="00A71087">
        <w:rPr>
          <w:sz w:val="28"/>
          <w:szCs w:val="28"/>
        </w:rPr>
        <w:t>4</w:t>
      </w:r>
      <w:r w:rsidR="005E122E" w:rsidRPr="00A71087">
        <w:rPr>
          <w:sz w:val="28"/>
          <w:szCs w:val="28"/>
        </w:rPr>
        <w:t>0</w:t>
      </w:r>
      <w:r w:rsidRPr="00A71087">
        <w:rPr>
          <w:sz w:val="28"/>
          <w:szCs w:val="28"/>
        </w:rPr>
        <w:t xml:space="preserve"> тыс. рублей (оплата труда и начисления на выплаты по оплате труда; оплата услуг связи, услуги по содержанию имущества,  прочие работы, услуги);</w:t>
      </w:r>
    </w:p>
    <w:p w:rsidR="00AA1F92" w:rsidRPr="00A71087" w:rsidRDefault="00AA1F92" w:rsidP="00C537BE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по подразделу 0107 «Обеспечение проведения выборов и референдумов» предусмотрены расходы на </w:t>
      </w:r>
      <w:r w:rsidR="005E73D7" w:rsidRPr="00A71087">
        <w:rPr>
          <w:sz w:val="28"/>
          <w:szCs w:val="28"/>
        </w:rPr>
        <w:t xml:space="preserve">проведение выборов депутатов Думы городского округа </w:t>
      </w:r>
      <w:r w:rsidRPr="00A71087">
        <w:rPr>
          <w:sz w:val="28"/>
          <w:szCs w:val="28"/>
        </w:rPr>
        <w:t>в сумме 1676 тыс. рублей;</w:t>
      </w:r>
    </w:p>
    <w:p w:rsidR="00C537BE" w:rsidRPr="00A71087" w:rsidRDefault="00C537BE" w:rsidP="00C537BE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 0111 «Резервные фонды» предусмотрены расходы в сумме </w:t>
      </w:r>
      <w:r w:rsidR="00981C5C" w:rsidRPr="00A71087">
        <w:rPr>
          <w:sz w:val="28"/>
          <w:szCs w:val="28"/>
        </w:rPr>
        <w:t>1056</w:t>
      </w:r>
      <w:r w:rsidRPr="00A71087">
        <w:rPr>
          <w:sz w:val="28"/>
          <w:szCs w:val="28"/>
        </w:rPr>
        <w:t xml:space="preserve"> тыс. рублей;</w:t>
      </w:r>
    </w:p>
    <w:p w:rsidR="00C537BE" w:rsidRPr="00A71087" w:rsidRDefault="00C537BE" w:rsidP="00C537BE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0113 «</w:t>
      </w:r>
      <w:r w:rsidRPr="00A71087">
        <w:rPr>
          <w:color w:val="000000"/>
          <w:sz w:val="28"/>
          <w:szCs w:val="28"/>
        </w:rPr>
        <w:t xml:space="preserve">Другие общегосударственные вопросы» предусмотрены расходы в сумме </w:t>
      </w:r>
      <w:r w:rsidR="001D526C" w:rsidRPr="00A71087">
        <w:rPr>
          <w:color w:val="000000"/>
          <w:sz w:val="28"/>
          <w:szCs w:val="28"/>
        </w:rPr>
        <w:t>3067</w:t>
      </w:r>
      <w:r w:rsidR="006445FB" w:rsidRPr="00A71087">
        <w:rPr>
          <w:color w:val="000000"/>
          <w:sz w:val="28"/>
          <w:szCs w:val="28"/>
        </w:rPr>
        <w:t>8</w:t>
      </w:r>
      <w:r w:rsidRPr="00A71087">
        <w:rPr>
          <w:color w:val="000000"/>
          <w:sz w:val="28"/>
          <w:szCs w:val="28"/>
        </w:rPr>
        <w:t xml:space="preserve"> тыс. рублей. </w:t>
      </w:r>
      <w:proofErr w:type="gramStart"/>
      <w:r w:rsidRPr="00A71087">
        <w:rPr>
          <w:color w:val="000000"/>
          <w:sz w:val="28"/>
          <w:szCs w:val="28"/>
        </w:rPr>
        <w:t xml:space="preserve">По данному подразделу предусмотрены расходы на  реализацию </w:t>
      </w:r>
      <w:r w:rsidRPr="00A71087">
        <w:rPr>
          <w:sz w:val="28"/>
          <w:szCs w:val="28"/>
        </w:rPr>
        <w:t>ведомственной целевой</w:t>
      </w:r>
      <w:r w:rsidRPr="00A71087">
        <w:rPr>
          <w:color w:val="000000"/>
          <w:sz w:val="28"/>
          <w:szCs w:val="28"/>
        </w:rPr>
        <w:t xml:space="preserve">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на 2018-2020 гг.» в сумме </w:t>
      </w:r>
      <w:r w:rsidR="001D526C" w:rsidRPr="00A71087">
        <w:rPr>
          <w:color w:val="000000"/>
          <w:sz w:val="28"/>
          <w:szCs w:val="28"/>
        </w:rPr>
        <w:t>13310</w:t>
      </w:r>
      <w:r w:rsidRPr="00A71087">
        <w:rPr>
          <w:sz w:val="28"/>
          <w:szCs w:val="28"/>
        </w:rPr>
        <w:t xml:space="preserve"> тыс. рублей; на содержание МКУ г. о. Октябрьск «Управление по вопросам ЖКХ, энергетики и функционирования ЕДДС» в сумме 4</w:t>
      </w:r>
      <w:r w:rsidR="00C4350E" w:rsidRPr="00A71087">
        <w:rPr>
          <w:sz w:val="28"/>
          <w:szCs w:val="28"/>
        </w:rPr>
        <w:t>092</w:t>
      </w:r>
      <w:r w:rsidRPr="00A71087">
        <w:rPr>
          <w:sz w:val="28"/>
          <w:szCs w:val="28"/>
        </w:rPr>
        <w:t xml:space="preserve"> тыс. рублей;</w:t>
      </w:r>
      <w:proofErr w:type="gramEnd"/>
      <w:r w:rsidRPr="00A71087">
        <w:rPr>
          <w:sz w:val="28"/>
          <w:szCs w:val="28"/>
        </w:rPr>
        <w:t xml:space="preserve"> </w:t>
      </w:r>
      <w:proofErr w:type="gramStart"/>
      <w:r w:rsidRPr="00A71087">
        <w:rPr>
          <w:sz w:val="28"/>
          <w:szCs w:val="28"/>
        </w:rPr>
        <w:t>на содержание руководителя, главного бухгалтера  и водителя МКУ «Управление по вопросам семьи городского округа Октябрьск» 136</w:t>
      </w:r>
      <w:r w:rsidR="00C4350E" w:rsidRPr="00A71087">
        <w:rPr>
          <w:sz w:val="28"/>
          <w:szCs w:val="28"/>
        </w:rPr>
        <w:t>0</w:t>
      </w:r>
      <w:r w:rsidRPr="00A71087">
        <w:rPr>
          <w:sz w:val="28"/>
          <w:szCs w:val="28"/>
        </w:rPr>
        <w:t xml:space="preserve"> тыс. рублей; </w:t>
      </w:r>
      <w:r w:rsidR="003D3CCD" w:rsidRPr="00A71087">
        <w:rPr>
          <w:sz w:val="28"/>
          <w:szCs w:val="28"/>
        </w:rPr>
        <w:t>499</w:t>
      </w:r>
      <w:r w:rsidRPr="00A71087">
        <w:rPr>
          <w:sz w:val="28"/>
          <w:szCs w:val="28"/>
        </w:rPr>
        <w:t xml:space="preserve"> тыс. рублей на регистрацию прав муниципальной собственности; на обеспечение деятельности МБУ «Октябрьский МФЦ» в сумме 99</w:t>
      </w:r>
      <w:r w:rsidR="003D3CCD" w:rsidRPr="00A71087">
        <w:rPr>
          <w:sz w:val="28"/>
          <w:szCs w:val="28"/>
        </w:rPr>
        <w:t>8</w:t>
      </w:r>
      <w:r w:rsidR="006445FB" w:rsidRPr="00A71087">
        <w:rPr>
          <w:sz w:val="28"/>
          <w:szCs w:val="28"/>
        </w:rPr>
        <w:t>8</w:t>
      </w:r>
      <w:r w:rsidRPr="00A71087">
        <w:rPr>
          <w:sz w:val="28"/>
          <w:szCs w:val="28"/>
        </w:rPr>
        <w:t xml:space="preserve"> тыс. рублей; 706 тыс. рублей расходы на уплату взносов на капитальный ремонт помещений, находящихся в муниципальной собственности;</w:t>
      </w:r>
      <w:proofErr w:type="gramEnd"/>
      <w:r w:rsidRPr="00A71087">
        <w:rPr>
          <w:sz w:val="28"/>
          <w:szCs w:val="28"/>
        </w:rPr>
        <w:t xml:space="preserve"> </w:t>
      </w:r>
      <w:r w:rsidR="001D526C" w:rsidRPr="00A71087">
        <w:rPr>
          <w:sz w:val="28"/>
          <w:szCs w:val="28"/>
        </w:rPr>
        <w:t>723</w:t>
      </w:r>
      <w:r w:rsidRPr="00A71087">
        <w:rPr>
          <w:sz w:val="28"/>
          <w:szCs w:val="28"/>
        </w:rPr>
        <w:t xml:space="preserve"> тыс. рублей услуги по содержанию имущества казны, прочие услуги;</w:t>
      </w:r>
    </w:p>
    <w:p w:rsidR="00F64593" w:rsidRPr="00A71087" w:rsidRDefault="00F64593" w:rsidP="00F64593">
      <w:pPr>
        <w:pStyle w:val="ac"/>
        <w:numPr>
          <w:ilvl w:val="0"/>
          <w:numId w:val="5"/>
        </w:numPr>
        <w:tabs>
          <w:tab w:val="clear" w:pos="108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71087">
        <w:rPr>
          <w:sz w:val="28"/>
          <w:szCs w:val="28"/>
        </w:rPr>
        <w:t>по подразделу 0310 «Обеспечение пожарной безопасности» в сумме 380</w:t>
      </w:r>
      <w:r w:rsidR="006445FB" w:rsidRPr="00A71087">
        <w:rPr>
          <w:sz w:val="28"/>
          <w:szCs w:val="28"/>
        </w:rPr>
        <w:t>0</w:t>
      </w:r>
      <w:r w:rsidRPr="00A71087">
        <w:rPr>
          <w:sz w:val="28"/>
          <w:szCs w:val="28"/>
        </w:rPr>
        <w:t xml:space="preserve"> тыс. рублей на реализацию муниципальной</w:t>
      </w:r>
      <w:r w:rsidRPr="00A71087">
        <w:rPr>
          <w:iCs/>
          <w:sz w:val="28"/>
          <w:szCs w:val="28"/>
        </w:rPr>
        <w:t xml:space="preserve"> программы городского округа Октябрьск </w:t>
      </w:r>
      <w:r w:rsidRPr="00A71087">
        <w:rPr>
          <w:sz w:val="28"/>
          <w:szCs w:val="28"/>
        </w:rPr>
        <w:t>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2018-2022 годы»</w:t>
      </w:r>
      <w:r w:rsidRPr="00A71087">
        <w:rPr>
          <w:iCs/>
          <w:sz w:val="28"/>
          <w:szCs w:val="28"/>
        </w:rPr>
        <w:t>.</w:t>
      </w:r>
      <w:proofErr w:type="gramEnd"/>
      <w:r w:rsidRPr="00A71087">
        <w:rPr>
          <w:iCs/>
          <w:sz w:val="28"/>
          <w:szCs w:val="28"/>
        </w:rPr>
        <w:t xml:space="preserve"> Из них обеспечение </w:t>
      </w:r>
      <w:r w:rsidRPr="00A71087">
        <w:rPr>
          <w:iCs/>
          <w:sz w:val="28"/>
          <w:szCs w:val="28"/>
        </w:rPr>
        <w:lastRenderedPageBreak/>
        <w:t>деятельности: единой дежурной диспетчерской службы в сумме 2952 тыс. рублей, добровольной пожарной охраны в сумме 576 тыс. рублей;</w:t>
      </w:r>
    </w:p>
    <w:p w:rsidR="00F64593" w:rsidRPr="00A71087" w:rsidRDefault="00F64593" w:rsidP="00F64593">
      <w:pPr>
        <w:pStyle w:val="ac"/>
        <w:numPr>
          <w:ilvl w:val="0"/>
          <w:numId w:val="5"/>
        </w:numPr>
        <w:tabs>
          <w:tab w:val="clear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iCs/>
          <w:sz w:val="28"/>
          <w:szCs w:val="28"/>
        </w:rPr>
        <w:t xml:space="preserve"> по подразделу 0314 «Другие вопросы в области национальной безопасности и правоохранительной деятельности»  в сумме 281 тыс. рублей, из них средства областного бюджета 152 тыс. рублей на реализацию муниципальной программы «Профилактика правонарушений и обеспечение общественной безопасности в городском округе Октябрьск Самарской области на 2018-2022 годы» (организация деятельности добровольных народных дружин);</w:t>
      </w:r>
    </w:p>
    <w:p w:rsidR="00C537BE" w:rsidRPr="00A71087" w:rsidRDefault="00C537BE" w:rsidP="00C537BE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0412 «Другие вопросы в области национальной экономики» в сумме 12</w:t>
      </w:r>
      <w:r w:rsidR="004E48EF" w:rsidRPr="00A71087">
        <w:rPr>
          <w:sz w:val="28"/>
          <w:szCs w:val="28"/>
        </w:rPr>
        <w:t>7</w:t>
      </w:r>
      <w:r w:rsidRPr="00A71087">
        <w:rPr>
          <w:sz w:val="28"/>
          <w:szCs w:val="28"/>
        </w:rPr>
        <w:t>4 тыс. рублей на реализацию муниципальной программы поддержки и развития малого и среднего предпринимательства в городском округе Октябрьск Самарской области на 2016-2021 годы (1</w:t>
      </w:r>
      <w:r w:rsidR="004E48EF" w:rsidRPr="00A71087">
        <w:rPr>
          <w:sz w:val="28"/>
          <w:szCs w:val="28"/>
        </w:rPr>
        <w:t>14</w:t>
      </w:r>
      <w:r w:rsidRPr="00A71087">
        <w:rPr>
          <w:sz w:val="28"/>
          <w:szCs w:val="28"/>
        </w:rPr>
        <w:t>8 тыс. рублей на обеспечение деятельности управления экономического развития, инвестиций, предпринимательства и торговли; 1</w:t>
      </w:r>
      <w:r w:rsidR="004E48EF" w:rsidRPr="00A71087">
        <w:rPr>
          <w:sz w:val="28"/>
          <w:szCs w:val="28"/>
        </w:rPr>
        <w:t>2</w:t>
      </w:r>
      <w:r w:rsidRPr="00A71087">
        <w:rPr>
          <w:sz w:val="28"/>
          <w:szCs w:val="28"/>
        </w:rPr>
        <w:t>6 тыс. рублей – предоставление субсидий некоммерческим организациям, не являющимся государственными (муниципальными) учреждениями на оказание информационной и консультационной поддержки субъектам малого и среднего предпринимательства</w:t>
      </w:r>
      <w:r w:rsidR="004E48EF" w:rsidRPr="00A71087">
        <w:rPr>
          <w:sz w:val="28"/>
          <w:szCs w:val="28"/>
        </w:rPr>
        <w:t>)</w:t>
      </w:r>
      <w:r w:rsidRPr="00A71087">
        <w:rPr>
          <w:sz w:val="28"/>
          <w:szCs w:val="28"/>
        </w:rPr>
        <w:t xml:space="preserve">; </w:t>
      </w:r>
    </w:p>
    <w:p w:rsidR="00C537BE" w:rsidRPr="00A71087" w:rsidRDefault="00C537BE" w:rsidP="00C537BE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0501 «Жилищное хозяйство» в сумме 170 тыс. рублей на мероприятия по ремонту объектов, находящихся в муниципальной собственности (ремонт муниципальных квартир за счет средств найма);</w:t>
      </w:r>
    </w:p>
    <w:p w:rsidR="00C537BE" w:rsidRPr="00A71087" w:rsidRDefault="00C537BE" w:rsidP="00C537BE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0503 «Благоустройство» на реализацию муниципальной программы «Благоустройство территории городского округа Октябрьск Самарской области на 2017-202</w:t>
      </w:r>
      <w:r w:rsidR="003D6E65" w:rsidRPr="00A71087">
        <w:rPr>
          <w:sz w:val="28"/>
          <w:szCs w:val="28"/>
        </w:rPr>
        <w:t>3</w:t>
      </w:r>
      <w:r w:rsidRPr="00A71087">
        <w:rPr>
          <w:sz w:val="28"/>
          <w:szCs w:val="28"/>
        </w:rPr>
        <w:t xml:space="preserve"> годы» в сумме 1</w:t>
      </w:r>
      <w:r w:rsidR="003D6E65" w:rsidRPr="00A71087">
        <w:rPr>
          <w:sz w:val="28"/>
          <w:szCs w:val="28"/>
        </w:rPr>
        <w:t>1769</w:t>
      </w:r>
      <w:r w:rsidRPr="00A71087">
        <w:rPr>
          <w:sz w:val="28"/>
          <w:szCs w:val="28"/>
        </w:rPr>
        <w:t xml:space="preserve"> тыс. рублей. </w:t>
      </w:r>
      <w:proofErr w:type="gramStart"/>
      <w:r w:rsidRPr="00A71087">
        <w:rPr>
          <w:sz w:val="28"/>
          <w:szCs w:val="28"/>
        </w:rPr>
        <w:t xml:space="preserve">По данному подразделу предусмотрены расходы  на уличное освещение в сумме </w:t>
      </w:r>
      <w:r w:rsidR="008167B6" w:rsidRPr="00A71087">
        <w:rPr>
          <w:sz w:val="28"/>
          <w:szCs w:val="28"/>
        </w:rPr>
        <w:t>10345</w:t>
      </w:r>
      <w:r w:rsidRPr="00A71087">
        <w:rPr>
          <w:sz w:val="28"/>
          <w:szCs w:val="28"/>
        </w:rPr>
        <w:t xml:space="preserve"> тыс. рублей; на содержание кладбищ и погребение умерших, не имеющих родственников в сумме 6</w:t>
      </w:r>
      <w:r w:rsidR="008167B6" w:rsidRPr="00A71087">
        <w:rPr>
          <w:sz w:val="28"/>
          <w:szCs w:val="28"/>
        </w:rPr>
        <w:t>34</w:t>
      </w:r>
      <w:r w:rsidRPr="00A71087">
        <w:rPr>
          <w:sz w:val="28"/>
          <w:szCs w:val="28"/>
        </w:rPr>
        <w:t xml:space="preserve"> тыс. рублей; поставку и выполнение работ по монтажу детского игрового оборудования в сумме 7</w:t>
      </w:r>
      <w:r w:rsidR="008167B6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тыс. рублей; прочие расходы (проведение конкурса по благоустройству территории городского округа) в сумме 70 тыс. рублей;</w:t>
      </w:r>
      <w:proofErr w:type="gramEnd"/>
    </w:p>
    <w:p w:rsidR="00F64593" w:rsidRPr="00A71087" w:rsidRDefault="00F64593" w:rsidP="00F64593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по подразделу 0605 «Другие вопросы в области охраны окружающей среды» в сумме 509 тыс. рублей по муниципальной программе «Обращение с отходами производства и потребления на территории городского округа Октябрьск Самарской области на 2017-2023 годы». Предусмотрены расходы на обустройство и </w:t>
      </w:r>
      <w:r w:rsidRPr="00A71087">
        <w:rPr>
          <w:sz w:val="28"/>
          <w:szCs w:val="28"/>
        </w:rPr>
        <w:lastRenderedPageBreak/>
        <w:t>приобретение контейнерных площадок для организации сбора и вывоза бытовых и промышленных отходов;</w:t>
      </w:r>
    </w:p>
    <w:p w:rsidR="00F64593" w:rsidRPr="00A71087" w:rsidRDefault="00F64593" w:rsidP="00F64593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iCs/>
          <w:sz w:val="28"/>
          <w:szCs w:val="28"/>
        </w:rPr>
        <w:t>по подразделу 0801 «Культура» в сумме 131 тыс. рублей на реализацию муниципальной программы «Развитие культуры и искусства в городском округе Октябрьск Самарской области на 2018-2022 годы»;</w:t>
      </w:r>
      <w:r w:rsidRPr="00A71087">
        <w:rPr>
          <w:sz w:val="28"/>
          <w:szCs w:val="28"/>
        </w:rPr>
        <w:t xml:space="preserve"> </w:t>
      </w:r>
    </w:p>
    <w:p w:rsidR="00C537BE" w:rsidRPr="00A71087" w:rsidRDefault="00C537BE" w:rsidP="00C537BE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num" w:pos="79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iCs/>
          <w:sz w:val="28"/>
          <w:szCs w:val="28"/>
        </w:rPr>
        <w:t>по подразделу 1001 «Пенсионное обеспечение» в сумме 17</w:t>
      </w:r>
      <w:r w:rsidR="00891507" w:rsidRPr="00A71087">
        <w:rPr>
          <w:iCs/>
          <w:sz w:val="28"/>
          <w:szCs w:val="28"/>
        </w:rPr>
        <w:t>24</w:t>
      </w:r>
      <w:r w:rsidRPr="00A71087">
        <w:rPr>
          <w:iCs/>
          <w:sz w:val="28"/>
          <w:szCs w:val="28"/>
        </w:rPr>
        <w:t xml:space="preserve"> тыс. рублей на </w:t>
      </w:r>
      <w:r w:rsidRPr="00A71087">
        <w:rPr>
          <w:sz w:val="28"/>
          <w:szCs w:val="28"/>
        </w:rPr>
        <w:t xml:space="preserve"> доплаты к пенсиям муниципальных служащих;</w:t>
      </w:r>
    </w:p>
    <w:p w:rsidR="00C537BE" w:rsidRPr="00A71087" w:rsidRDefault="00C537BE" w:rsidP="00C537BE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iCs/>
          <w:sz w:val="28"/>
          <w:szCs w:val="28"/>
        </w:rPr>
        <w:t xml:space="preserve"> по подразделу 100</w:t>
      </w:r>
      <w:r w:rsidR="004D2407" w:rsidRPr="00A71087">
        <w:rPr>
          <w:iCs/>
          <w:sz w:val="28"/>
          <w:szCs w:val="28"/>
        </w:rPr>
        <w:t>4</w:t>
      </w:r>
      <w:r w:rsidRPr="00A71087">
        <w:rPr>
          <w:iCs/>
          <w:sz w:val="28"/>
          <w:szCs w:val="28"/>
        </w:rPr>
        <w:t xml:space="preserve"> «</w:t>
      </w:r>
      <w:r w:rsidR="004D2407" w:rsidRPr="00A71087">
        <w:rPr>
          <w:iCs/>
          <w:sz w:val="28"/>
          <w:szCs w:val="28"/>
        </w:rPr>
        <w:t>Охрана семьи и детства</w:t>
      </w:r>
      <w:r w:rsidRPr="00A71087">
        <w:rPr>
          <w:sz w:val="28"/>
          <w:szCs w:val="28"/>
        </w:rPr>
        <w:t xml:space="preserve">» в сумме </w:t>
      </w:r>
      <w:r w:rsidR="004D2407" w:rsidRPr="00A71087">
        <w:rPr>
          <w:sz w:val="28"/>
          <w:szCs w:val="28"/>
        </w:rPr>
        <w:t>3459</w:t>
      </w:r>
      <w:r w:rsidRPr="00A71087">
        <w:rPr>
          <w:sz w:val="28"/>
          <w:szCs w:val="28"/>
        </w:rPr>
        <w:t xml:space="preserve"> тыс. рублей на реализацию муниципальной программы «Молодой семье – доступное жилье» до 202</w:t>
      </w:r>
      <w:r w:rsidR="004D2407" w:rsidRPr="00A71087">
        <w:rPr>
          <w:sz w:val="28"/>
          <w:szCs w:val="28"/>
        </w:rPr>
        <w:t>1</w:t>
      </w:r>
      <w:r w:rsidRPr="00A71087">
        <w:rPr>
          <w:sz w:val="28"/>
          <w:szCs w:val="28"/>
        </w:rPr>
        <w:t xml:space="preserve"> года;</w:t>
      </w:r>
    </w:p>
    <w:p w:rsidR="00C537BE" w:rsidRPr="00A71087" w:rsidRDefault="00C537BE" w:rsidP="00C537BE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iCs/>
          <w:sz w:val="28"/>
          <w:szCs w:val="28"/>
        </w:rPr>
        <w:t xml:space="preserve"> по подразделу 1006 «Другие вопросы в области социальной политики» </w:t>
      </w:r>
      <w:r w:rsidRPr="00A71087">
        <w:rPr>
          <w:sz w:val="28"/>
          <w:szCs w:val="28"/>
        </w:rPr>
        <w:t>в сумме 99 тыс. рублей на реализацию муниципальной программы городского округа Октябрьск Самарской области «Дети Октябрьска» на 2019-2023 годы;</w:t>
      </w:r>
    </w:p>
    <w:p w:rsidR="00F64593" w:rsidRPr="00A71087" w:rsidRDefault="00F64593" w:rsidP="00F64593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по подразделу 1202 «Периодическая печать и издательства» в сумме 1634 тыс. рублей на содержание МБУ «Редакция газеты «Октябрьское время»;</w:t>
      </w:r>
    </w:p>
    <w:p w:rsidR="00C537BE" w:rsidRPr="00A71087" w:rsidRDefault="00C537BE" w:rsidP="00C537BE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71087">
        <w:rPr>
          <w:iCs/>
          <w:sz w:val="28"/>
          <w:szCs w:val="28"/>
        </w:rPr>
        <w:t>по подразделу 1301</w:t>
      </w:r>
      <w:r w:rsidRPr="00A71087">
        <w:rPr>
          <w:color w:val="000000"/>
          <w:sz w:val="28"/>
          <w:szCs w:val="28"/>
        </w:rPr>
        <w:t xml:space="preserve"> «Обслуживание государственного и муниципального долга» в сумме </w:t>
      </w:r>
      <w:r w:rsidR="00F75C49" w:rsidRPr="00A71087">
        <w:rPr>
          <w:color w:val="000000"/>
          <w:sz w:val="28"/>
          <w:szCs w:val="28"/>
        </w:rPr>
        <w:t>2365</w:t>
      </w:r>
      <w:r w:rsidRPr="00A71087">
        <w:rPr>
          <w:color w:val="000000"/>
          <w:sz w:val="28"/>
          <w:szCs w:val="28"/>
        </w:rPr>
        <w:t xml:space="preserve"> тыс. рублей.</w:t>
      </w:r>
    </w:p>
    <w:p w:rsidR="00C537BE" w:rsidRPr="00A71087" w:rsidRDefault="00C537BE" w:rsidP="00C537BE">
      <w:pPr>
        <w:pStyle w:val="ac"/>
        <w:spacing w:line="360" w:lineRule="auto"/>
        <w:ind w:left="567"/>
        <w:jc w:val="both"/>
        <w:rPr>
          <w:sz w:val="28"/>
          <w:szCs w:val="28"/>
        </w:rPr>
      </w:pPr>
    </w:p>
    <w:p w:rsidR="00C537BE" w:rsidRPr="00A71087" w:rsidRDefault="00C537BE" w:rsidP="00C537BE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A71087">
        <w:rPr>
          <w:b/>
          <w:sz w:val="28"/>
          <w:szCs w:val="28"/>
        </w:rPr>
        <w:t xml:space="preserve">ГРБС – </w:t>
      </w:r>
      <w:r w:rsidRPr="00A71087">
        <w:rPr>
          <w:b/>
          <w:bCs/>
          <w:iCs/>
          <w:sz w:val="28"/>
          <w:szCs w:val="28"/>
        </w:rPr>
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</w:p>
    <w:p w:rsidR="00C537BE" w:rsidRPr="00A71087" w:rsidRDefault="00C537BE" w:rsidP="00C537B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план на 20</w:t>
      </w:r>
      <w:r w:rsidR="000A36FF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год – 1</w:t>
      </w:r>
      <w:r w:rsidR="000A36FF" w:rsidRPr="00A71087">
        <w:rPr>
          <w:b/>
          <w:sz w:val="28"/>
          <w:szCs w:val="28"/>
        </w:rPr>
        <w:t>8</w:t>
      </w:r>
      <w:r w:rsidR="008004AC" w:rsidRPr="00A71087">
        <w:rPr>
          <w:b/>
          <w:sz w:val="28"/>
          <w:szCs w:val="28"/>
        </w:rPr>
        <w:t>9349</w:t>
      </w:r>
      <w:r w:rsidRPr="00A71087">
        <w:rPr>
          <w:b/>
          <w:sz w:val="28"/>
          <w:szCs w:val="28"/>
        </w:rPr>
        <w:t xml:space="preserve"> тыс. руб., 202</w:t>
      </w:r>
      <w:r w:rsidR="000A36FF" w:rsidRPr="00A71087">
        <w:rPr>
          <w:b/>
          <w:sz w:val="28"/>
          <w:szCs w:val="28"/>
        </w:rPr>
        <w:t>1</w:t>
      </w:r>
      <w:r w:rsidRPr="00A71087">
        <w:rPr>
          <w:b/>
          <w:sz w:val="28"/>
          <w:szCs w:val="28"/>
        </w:rPr>
        <w:t xml:space="preserve"> год – </w:t>
      </w:r>
      <w:r w:rsidR="000A36FF" w:rsidRPr="00A71087">
        <w:rPr>
          <w:b/>
          <w:sz w:val="28"/>
          <w:szCs w:val="28"/>
        </w:rPr>
        <w:t>98767</w:t>
      </w:r>
      <w:r w:rsidRPr="00A71087">
        <w:rPr>
          <w:b/>
          <w:sz w:val="28"/>
          <w:szCs w:val="28"/>
        </w:rPr>
        <w:t xml:space="preserve"> тыс. руб.,</w:t>
      </w:r>
    </w:p>
    <w:p w:rsidR="00C537BE" w:rsidRPr="00A71087" w:rsidRDefault="00C537BE" w:rsidP="00C537B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202</w:t>
      </w:r>
      <w:r w:rsidR="000A36FF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 – </w:t>
      </w:r>
      <w:r w:rsidR="000A36FF" w:rsidRPr="00A71087">
        <w:rPr>
          <w:b/>
          <w:sz w:val="28"/>
          <w:szCs w:val="28"/>
        </w:rPr>
        <w:t>8</w:t>
      </w:r>
      <w:r w:rsidRPr="00A71087">
        <w:rPr>
          <w:b/>
          <w:sz w:val="28"/>
          <w:szCs w:val="28"/>
        </w:rPr>
        <w:t>7</w:t>
      </w:r>
      <w:r w:rsidR="000A36FF" w:rsidRPr="00A71087">
        <w:rPr>
          <w:b/>
          <w:sz w:val="28"/>
          <w:szCs w:val="28"/>
        </w:rPr>
        <w:t>512</w:t>
      </w:r>
      <w:r w:rsidRPr="00A71087">
        <w:rPr>
          <w:b/>
          <w:sz w:val="28"/>
          <w:szCs w:val="28"/>
        </w:rPr>
        <w:t xml:space="preserve"> тыс. руб.</w:t>
      </w:r>
    </w:p>
    <w:p w:rsidR="00C537BE" w:rsidRPr="00A71087" w:rsidRDefault="00C537BE" w:rsidP="00C537BE">
      <w:pPr>
        <w:spacing w:line="360" w:lineRule="auto"/>
        <w:ind w:firstLine="708"/>
        <w:jc w:val="both"/>
        <w:rPr>
          <w:sz w:val="28"/>
          <w:szCs w:val="28"/>
        </w:rPr>
      </w:pPr>
    </w:p>
    <w:p w:rsidR="00C537BE" w:rsidRPr="00A71087" w:rsidRDefault="00C537BE" w:rsidP="00C537BE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proofErr w:type="gramStart"/>
      <w:r w:rsidRPr="00A71087">
        <w:rPr>
          <w:sz w:val="28"/>
          <w:szCs w:val="28"/>
        </w:rPr>
        <w:t>Расходы в 20</w:t>
      </w:r>
      <w:r w:rsidR="00480CE3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сокращены по сравнению с 201</w:t>
      </w:r>
      <w:r w:rsidR="00480CE3" w:rsidRPr="00A71087">
        <w:rPr>
          <w:sz w:val="28"/>
          <w:szCs w:val="28"/>
        </w:rPr>
        <w:t>9</w:t>
      </w:r>
      <w:r w:rsidRPr="00A71087">
        <w:rPr>
          <w:sz w:val="28"/>
          <w:szCs w:val="28"/>
        </w:rPr>
        <w:t xml:space="preserve"> годом на </w:t>
      </w:r>
      <w:r w:rsidR="00480CE3" w:rsidRPr="00A71087">
        <w:rPr>
          <w:sz w:val="28"/>
          <w:szCs w:val="28"/>
        </w:rPr>
        <w:t>7</w:t>
      </w:r>
      <w:r w:rsidRPr="00A71087">
        <w:rPr>
          <w:sz w:val="28"/>
          <w:szCs w:val="28"/>
        </w:rPr>
        <w:t>2% за счет безвозмездных поступлений из областного и федерального бюджетов.</w:t>
      </w:r>
      <w:r w:rsidRPr="00A71087">
        <w:rPr>
          <w:bCs/>
          <w:iCs/>
          <w:sz w:val="28"/>
          <w:szCs w:val="28"/>
        </w:rPr>
        <w:t xml:space="preserve"> </w:t>
      </w:r>
      <w:proofErr w:type="gramEnd"/>
    </w:p>
    <w:p w:rsidR="00C537BE" w:rsidRPr="00A71087" w:rsidRDefault="00C537BE" w:rsidP="00C537BE">
      <w:pPr>
        <w:spacing w:line="360" w:lineRule="auto"/>
        <w:ind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Расходы в 20</w:t>
      </w:r>
      <w:r w:rsidR="003954E1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предусмотрены:</w:t>
      </w:r>
    </w:p>
    <w:p w:rsidR="00C537BE" w:rsidRPr="00A71087" w:rsidRDefault="00C537BE" w:rsidP="00C537BE">
      <w:pPr>
        <w:numPr>
          <w:ilvl w:val="0"/>
          <w:numId w:val="2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0113 «Другие общегосударственные вопросы» в сумме 10</w:t>
      </w:r>
      <w:r w:rsidR="00930085" w:rsidRPr="00A71087">
        <w:rPr>
          <w:sz w:val="28"/>
          <w:szCs w:val="28"/>
        </w:rPr>
        <w:t>918</w:t>
      </w:r>
      <w:r w:rsidRPr="00A71087">
        <w:rPr>
          <w:sz w:val="28"/>
          <w:szCs w:val="28"/>
        </w:rPr>
        <w:t xml:space="preserve"> тыс. рублей. По данному  подразделу предусмотрены расходы в сумме: 5</w:t>
      </w:r>
      <w:r w:rsidR="00930085" w:rsidRPr="00A71087">
        <w:rPr>
          <w:sz w:val="28"/>
          <w:szCs w:val="28"/>
        </w:rPr>
        <w:t>745</w:t>
      </w:r>
      <w:r w:rsidRPr="00A71087">
        <w:rPr>
          <w:sz w:val="28"/>
          <w:szCs w:val="28"/>
        </w:rPr>
        <w:t xml:space="preserve"> тыс. рублей на содержание аппарата Комитета по архитектуре, строительству и транспорту (оплату труда и начисления на выплаты по оплате труда; оплату услуг связи; услуги по содержанию имущества; увеличение стоимости материальных </w:t>
      </w:r>
      <w:r w:rsidRPr="00A71087">
        <w:rPr>
          <w:sz w:val="28"/>
          <w:szCs w:val="28"/>
        </w:rPr>
        <w:lastRenderedPageBreak/>
        <w:t xml:space="preserve">запасов (канц. хоз. расходы); </w:t>
      </w:r>
      <w:proofErr w:type="gramStart"/>
      <w:r w:rsidR="004236BB" w:rsidRPr="00A71087">
        <w:rPr>
          <w:sz w:val="28"/>
          <w:szCs w:val="28"/>
        </w:rPr>
        <w:t>5073</w:t>
      </w:r>
      <w:r w:rsidRPr="00A71087">
        <w:rPr>
          <w:sz w:val="28"/>
          <w:szCs w:val="28"/>
        </w:rPr>
        <w:t xml:space="preserve"> тыс. рублей  на реализацию муниципальной программы «Содержание, эксплуатация и развитие муниципальных зданий и транспорта на 2015-202</w:t>
      </w:r>
      <w:r w:rsidR="004236BB" w:rsidRPr="00A71087">
        <w:rPr>
          <w:sz w:val="28"/>
          <w:szCs w:val="28"/>
        </w:rPr>
        <w:t>2</w:t>
      </w:r>
      <w:r w:rsidRPr="00A71087">
        <w:rPr>
          <w:sz w:val="28"/>
          <w:szCs w:val="28"/>
        </w:rPr>
        <w:t xml:space="preserve"> годы» (предусмотрены расходы на организацию обеспечения жилищно-коммунальными услугами и технического обслуживания, устранения аварийных ситуаций административных зданий); 2</w:t>
      </w:r>
      <w:r w:rsidR="004236BB" w:rsidRPr="00A71087">
        <w:rPr>
          <w:sz w:val="28"/>
          <w:szCs w:val="28"/>
        </w:rPr>
        <w:t>0</w:t>
      </w:r>
      <w:r w:rsidRPr="00A71087">
        <w:rPr>
          <w:sz w:val="28"/>
          <w:szCs w:val="28"/>
        </w:rPr>
        <w:t xml:space="preserve"> тыс. рублей на реализацию муниципальной программы «Улучшение условий и охраны труда в городском округе Октябрьск Самарской области на 2018-2022 годы»;</w:t>
      </w:r>
      <w:proofErr w:type="gramEnd"/>
      <w:r w:rsidRPr="00A71087">
        <w:rPr>
          <w:sz w:val="28"/>
          <w:szCs w:val="28"/>
        </w:rPr>
        <w:t xml:space="preserve"> </w:t>
      </w:r>
      <w:r w:rsidR="004236BB" w:rsidRPr="00A71087">
        <w:rPr>
          <w:sz w:val="28"/>
          <w:szCs w:val="28"/>
        </w:rPr>
        <w:t>80</w:t>
      </w:r>
      <w:r w:rsidRPr="00A71087">
        <w:rPr>
          <w:sz w:val="28"/>
          <w:szCs w:val="28"/>
        </w:rPr>
        <w:t xml:space="preserve"> тыс. рублей на реализацию муниципальной программы «Развитие муниципальной службы в городском округе Октябрьск Самарской области на 2016-2022 годы»;</w:t>
      </w:r>
    </w:p>
    <w:p w:rsidR="00F64593" w:rsidRPr="00A71087" w:rsidRDefault="00F64593" w:rsidP="00F64593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71087">
        <w:rPr>
          <w:sz w:val="28"/>
          <w:szCs w:val="28"/>
        </w:rPr>
        <w:t>по подразделу 0310 «Пожарная безопасность» в сумме 567 тыс. рублей на реализацию муниципальной</w:t>
      </w:r>
      <w:r w:rsidRPr="00A71087">
        <w:rPr>
          <w:iCs/>
          <w:sz w:val="28"/>
          <w:szCs w:val="28"/>
        </w:rPr>
        <w:t xml:space="preserve"> программы городского округа Октябрьск </w:t>
      </w:r>
      <w:r w:rsidRPr="00A71087">
        <w:rPr>
          <w:sz w:val="28"/>
          <w:szCs w:val="28"/>
        </w:rPr>
        <w:t>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2018-2022 годы» (предусмотрены расходы  в сумме 201 тыс. рублей на устройство эвакуационных</w:t>
      </w:r>
      <w:proofErr w:type="gramEnd"/>
      <w:r w:rsidRPr="00A71087">
        <w:rPr>
          <w:sz w:val="28"/>
          <w:szCs w:val="28"/>
        </w:rPr>
        <w:t xml:space="preserve"> выходов в помещении актового зала в ГБОУ СОШ №11 по адресу: ул.3-го Октября,17, 197 тыс. рублей на монтаж автоматической пожарной сигнализации в  ГБОУ СОШ №5 по адресу: ул</w:t>
      </w:r>
      <w:proofErr w:type="gramStart"/>
      <w:r w:rsidRPr="00A71087">
        <w:rPr>
          <w:sz w:val="28"/>
          <w:szCs w:val="28"/>
        </w:rPr>
        <w:t>.В</w:t>
      </w:r>
      <w:proofErr w:type="gramEnd"/>
      <w:r w:rsidRPr="00A71087">
        <w:rPr>
          <w:sz w:val="28"/>
          <w:szCs w:val="28"/>
        </w:rPr>
        <w:t xml:space="preserve">ологина,5, 110 тыс. рублей замена дверей эвакуационных выходов в образовательных учреждениях (ГБОУ СОШ №11 по адресу: ул.3-го Октября,17), 59 тыс. рублей на оборудование временных спасательных постов, проведение рейдов по обеспечению безопасности людей на водоемах городского округа;  </w:t>
      </w:r>
    </w:p>
    <w:p w:rsidR="00F64593" w:rsidRPr="00A71087" w:rsidRDefault="00F64593" w:rsidP="00F64593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proofErr w:type="gramStart"/>
      <w:r w:rsidRPr="00A71087">
        <w:rPr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 в сумме 349 тыс. рублей на реализацию муниципальной</w:t>
      </w:r>
      <w:r w:rsidRPr="00A71087">
        <w:rPr>
          <w:iCs/>
          <w:sz w:val="28"/>
          <w:szCs w:val="28"/>
        </w:rPr>
        <w:t xml:space="preserve"> программы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2016-2020 годы (предусмотрены расходы в сумме 300 тыс. рублей на установку</w:t>
      </w:r>
      <w:r w:rsidR="007D2B9D" w:rsidRPr="00A71087">
        <w:rPr>
          <w:iCs/>
          <w:sz w:val="28"/>
          <w:szCs w:val="28"/>
        </w:rPr>
        <w:t xml:space="preserve"> (ремонт)</w:t>
      </w:r>
      <w:r w:rsidRPr="00A71087">
        <w:rPr>
          <w:iCs/>
          <w:sz w:val="28"/>
          <w:szCs w:val="28"/>
        </w:rPr>
        <w:t xml:space="preserve"> систем видеонаблюдения</w:t>
      </w:r>
      <w:proofErr w:type="gramEnd"/>
      <w:r w:rsidRPr="00A71087">
        <w:rPr>
          <w:iCs/>
          <w:sz w:val="28"/>
          <w:szCs w:val="28"/>
        </w:rPr>
        <w:t xml:space="preserve"> в ГБОУ СОШ №11, ГБОУ СОШ №5, в сумме 49 тыс. рублей на установку </w:t>
      </w:r>
      <w:proofErr w:type="spellStart"/>
      <w:r w:rsidRPr="00A71087">
        <w:rPr>
          <w:iCs/>
          <w:sz w:val="28"/>
          <w:szCs w:val="28"/>
        </w:rPr>
        <w:t>металлодетектора</w:t>
      </w:r>
      <w:proofErr w:type="spellEnd"/>
      <w:r w:rsidRPr="00A71087">
        <w:rPr>
          <w:iCs/>
          <w:sz w:val="28"/>
          <w:szCs w:val="28"/>
        </w:rPr>
        <w:t xml:space="preserve"> в ГБОУ СО СОШ №5);</w:t>
      </w:r>
    </w:p>
    <w:p w:rsidR="00C537BE" w:rsidRPr="00A71087" w:rsidRDefault="00C537BE" w:rsidP="007A5539">
      <w:pPr>
        <w:numPr>
          <w:ilvl w:val="0"/>
          <w:numId w:val="10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</w:rPr>
      </w:pPr>
      <w:r w:rsidRPr="00A71087">
        <w:rPr>
          <w:sz w:val="28"/>
          <w:szCs w:val="28"/>
        </w:rPr>
        <w:t xml:space="preserve"> по подразделу 0409 «Дорожное хозяйство (дорожные фонды)» в сумме </w:t>
      </w:r>
      <w:r w:rsidR="00CC3813" w:rsidRPr="00A71087">
        <w:rPr>
          <w:sz w:val="28"/>
          <w:szCs w:val="28"/>
        </w:rPr>
        <w:t>9103</w:t>
      </w:r>
      <w:r w:rsidRPr="00A71087">
        <w:rPr>
          <w:sz w:val="28"/>
          <w:szCs w:val="28"/>
        </w:rPr>
        <w:t xml:space="preserve"> тыс. рублей на реализацию муниципальной программы </w:t>
      </w:r>
      <w:r w:rsidRPr="00A71087">
        <w:rPr>
          <w:sz w:val="28"/>
        </w:rPr>
        <w:t xml:space="preserve">«Повышение безопасности  </w:t>
      </w:r>
      <w:r w:rsidRPr="00A71087">
        <w:rPr>
          <w:sz w:val="28"/>
        </w:rPr>
        <w:lastRenderedPageBreak/>
        <w:t>дорожного движения на территории  городского округа Октябрьск  на 2018-202</w:t>
      </w:r>
      <w:r w:rsidR="00CC3813" w:rsidRPr="00A71087">
        <w:rPr>
          <w:sz w:val="28"/>
        </w:rPr>
        <w:t>1</w:t>
      </w:r>
      <w:r w:rsidRPr="00A71087">
        <w:rPr>
          <w:sz w:val="28"/>
        </w:rPr>
        <w:t xml:space="preserve"> годы» (</w:t>
      </w:r>
      <w:r w:rsidRPr="00A71087">
        <w:rPr>
          <w:sz w:val="28"/>
          <w:szCs w:val="28"/>
        </w:rPr>
        <w:t xml:space="preserve">ремонт дорог </w:t>
      </w:r>
      <w:r w:rsidR="00CC3813" w:rsidRPr="00A71087">
        <w:rPr>
          <w:sz w:val="28"/>
          <w:szCs w:val="28"/>
        </w:rPr>
        <w:t>и тротуаров</w:t>
      </w:r>
      <w:r w:rsidRPr="00A71087">
        <w:rPr>
          <w:sz w:val="28"/>
          <w:szCs w:val="28"/>
        </w:rPr>
        <w:t xml:space="preserve"> – </w:t>
      </w:r>
      <w:r w:rsidR="00CC3813" w:rsidRPr="00A71087">
        <w:rPr>
          <w:sz w:val="28"/>
          <w:szCs w:val="28"/>
        </w:rPr>
        <w:t>7203 тыс. рублей,</w:t>
      </w:r>
      <w:r w:rsidRPr="00A71087">
        <w:rPr>
          <w:sz w:val="28"/>
          <w:szCs w:val="28"/>
        </w:rPr>
        <w:t xml:space="preserve"> приобретение и установка дорожных знаков – 50</w:t>
      </w:r>
      <w:r w:rsidR="00CC3813" w:rsidRPr="00A71087">
        <w:rPr>
          <w:sz w:val="28"/>
          <w:szCs w:val="28"/>
        </w:rPr>
        <w:t>0</w:t>
      </w:r>
      <w:r w:rsidRPr="00A71087">
        <w:rPr>
          <w:sz w:val="28"/>
          <w:szCs w:val="28"/>
        </w:rPr>
        <w:t xml:space="preserve"> тыс. рублей, нанесение дорожной разметки </w:t>
      </w:r>
      <w:r w:rsidR="00CC3813" w:rsidRPr="00A71087">
        <w:rPr>
          <w:sz w:val="28"/>
          <w:szCs w:val="28"/>
        </w:rPr>
        <w:t xml:space="preserve">– 500 тыс. рублей, </w:t>
      </w:r>
      <w:r w:rsidRPr="00A71087">
        <w:rPr>
          <w:sz w:val="28"/>
          <w:szCs w:val="28"/>
        </w:rPr>
        <w:t xml:space="preserve"> обустройство </w:t>
      </w:r>
      <w:r w:rsidR="00CC3813" w:rsidRPr="00A71087">
        <w:rPr>
          <w:sz w:val="28"/>
          <w:szCs w:val="28"/>
        </w:rPr>
        <w:t xml:space="preserve">опасных участков дорог дорожными барьерными </w:t>
      </w:r>
      <w:r w:rsidRPr="00A71087">
        <w:rPr>
          <w:sz w:val="28"/>
          <w:szCs w:val="28"/>
        </w:rPr>
        <w:t xml:space="preserve">ограждениями  – </w:t>
      </w:r>
      <w:r w:rsidR="00CC3813" w:rsidRPr="00A71087">
        <w:rPr>
          <w:sz w:val="28"/>
          <w:szCs w:val="28"/>
        </w:rPr>
        <w:t>4</w:t>
      </w:r>
      <w:r w:rsidRPr="00A71087">
        <w:rPr>
          <w:sz w:val="28"/>
          <w:szCs w:val="28"/>
        </w:rPr>
        <w:t>00 тыс. рублей</w:t>
      </w:r>
      <w:r w:rsidR="00CC3813" w:rsidRPr="00A71087">
        <w:rPr>
          <w:sz w:val="28"/>
          <w:szCs w:val="28"/>
        </w:rPr>
        <w:t>, устройство искусственных дорожных неровностей – 500 тыс. рублей</w:t>
      </w:r>
      <w:r w:rsidRPr="00A71087">
        <w:rPr>
          <w:sz w:val="28"/>
          <w:szCs w:val="28"/>
        </w:rPr>
        <w:t>);</w:t>
      </w:r>
    </w:p>
    <w:p w:rsidR="00B126DF" w:rsidRPr="00A71087" w:rsidRDefault="00B126DF" w:rsidP="007A5539">
      <w:pPr>
        <w:numPr>
          <w:ilvl w:val="0"/>
          <w:numId w:val="10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</w:rPr>
      </w:pPr>
      <w:r w:rsidRPr="00A71087">
        <w:rPr>
          <w:sz w:val="28"/>
          <w:szCs w:val="28"/>
        </w:rPr>
        <w:t xml:space="preserve">по подразделу 0501 «Жилищное хозяйство» в сумме </w:t>
      </w:r>
      <w:r w:rsidR="00930085" w:rsidRPr="00A71087">
        <w:rPr>
          <w:sz w:val="28"/>
          <w:szCs w:val="28"/>
        </w:rPr>
        <w:t>5422</w:t>
      </w:r>
      <w:r w:rsidRPr="00A71087">
        <w:rPr>
          <w:sz w:val="28"/>
          <w:szCs w:val="28"/>
        </w:rPr>
        <w:t xml:space="preserve"> тыс. рублей, в том числе за счет средств областного бюджета в сумме 1452 тыс. рублей, на реализацию муниципальной программы «Переселение граждан из аварийного жилищного фонда на территории городского округа Октябрьск на 2018-2020 годы»;</w:t>
      </w:r>
    </w:p>
    <w:p w:rsidR="00C537BE" w:rsidRPr="00A71087" w:rsidRDefault="00C537BE" w:rsidP="00C537BE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0502 «Коммунальное хозяйство» в сумме </w:t>
      </w:r>
      <w:r w:rsidR="007F1C18" w:rsidRPr="00A71087">
        <w:rPr>
          <w:sz w:val="28"/>
          <w:szCs w:val="28"/>
        </w:rPr>
        <w:t>78331</w:t>
      </w:r>
      <w:r w:rsidRPr="00A71087">
        <w:rPr>
          <w:sz w:val="28"/>
          <w:szCs w:val="28"/>
        </w:rPr>
        <w:t xml:space="preserve"> тыс. рублей, в том числе за счет средств </w:t>
      </w:r>
      <w:r w:rsidR="007F1C18" w:rsidRPr="00A71087">
        <w:rPr>
          <w:sz w:val="28"/>
          <w:szCs w:val="28"/>
        </w:rPr>
        <w:t xml:space="preserve">федерального и </w:t>
      </w:r>
      <w:r w:rsidRPr="00A71087">
        <w:rPr>
          <w:sz w:val="28"/>
          <w:szCs w:val="28"/>
        </w:rPr>
        <w:t>областного бюджет</w:t>
      </w:r>
      <w:r w:rsidR="007F1C18" w:rsidRPr="00A71087">
        <w:rPr>
          <w:sz w:val="28"/>
          <w:szCs w:val="28"/>
        </w:rPr>
        <w:t>ов</w:t>
      </w:r>
      <w:r w:rsidRPr="00A71087">
        <w:rPr>
          <w:sz w:val="28"/>
          <w:szCs w:val="28"/>
        </w:rPr>
        <w:t xml:space="preserve"> в сумме </w:t>
      </w:r>
      <w:r w:rsidR="007F1C18" w:rsidRPr="00A71087">
        <w:rPr>
          <w:sz w:val="28"/>
          <w:szCs w:val="28"/>
        </w:rPr>
        <w:t>76747</w:t>
      </w:r>
      <w:r w:rsidRPr="00A71087">
        <w:rPr>
          <w:sz w:val="28"/>
          <w:szCs w:val="28"/>
        </w:rPr>
        <w:t xml:space="preserve"> тыс. рублей, на реализацию муниципальной Программы комплексного развития коммунальной инфраструктуры городского округа Октябрьск Самарской области на 2018-2030 годы (</w:t>
      </w:r>
      <w:r w:rsidR="00451807" w:rsidRPr="00A71087">
        <w:rPr>
          <w:sz w:val="28"/>
          <w:szCs w:val="28"/>
        </w:rPr>
        <w:t xml:space="preserve">корректировка рабочего проекта и строительство городских канализационных очистных сооружений </w:t>
      </w:r>
      <w:r w:rsidR="00B62E55" w:rsidRPr="00A71087">
        <w:rPr>
          <w:sz w:val="28"/>
          <w:szCs w:val="28"/>
        </w:rPr>
        <w:t xml:space="preserve">г. Октябрьска </w:t>
      </w:r>
      <w:r w:rsidRPr="00A71087">
        <w:rPr>
          <w:sz w:val="28"/>
          <w:szCs w:val="28"/>
        </w:rPr>
        <w:t xml:space="preserve">– </w:t>
      </w:r>
      <w:r w:rsidR="00451807" w:rsidRPr="00A71087">
        <w:rPr>
          <w:sz w:val="28"/>
          <w:szCs w:val="28"/>
        </w:rPr>
        <w:t>77289</w:t>
      </w:r>
      <w:r w:rsidRPr="00A71087">
        <w:rPr>
          <w:sz w:val="28"/>
          <w:szCs w:val="28"/>
        </w:rPr>
        <w:t xml:space="preserve"> тыс. рублей, в том числе средства </w:t>
      </w:r>
      <w:r w:rsidR="00451807" w:rsidRPr="00A71087">
        <w:rPr>
          <w:sz w:val="28"/>
          <w:szCs w:val="28"/>
        </w:rPr>
        <w:t xml:space="preserve">федерального и </w:t>
      </w:r>
      <w:r w:rsidRPr="00A71087">
        <w:rPr>
          <w:sz w:val="28"/>
          <w:szCs w:val="28"/>
        </w:rPr>
        <w:t>областного бюджет</w:t>
      </w:r>
      <w:r w:rsidR="00451807" w:rsidRPr="00A71087">
        <w:rPr>
          <w:sz w:val="28"/>
          <w:szCs w:val="28"/>
        </w:rPr>
        <w:t>ов</w:t>
      </w:r>
      <w:r w:rsidRPr="00A71087">
        <w:rPr>
          <w:sz w:val="28"/>
          <w:szCs w:val="28"/>
        </w:rPr>
        <w:t xml:space="preserve"> – </w:t>
      </w:r>
      <w:r w:rsidR="00451807" w:rsidRPr="00A71087">
        <w:rPr>
          <w:sz w:val="28"/>
          <w:szCs w:val="28"/>
        </w:rPr>
        <w:t>76747</w:t>
      </w:r>
      <w:r w:rsidRPr="00A71087">
        <w:rPr>
          <w:sz w:val="28"/>
          <w:szCs w:val="28"/>
        </w:rPr>
        <w:t xml:space="preserve"> тыс. рублей; </w:t>
      </w:r>
      <w:r w:rsidR="00451807" w:rsidRPr="00A71087">
        <w:rPr>
          <w:sz w:val="28"/>
          <w:szCs w:val="28"/>
        </w:rPr>
        <w:t xml:space="preserve">проектирование и строительство городских очистных сооружений №3 с канализационными сетями </w:t>
      </w:r>
      <w:r w:rsidR="00B62E55" w:rsidRPr="00A71087">
        <w:rPr>
          <w:sz w:val="28"/>
          <w:szCs w:val="28"/>
        </w:rPr>
        <w:t xml:space="preserve">г.о. Октябрьска </w:t>
      </w:r>
      <w:r w:rsidR="00451807" w:rsidRPr="00A71087">
        <w:rPr>
          <w:sz w:val="28"/>
          <w:szCs w:val="28"/>
        </w:rPr>
        <w:t xml:space="preserve">– 800 тыс. рублей; прокладка канализации через линев овраг </w:t>
      </w:r>
      <w:r w:rsidRPr="00A71087">
        <w:rPr>
          <w:sz w:val="28"/>
          <w:szCs w:val="28"/>
        </w:rPr>
        <w:t xml:space="preserve"> – </w:t>
      </w:r>
      <w:r w:rsidR="00451807" w:rsidRPr="00A71087">
        <w:rPr>
          <w:sz w:val="28"/>
          <w:szCs w:val="28"/>
        </w:rPr>
        <w:t>242</w:t>
      </w:r>
      <w:r w:rsidRPr="00A71087">
        <w:rPr>
          <w:sz w:val="28"/>
          <w:szCs w:val="28"/>
        </w:rPr>
        <w:t xml:space="preserve"> тыс. рублей);</w:t>
      </w:r>
    </w:p>
    <w:p w:rsidR="00C537BE" w:rsidRPr="00A71087" w:rsidRDefault="00C537BE" w:rsidP="00C537BE">
      <w:pPr>
        <w:pStyle w:val="ac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 0503 «Благоустройство» в сумме </w:t>
      </w:r>
      <w:r w:rsidR="00295B22" w:rsidRPr="00A71087">
        <w:rPr>
          <w:sz w:val="28"/>
          <w:szCs w:val="28"/>
        </w:rPr>
        <w:t>38633</w:t>
      </w:r>
      <w:r w:rsidRPr="00A71087">
        <w:rPr>
          <w:sz w:val="28"/>
          <w:szCs w:val="28"/>
        </w:rPr>
        <w:t xml:space="preserve"> тыс. рублей. </w:t>
      </w:r>
      <w:proofErr w:type="gramStart"/>
      <w:r w:rsidRPr="00A71087">
        <w:rPr>
          <w:sz w:val="28"/>
          <w:szCs w:val="28"/>
        </w:rPr>
        <w:t xml:space="preserve">По данному подразделу предусмотрены расходы в сумме: </w:t>
      </w:r>
      <w:r w:rsidR="00295B22" w:rsidRPr="00A71087">
        <w:rPr>
          <w:sz w:val="28"/>
          <w:szCs w:val="28"/>
        </w:rPr>
        <w:t>38154</w:t>
      </w:r>
      <w:r w:rsidRPr="00A71087">
        <w:rPr>
          <w:sz w:val="28"/>
          <w:szCs w:val="28"/>
        </w:rPr>
        <w:t xml:space="preserve"> тыс. рублей   на  реализацию муниципальной программы «Благоустройство территории городского округа Октябрьск на 2017-202</w:t>
      </w:r>
      <w:r w:rsidR="008E341B" w:rsidRPr="00A71087">
        <w:rPr>
          <w:sz w:val="28"/>
          <w:szCs w:val="28"/>
        </w:rPr>
        <w:t>3</w:t>
      </w:r>
      <w:r w:rsidRPr="00A71087">
        <w:rPr>
          <w:sz w:val="28"/>
          <w:szCs w:val="28"/>
        </w:rPr>
        <w:t xml:space="preserve"> годы» (организация благоустройства и озеленения, уборка территории, освещение улиц городского округа); </w:t>
      </w:r>
      <w:r w:rsidR="008E341B" w:rsidRPr="00A71087">
        <w:rPr>
          <w:sz w:val="28"/>
          <w:szCs w:val="28"/>
        </w:rPr>
        <w:t>479</w:t>
      </w:r>
      <w:r w:rsidRPr="00A71087">
        <w:rPr>
          <w:sz w:val="28"/>
          <w:szCs w:val="28"/>
        </w:rPr>
        <w:t xml:space="preserve"> тыс. рублей на реализацию муниципальной программы городского округа Октябрьск «Формирование современной городской среды» на 2018-202</w:t>
      </w:r>
      <w:r w:rsidR="00716C2F" w:rsidRPr="00A71087">
        <w:rPr>
          <w:sz w:val="28"/>
          <w:szCs w:val="28"/>
        </w:rPr>
        <w:t>4</w:t>
      </w:r>
      <w:r w:rsidRPr="00A71087">
        <w:rPr>
          <w:sz w:val="28"/>
          <w:szCs w:val="28"/>
        </w:rPr>
        <w:t xml:space="preserve"> годы в части расходов</w:t>
      </w:r>
      <w:r w:rsidR="00716C2F" w:rsidRPr="00A71087">
        <w:rPr>
          <w:sz w:val="28"/>
          <w:szCs w:val="28"/>
        </w:rPr>
        <w:t xml:space="preserve"> на проведение мероприятий </w:t>
      </w:r>
      <w:r w:rsidRPr="00A71087">
        <w:rPr>
          <w:sz w:val="28"/>
          <w:szCs w:val="28"/>
        </w:rPr>
        <w:t>по благоустройству общественных территорий</w:t>
      </w:r>
      <w:r w:rsidR="00716C2F" w:rsidRPr="00A71087">
        <w:rPr>
          <w:sz w:val="28"/>
          <w:szCs w:val="28"/>
        </w:rPr>
        <w:t>;</w:t>
      </w:r>
      <w:proofErr w:type="gramEnd"/>
    </w:p>
    <w:p w:rsidR="00D71F1C" w:rsidRPr="00A71087" w:rsidRDefault="00D5548C" w:rsidP="00C537BE">
      <w:pPr>
        <w:pStyle w:val="ac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п</w:t>
      </w:r>
      <w:r w:rsidR="00D71F1C" w:rsidRPr="00A71087">
        <w:rPr>
          <w:sz w:val="28"/>
          <w:szCs w:val="28"/>
        </w:rPr>
        <w:t>о подразделу 0605 в сумме 252</w:t>
      </w:r>
      <w:r w:rsidR="00B263A5" w:rsidRPr="00A71087">
        <w:rPr>
          <w:sz w:val="28"/>
          <w:szCs w:val="28"/>
        </w:rPr>
        <w:t>7</w:t>
      </w:r>
      <w:r w:rsidRPr="00A71087">
        <w:rPr>
          <w:sz w:val="28"/>
          <w:szCs w:val="28"/>
        </w:rPr>
        <w:t xml:space="preserve"> тыс.</w:t>
      </w:r>
      <w:r w:rsidR="00B02EE1" w:rsidRPr="00A71087">
        <w:rPr>
          <w:sz w:val="28"/>
          <w:szCs w:val="28"/>
        </w:rPr>
        <w:t xml:space="preserve"> </w:t>
      </w:r>
      <w:r w:rsidRPr="00A71087">
        <w:rPr>
          <w:sz w:val="28"/>
          <w:szCs w:val="28"/>
        </w:rPr>
        <w:t>рублей, из них средства областного бюджета 2501 тыс.</w:t>
      </w:r>
      <w:r w:rsidR="00B02EE1" w:rsidRPr="00A71087">
        <w:rPr>
          <w:sz w:val="28"/>
          <w:szCs w:val="28"/>
        </w:rPr>
        <w:t xml:space="preserve"> </w:t>
      </w:r>
      <w:r w:rsidRPr="00A71087">
        <w:rPr>
          <w:sz w:val="28"/>
          <w:szCs w:val="28"/>
        </w:rPr>
        <w:t xml:space="preserve">рублей на реализацию муниципальной программы «Обращение с отходами производства и потребления на территории городского округа Октябрьск Самарской области на 2017-2023 годы». Денежные средства </w:t>
      </w:r>
      <w:r w:rsidRPr="00A71087">
        <w:rPr>
          <w:sz w:val="28"/>
          <w:szCs w:val="28"/>
        </w:rPr>
        <w:lastRenderedPageBreak/>
        <w:t>предусмотрены на производство работ по ликвидации и рекультивации массивов существующих объектов размещения отходов.</w:t>
      </w:r>
    </w:p>
    <w:p w:rsidR="007A5539" w:rsidRPr="00A71087" w:rsidRDefault="00C537BE" w:rsidP="007A5539">
      <w:pPr>
        <w:numPr>
          <w:ilvl w:val="0"/>
          <w:numId w:val="11"/>
        </w:numPr>
        <w:tabs>
          <w:tab w:val="clear" w:pos="213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r w:rsidR="00F64593" w:rsidRPr="00A71087">
        <w:rPr>
          <w:sz w:val="28"/>
          <w:szCs w:val="28"/>
        </w:rPr>
        <w:t>по подразделу  0702 «Общее образование» в сумме 2577</w:t>
      </w:r>
      <w:r w:rsidR="001C770A" w:rsidRPr="00A71087">
        <w:rPr>
          <w:sz w:val="28"/>
          <w:szCs w:val="28"/>
        </w:rPr>
        <w:t>5</w:t>
      </w:r>
      <w:r w:rsidR="00F64593" w:rsidRPr="00A71087">
        <w:rPr>
          <w:sz w:val="28"/>
          <w:szCs w:val="28"/>
        </w:rPr>
        <w:t xml:space="preserve"> тыс. рублей. </w:t>
      </w:r>
      <w:proofErr w:type="gramStart"/>
      <w:r w:rsidR="00F64593" w:rsidRPr="00A71087">
        <w:rPr>
          <w:sz w:val="28"/>
          <w:szCs w:val="28"/>
        </w:rPr>
        <w:t>По данному подразделу предусмотрены расходы: на реализацию муниципальной программы «Содержание, эксплуатация и развитие муниципальных зданий и транспорта на 2015-2022 годы» в сумме 2563</w:t>
      </w:r>
      <w:r w:rsidR="00ED7F49" w:rsidRPr="00A71087">
        <w:rPr>
          <w:sz w:val="28"/>
          <w:szCs w:val="28"/>
        </w:rPr>
        <w:t>4</w:t>
      </w:r>
      <w:r w:rsidR="00F64593" w:rsidRPr="00A71087">
        <w:rPr>
          <w:sz w:val="28"/>
          <w:szCs w:val="28"/>
        </w:rPr>
        <w:t xml:space="preserve"> тыс. рублей (предусмотрены расходы на организацию обеспечения жилищно-коммунальными услугами и технического обслуживания, устранения аварийных ситуаций муниципальных зданий учреждений образования)</w:t>
      </w:r>
      <w:r w:rsidR="007A5539" w:rsidRPr="00A71087">
        <w:rPr>
          <w:sz w:val="28"/>
          <w:szCs w:val="28"/>
        </w:rPr>
        <w:t>, на реализацию муниципальной программы «Энергосбережение и повышение энергетической эффективности в городском округе Октябрьск на 2017-2021 г. г.» в</w:t>
      </w:r>
      <w:proofErr w:type="gramEnd"/>
      <w:r w:rsidR="007A5539" w:rsidRPr="00A71087">
        <w:rPr>
          <w:sz w:val="28"/>
          <w:szCs w:val="28"/>
        </w:rPr>
        <w:t xml:space="preserve"> сумме </w:t>
      </w:r>
      <w:r w:rsidR="005B269F" w:rsidRPr="00A71087">
        <w:rPr>
          <w:sz w:val="28"/>
          <w:szCs w:val="28"/>
        </w:rPr>
        <w:t>4</w:t>
      </w:r>
      <w:r w:rsidR="00B263A5" w:rsidRPr="00A71087">
        <w:rPr>
          <w:sz w:val="28"/>
          <w:szCs w:val="28"/>
        </w:rPr>
        <w:t>1</w:t>
      </w:r>
      <w:r w:rsidR="007A5539" w:rsidRPr="00A71087">
        <w:rPr>
          <w:sz w:val="28"/>
          <w:szCs w:val="28"/>
        </w:rPr>
        <w:t xml:space="preserve"> тыс. рублей </w:t>
      </w:r>
      <w:r w:rsidR="00D20BB3" w:rsidRPr="00A71087">
        <w:rPr>
          <w:sz w:val="28"/>
          <w:szCs w:val="28"/>
        </w:rPr>
        <w:t>на установку</w:t>
      </w:r>
      <w:r w:rsidR="005B269F" w:rsidRPr="00A71087">
        <w:rPr>
          <w:sz w:val="28"/>
          <w:szCs w:val="28"/>
        </w:rPr>
        <w:t xml:space="preserve"> утепленных дверей в ГБОУ СОШ №9</w:t>
      </w:r>
      <w:r w:rsidR="00D20BB3" w:rsidRPr="00A71087">
        <w:rPr>
          <w:sz w:val="28"/>
          <w:szCs w:val="28"/>
        </w:rPr>
        <w:t xml:space="preserve"> (ДОУ №</w:t>
      </w:r>
      <w:r w:rsidR="005B269F" w:rsidRPr="00A71087">
        <w:rPr>
          <w:sz w:val="28"/>
          <w:szCs w:val="28"/>
        </w:rPr>
        <w:t>13</w:t>
      </w:r>
      <w:r w:rsidR="00D20BB3" w:rsidRPr="00A71087">
        <w:rPr>
          <w:sz w:val="28"/>
          <w:szCs w:val="28"/>
        </w:rPr>
        <w:t>) – снижение тепловых потерь;</w:t>
      </w:r>
      <w:r w:rsidR="00D20BB3" w:rsidRPr="00A71087">
        <w:rPr>
          <w:color w:val="FF0000"/>
          <w:sz w:val="28"/>
          <w:szCs w:val="28"/>
        </w:rPr>
        <w:t xml:space="preserve"> </w:t>
      </w:r>
      <w:r w:rsidR="007A5539" w:rsidRPr="00A71087">
        <w:rPr>
          <w:sz w:val="28"/>
          <w:szCs w:val="28"/>
        </w:rPr>
        <w:t xml:space="preserve">на реализацию муниципальной программы «Создание безбарьерной среды жизнедеятельности для инвалидов и других маломобильных граждан в городском округе Октябрьск на 2017-2021 годы» в сумме </w:t>
      </w:r>
      <w:r w:rsidR="005B269F" w:rsidRPr="00A71087">
        <w:rPr>
          <w:sz w:val="28"/>
          <w:szCs w:val="28"/>
        </w:rPr>
        <w:t>100</w:t>
      </w:r>
      <w:r w:rsidR="007A5539" w:rsidRPr="00A71087">
        <w:rPr>
          <w:sz w:val="28"/>
          <w:szCs w:val="28"/>
        </w:rPr>
        <w:t xml:space="preserve"> тыс.</w:t>
      </w:r>
      <w:r w:rsidR="00F81753" w:rsidRPr="00A71087">
        <w:rPr>
          <w:sz w:val="28"/>
          <w:szCs w:val="28"/>
        </w:rPr>
        <w:t xml:space="preserve"> </w:t>
      </w:r>
      <w:r w:rsidR="007A5539" w:rsidRPr="00A71087">
        <w:rPr>
          <w:sz w:val="28"/>
          <w:szCs w:val="28"/>
        </w:rPr>
        <w:t>рублей;</w:t>
      </w:r>
    </w:p>
    <w:p w:rsidR="00F64593" w:rsidRPr="00A71087" w:rsidRDefault="001E4FEE" w:rsidP="00F64593">
      <w:pPr>
        <w:numPr>
          <w:ilvl w:val="0"/>
          <w:numId w:val="11"/>
        </w:numPr>
        <w:tabs>
          <w:tab w:val="clear" w:pos="213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r w:rsidR="00F64593" w:rsidRPr="00A71087">
        <w:rPr>
          <w:sz w:val="28"/>
          <w:szCs w:val="28"/>
        </w:rPr>
        <w:t xml:space="preserve">по подразделу 0709 «Другие вопросы в области образования» в сумме 17647 тыс. рублей, в том числе за счет безвозмездных поступлений из областного бюджета 15000 тыс. рублей. </w:t>
      </w:r>
      <w:proofErr w:type="gramStart"/>
      <w:r w:rsidR="00F64593" w:rsidRPr="00A71087">
        <w:rPr>
          <w:sz w:val="28"/>
          <w:szCs w:val="28"/>
        </w:rPr>
        <w:t>По данному подразделу предусмотрены расходы на реализацию муниципальной программы «Содержание, эксплуатация и развитие муниципальных зданий и транспорта на 2015-2022 годы» (капитальный ремонт образовательных учреждений:</w:t>
      </w:r>
      <w:proofErr w:type="gramEnd"/>
      <w:r w:rsidR="00F64593" w:rsidRPr="00A71087">
        <w:t xml:space="preserve"> </w:t>
      </w:r>
      <w:r w:rsidR="00F64593" w:rsidRPr="00A71087">
        <w:rPr>
          <w:sz w:val="28"/>
          <w:szCs w:val="28"/>
        </w:rPr>
        <w:t>ГБОУ СОШ №2);</w:t>
      </w:r>
    </w:p>
    <w:p w:rsidR="00C537BE" w:rsidRPr="00A71087" w:rsidRDefault="00C537BE" w:rsidP="00C537BE">
      <w:pPr>
        <w:numPr>
          <w:ilvl w:val="3"/>
          <w:numId w:val="7"/>
        </w:numPr>
        <w:tabs>
          <w:tab w:val="clear" w:pos="1080"/>
          <w:tab w:val="num" w:pos="0"/>
          <w:tab w:val="num" w:pos="567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A71087">
        <w:rPr>
          <w:iCs/>
          <w:sz w:val="28"/>
          <w:szCs w:val="28"/>
        </w:rPr>
        <w:t xml:space="preserve"> </w:t>
      </w:r>
      <w:proofErr w:type="gramStart"/>
      <w:r w:rsidRPr="00A71087">
        <w:rPr>
          <w:iCs/>
          <w:sz w:val="28"/>
          <w:szCs w:val="28"/>
        </w:rPr>
        <w:t>по подразделу 1003 «</w:t>
      </w:r>
      <w:r w:rsidRPr="00A71087">
        <w:rPr>
          <w:sz w:val="28"/>
          <w:szCs w:val="28"/>
        </w:rPr>
        <w:t xml:space="preserve">Социальное обеспечение населения» в сумме </w:t>
      </w:r>
      <w:r w:rsidR="001C3CB9" w:rsidRPr="00A71087">
        <w:rPr>
          <w:sz w:val="28"/>
          <w:szCs w:val="28"/>
        </w:rPr>
        <w:t>22</w:t>
      </w:r>
      <w:r w:rsidRPr="00A71087">
        <w:rPr>
          <w:sz w:val="28"/>
          <w:szCs w:val="28"/>
        </w:rPr>
        <w:t xml:space="preserve"> тыс. рублей на </w:t>
      </w:r>
      <w:proofErr w:type="spellStart"/>
      <w:r w:rsidRPr="00A71087">
        <w:rPr>
          <w:sz w:val="28"/>
          <w:szCs w:val="28"/>
        </w:rPr>
        <w:t>софинансирование</w:t>
      </w:r>
      <w:proofErr w:type="spellEnd"/>
      <w:r w:rsidRPr="00A71087">
        <w:rPr>
          <w:sz w:val="28"/>
          <w:szCs w:val="28"/>
        </w:rPr>
        <w:t xml:space="preserve"> расходных обязательств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</w:t>
      </w:r>
      <w:proofErr w:type="gramEnd"/>
      <w:r w:rsidRPr="00A71087">
        <w:rPr>
          <w:sz w:val="28"/>
          <w:szCs w:val="28"/>
        </w:rPr>
        <w:t xml:space="preserve"> условий их проживания;</w:t>
      </w:r>
    </w:p>
    <w:p w:rsidR="00C537BE" w:rsidRPr="00A71087" w:rsidRDefault="00C537BE" w:rsidP="00C537BE">
      <w:pPr>
        <w:numPr>
          <w:ilvl w:val="3"/>
          <w:numId w:val="7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A71087">
        <w:rPr>
          <w:sz w:val="28"/>
          <w:szCs w:val="28"/>
        </w:rPr>
        <w:t xml:space="preserve">по подразделу 1006 «Другие вопросы в области социальной политики» в сумме 55 тыс. рублей на реализацию муниципальной программы «Создание </w:t>
      </w:r>
      <w:proofErr w:type="spellStart"/>
      <w:r w:rsidRPr="00A71087">
        <w:rPr>
          <w:sz w:val="28"/>
          <w:szCs w:val="28"/>
        </w:rPr>
        <w:lastRenderedPageBreak/>
        <w:t>безбарьерной</w:t>
      </w:r>
      <w:proofErr w:type="spellEnd"/>
      <w:r w:rsidRPr="00A71087">
        <w:rPr>
          <w:sz w:val="28"/>
          <w:szCs w:val="28"/>
        </w:rPr>
        <w:t xml:space="preserve"> среды жизнедеятельности для инвалидов и других  маломобильных граждан в городском округе Октябрьск» на 2017-2021 годы.</w:t>
      </w:r>
    </w:p>
    <w:p w:rsidR="004F6B13" w:rsidRPr="00A71087" w:rsidRDefault="004F6B13" w:rsidP="00C537BE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C537BE" w:rsidRPr="00A71087" w:rsidRDefault="00C537BE" w:rsidP="00C537B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ГРБС – «Дума городского округа Октябрьск Самарской области»</w:t>
      </w:r>
    </w:p>
    <w:p w:rsidR="00C537BE" w:rsidRPr="00A71087" w:rsidRDefault="00C537BE" w:rsidP="00C537BE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>план на 20</w:t>
      </w:r>
      <w:r w:rsidR="000A36FF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год – </w:t>
      </w:r>
      <w:r w:rsidR="000A36FF" w:rsidRPr="00A71087">
        <w:rPr>
          <w:b/>
          <w:sz w:val="28"/>
          <w:szCs w:val="28"/>
        </w:rPr>
        <w:t>3139</w:t>
      </w:r>
      <w:r w:rsidRPr="00A71087">
        <w:rPr>
          <w:b/>
          <w:sz w:val="28"/>
          <w:szCs w:val="28"/>
        </w:rPr>
        <w:t xml:space="preserve"> тыс. рублей, 202</w:t>
      </w:r>
      <w:r w:rsidR="000A36FF" w:rsidRPr="00A71087">
        <w:rPr>
          <w:b/>
          <w:sz w:val="28"/>
          <w:szCs w:val="28"/>
        </w:rPr>
        <w:t>1</w:t>
      </w:r>
      <w:r w:rsidRPr="00A71087">
        <w:rPr>
          <w:b/>
          <w:sz w:val="28"/>
          <w:szCs w:val="28"/>
        </w:rPr>
        <w:t xml:space="preserve"> год –  </w:t>
      </w:r>
      <w:r w:rsidR="000A36FF" w:rsidRPr="00A71087">
        <w:rPr>
          <w:b/>
          <w:sz w:val="28"/>
          <w:szCs w:val="28"/>
        </w:rPr>
        <w:t>3132</w:t>
      </w:r>
      <w:r w:rsidRPr="00A71087">
        <w:rPr>
          <w:b/>
          <w:sz w:val="28"/>
          <w:szCs w:val="28"/>
        </w:rPr>
        <w:t xml:space="preserve"> тыс. рублей, 202</w:t>
      </w:r>
      <w:r w:rsidR="000A36FF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 – </w:t>
      </w:r>
      <w:r w:rsidR="000A36FF" w:rsidRPr="00A71087">
        <w:rPr>
          <w:b/>
          <w:sz w:val="28"/>
          <w:szCs w:val="28"/>
        </w:rPr>
        <w:t>3137</w:t>
      </w:r>
      <w:r w:rsidRPr="00A71087">
        <w:rPr>
          <w:b/>
          <w:sz w:val="28"/>
          <w:szCs w:val="28"/>
        </w:rPr>
        <w:t xml:space="preserve"> тыс. рублей.</w:t>
      </w:r>
      <w:proofErr w:type="gramEnd"/>
    </w:p>
    <w:p w:rsidR="00C537BE" w:rsidRPr="00A71087" w:rsidRDefault="00C537BE" w:rsidP="00C537B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537BE" w:rsidRPr="00A71087" w:rsidRDefault="00C537BE" w:rsidP="00C537BE">
      <w:pPr>
        <w:spacing w:line="360" w:lineRule="auto"/>
        <w:ind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Расходы в 20</w:t>
      </w:r>
      <w:r w:rsidR="00031C31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увеличились по сравнению с 201</w:t>
      </w:r>
      <w:r w:rsidR="00031C31" w:rsidRPr="00A71087">
        <w:rPr>
          <w:sz w:val="28"/>
          <w:szCs w:val="28"/>
        </w:rPr>
        <w:t>9</w:t>
      </w:r>
      <w:r w:rsidRPr="00A71087">
        <w:rPr>
          <w:sz w:val="28"/>
          <w:szCs w:val="28"/>
        </w:rPr>
        <w:t xml:space="preserve"> годом на </w:t>
      </w:r>
      <w:r w:rsidR="00031C31" w:rsidRPr="00A71087">
        <w:rPr>
          <w:sz w:val="28"/>
          <w:szCs w:val="28"/>
        </w:rPr>
        <w:t>2,4</w:t>
      </w:r>
      <w:r w:rsidRPr="00A71087">
        <w:rPr>
          <w:sz w:val="28"/>
          <w:szCs w:val="28"/>
        </w:rPr>
        <w:t>%.</w:t>
      </w:r>
    </w:p>
    <w:p w:rsidR="00C537BE" w:rsidRPr="00A71087" w:rsidRDefault="00C537BE" w:rsidP="00C537BE">
      <w:pPr>
        <w:spacing w:line="360" w:lineRule="auto"/>
        <w:ind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Расходы в 20</w:t>
      </w:r>
      <w:r w:rsidR="000A36FF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предусмотрены:</w:t>
      </w:r>
    </w:p>
    <w:p w:rsidR="00C537BE" w:rsidRPr="00A71087" w:rsidRDefault="00C537BE" w:rsidP="00C537BE">
      <w:pPr>
        <w:numPr>
          <w:ilvl w:val="0"/>
          <w:numId w:val="6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в сумме 1</w:t>
      </w:r>
      <w:r w:rsidR="000A36FF" w:rsidRPr="00A71087">
        <w:rPr>
          <w:sz w:val="28"/>
          <w:szCs w:val="28"/>
        </w:rPr>
        <w:t>610</w:t>
      </w:r>
      <w:r w:rsidRPr="00A71087">
        <w:rPr>
          <w:sz w:val="28"/>
          <w:szCs w:val="28"/>
        </w:rPr>
        <w:t xml:space="preserve"> тыс. рублей на  содержание аппарата Думы городского округа Октябрьск (оплата труда и начисления на выплаты по оплате труда, оплата услуг связи, услуги по содержанию имущества, увеличение стоимости материальных запасов (канц. хоз. расходы);</w:t>
      </w:r>
    </w:p>
    <w:p w:rsidR="00C537BE" w:rsidRPr="00A71087" w:rsidRDefault="00C537BE" w:rsidP="00C537BE">
      <w:pPr>
        <w:numPr>
          <w:ilvl w:val="0"/>
          <w:numId w:val="6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A21D3B" w:rsidRPr="00A71087">
        <w:rPr>
          <w:sz w:val="28"/>
          <w:szCs w:val="28"/>
        </w:rPr>
        <w:t>63</w:t>
      </w:r>
      <w:r w:rsidR="00236C06" w:rsidRPr="00A71087">
        <w:rPr>
          <w:sz w:val="28"/>
          <w:szCs w:val="28"/>
        </w:rPr>
        <w:t>1</w:t>
      </w:r>
      <w:r w:rsidRPr="00A71087">
        <w:rPr>
          <w:sz w:val="28"/>
          <w:szCs w:val="28"/>
        </w:rPr>
        <w:t xml:space="preserve"> тыс. рублей;</w:t>
      </w:r>
    </w:p>
    <w:p w:rsidR="00C537BE" w:rsidRPr="00A71087" w:rsidRDefault="00C537BE" w:rsidP="00C537BE">
      <w:pPr>
        <w:numPr>
          <w:ilvl w:val="0"/>
          <w:numId w:val="6"/>
        </w:numPr>
        <w:tabs>
          <w:tab w:val="num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0113 «Другие общегосударственные вопросы» в сумме </w:t>
      </w:r>
      <w:r w:rsidR="00236C06" w:rsidRPr="00A71087">
        <w:rPr>
          <w:sz w:val="28"/>
          <w:szCs w:val="28"/>
        </w:rPr>
        <w:t>898</w:t>
      </w:r>
      <w:r w:rsidRPr="00A71087">
        <w:rPr>
          <w:sz w:val="28"/>
          <w:szCs w:val="28"/>
        </w:rPr>
        <w:t xml:space="preserve"> тыс. рублей на возмещение расходов, связанных с депутатской деятельностью.</w:t>
      </w:r>
    </w:p>
    <w:p w:rsidR="004F6B13" w:rsidRPr="00A71087" w:rsidRDefault="004F6B13" w:rsidP="008A00FF">
      <w:pPr>
        <w:spacing w:line="360" w:lineRule="auto"/>
        <w:ind w:firstLine="708"/>
        <w:jc w:val="both"/>
        <w:rPr>
          <w:sz w:val="28"/>
          <w:szCs w:val="28"/>
        </w:rPr>
      </w:pPr>
    </w:p>
    <w:p w:rsidR="00007814" w:rsidRPr="00A71087" w:rsidRDefault="00007814" w:rsidP="0000781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ГРБС – «Управление социального развития Администрации городского округа Октябрьск Самарской области»</w:t>
      </w:r>
    </w:p>
    <w:p w:rsidR="00007814" w:rsidRPr="00A71087" w:rsidRDefault="00007814" w:rsidP="0000781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план на 20</w:t>
      </w:r>
      <w:r w:rsidR="001E4FEE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год –</w:t>
      </w:r>
      <w:r w:rsidR="00DE14E0" w:rsidRPr="00A71087">
        <w:rPr>
          <w:b/>
          <w:sz w:val="28"/>
          <w:szCs w:val="28"/>
        </w:rPr>
        <w:t xml:space="preserve">105465 </w:t>
      </w:r>
      <w:r w:rsidRPr="00A71087">
        <w:rPr>
          <w:b/>
          <w:sz w:val="28"/>
          <w:szCs w:val="28"/>
        </w:rPr>
        <w:t>тыс. рублей, 202</w:t>
      </w:r>
      <w:r w:rsidR="001E4FEE" w:rsidRPr="00A71087">
        <w:rPr>
          <w:b/>
          <w:sz w:val="28"/>
          <w:szCs w:val="28"/>
        </w:rPr>
        <w:t>1</w:t>
      </w:r>
      <w:r w:rsidRPr="00A71087">
        <w:rPr>
          <w:b/>
          <w:sz w:val="28"/>
          <w:szCs w:val="28"/>
        </w:rPr>
        <w:t xml:space="preserve"> год –  964</w:t>
      </w:r>
      <w:r w:rsidR="00C27A0D" w:rsidRPr="00A71087">
        <w:rPr>
          <w:b/>
          <w:sz w:val="28"/>
          <w:szCs w:val="28"/>
        </w:rPr>
        <w:t>4</w:t>
      </w:r>
      <w:r w:rsidRPr="00A71087">
        <w:rPr>
          <w:b/>
          <w:sz w:val="28"/>
          <w:szCs w:val="28"/>
        </w:rPr>
        <w:t>2 тыс. рублей,</w:t>
      </w:r>
    </w:p>
    <w:p w:rsidR="00007814" w:rsidRPr="00A71087" w:rsidRDefault="00007814" w:rsidP="0000781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202</w:t>
      </w:r>
      <w:r w:rsidR="001E4FEE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 –  </w:t>
      </w:r>
      <w:r w:rsidR="00C27A0D" w:rsidRPr="00A71087">
        <w:rPr>
          <w:b/>
          <w:sz w:val="28"/>
          <w:szCs w:val="28"/>
        </w:rPr>
        <w:t>100555</w:t>
      </w:r>
      <w:r w:rsidRPr="00A71087">
        <w:rPr>
          <w:b/>
          <w:sz w:val="28"/>
          <w:szCs w:val="28"/>
        </w:rPr>
        <w:t xml:space="preserve"> тыс. рублей.</w:t>
      </w:r>
    </w:p>
    <w:p w:rsidR="00007814" w:rsidRPr="00A71087" w:rsidRDefault="00007814" w:rsidP="00007814">
      <w:pPr>
        <w:spacing w:line="360" w:lineRule="auto"/>
        <w:ind w:right="-53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      </w:t>
      </w:r>
      <w:proofErr w:type="gramStart"/>
      <w:r w:rsidRPr="00A71087">
        <w:rPr>
          <w:sz w:val="28"/>
          <w:szCs w:val="28"/>
        </w:rPr>
        <w:t>Расходы в 20</w:t>
      </w:r>
      <w:r w:rsidR="00C27A0D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</w:t>
      </w:r>
      <w:r w:rsidR="00C27A0D" w:rsidRPr="00A71087">
        <w:rPr>
          <w:sz w:val="28"/>
          <w:szCs w:val="28"/>
        </w:rPr>
        <w:t>сократились</w:t>
      </w:r>
      <w:r w:rsidRPr="00A71087">
        <w:rPr>
          <w:sz w:val="28"/>
          <w:szCs w:val="28"/>
        </w:rPr>
        <w:t xml:space="preserve"> по сравнению с уточненным бюджетом на  201</w:t>
      </w:r>
      <w:r w:rsidR="00C27A0D" w:rsidRPr="00A71087">
        <w:rPr>
          <w:sz w:val="28"/>
          <w:szCs w:val="28"/>
        </w:rPr>
        <w:t>9</w:t>
      </w:r>
      <w:r w:rsidRPr="00A71087">
        <w:rPr>
          <w:sz w:val="28"/>
          <w:szCs w:val="28"/>
        </w:rPr>
        <w:t xml:space="preserve"> год на </w:t>
      </w:r>
      <w:r w:rsidR="00C27A0D" w:rsidRPr="00A71087">
        <w:rPr>
          <w:sz w:val="28"/>
          <w:szCs w:val="28"/>
        </w:rPr>
        <w:t>10</w:t>
      </w:r>
      <w:r w:rsidRPr="00A71087">
        <w:rPr>
          <w:sz w:val="28"/>
          <w:szCs w:val="28"/>
        </w:rPr>
        <w:t xml:space="preserve"> % </w:t>
      </w:r>
      <w:r w:rsidR="008E04D1" w:rsidRPr="00A71087">
        <w:rPr>
          <w:sz w:val="28"/>
          <w:szCs w:val="28"/>
        </w:rPr>
        <w:t>за счет безвозмездных поступлений из областного и федерального бюджетов.</w:t>
      </w:r>
      <w:r w:rsidR="008E04D1" w:rsidRPr="00A71087">
        <w:rPr>
          <w:bCs/>
          <w:iCs/>
          <w:sz w:val="28"/>
          <w:szCs w:val="28"/>
        </w:rPr>
        <w:t xml:space="preserve"> </w:t>
      </w:r>
      <w:r w:rsidRPr="00A71087">
        <w:rPr>
          <w:sz w:val="28"/>
          <w:szCs w:val="28"/>
        </w:rPr>
        <w:t xml:space="preserve">  </w:t>
      </w:r>
      <w:proofErr w:type="gramEnd"/>
    </w:p>
    <w:p w:rsidR="00007814" w:rsidRPr="00A71087" w:rsidRDefault="00007814" w:rsidP="00007814">
      <w:pPr>
        <w:spacing w:line="360" w:lineRule="auto"/>
        <w:ind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Расходы в 20</w:t>
      </w:r>
      <w:r w:rsidR="00D4260C" w:rsidRPr="00A71087">
        <w:rPr>
          <w:sz w:val="28"/>
          <w:szCs w:val="28"/>
        </w:rPr>
        <w:t>20</w:t>
      </w:r>
      <w:r w:rsidRPr="00A71087">
        <w:rPr>
          <w:sz w:val="28"/>
          <w:szCs w:val="28"/>
        </w:rPr>
        <w:t xml:space="preserve"> году предусмотрены:</w:t>
      </w:r>
    </w:p>
    <w:p w:rsidR="00007814" w:rsidRPr="00A71087" w:rsidRDefault="00007814" w:rsidP="00007814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</w:t>
      </w:r>
      <w:proofErr w:type="gramStart"/>
      <w:r w:rsidRPr="00A71087">
        <w:rPr>
          <w:sz w:val="28"/>
          <w:szCs w:val="28"/>
        </w:rPr>
        <w:t>по подразделу 0113 «Другие общегосударственные вопросы» в сумме 2</w:t>
      </w:r>
      <w:r w:rsidR="00D4260C" w:rsidRPr="00A71087">
        <w:rPr>
          <w:sz w:val="28"/>
          <w:szCs w:val="28"/>
        </w:rPr>
        <w:t>3788</w:t>
      </w:r>
      <w:r w:rsidRPr="00A71087">
        <w:rPr>
          <w:sz w:val="28"/>
          <w:szCs w:val="28"/>
        </w:rPr>
        <w:t xml:space="preserve"> тыс. рублей,</w:t>
      </w:r>
      <w:r w:rsidR="00F4258B" w:rsidRPr="00A71087">
        <w:rPr>
          <w:sz w:val="28"/>
          <w:szCs w:val="28"/>
        </w:rPr>
        <w:t xml:space="preserve"> </w:t>
      </w:r>
      <w:r w:rsidRPr="00A71087">
        <w:rPr>
          <w:sz w:val="28"/>
          <w:szCs w:val="28"/>
        </w:rPr>
        <w:t>в том числе: на содержание аппарата Управление социального развития Администрации городского округа Октябрьск Самарской области 4</w:t>
      </w:r>
      <w:r w:rsidR="006F0707" w:rsidRPr="00A71087">
        <w:rPr>
          <w:sz w:val="28"/>
          <w:szCs w:val="28"/>
        </w:rPr>
        <w:t>857</w:t>
      </w:r>
      <w:r w:rsidRPr="00A71087">
        <w:rPr>
          <w:sz w:val="28"/>
          <w:szCs w:val="28"/>
        </w:rPr>
        <w:t xml:space="preserve"> </w:t>
      </w:r>
      <w:r w:rsidRPr="00A71087">
        <w:rPr>
          <w:sz w:val="28"/>
          <w:szCs w:val="28"/>
        </w:rPr>
        <w:lastRenderedPageBreak/>
        <w:t>тыс. рублей, 6</w:t>
      </w:r>
      <w:r w:rsidR="006F0707" w:rsidRPr="00A71087">
        <w:rPr>
          <w:sz w:val="28"/>
          <w:szCs w:val="28"/>
        </w:rPr>
        <w:t>684</w:t>
      </w:r>
      <w:r w:rsidRPr="00A71087">
        <w:rPr>
          <w:sz w:val="28"/>
          <w:szCs w:val="28"/>
        </w:rPr>
        <w:t xml:space="preserve"> тыс. рублей на содержание МКУ «Централизованная бухгалтерия </w:t>
      </w:r>
      <w:proofErr w:type="spellStart"/>
      <w:r w:rsidRPr="00A71087">
        <w:rPr>
          <w:sz w:val="28"/>
          <w:szCs w:val="28"/>
        </w:rPr>
        <w:t>г.о</w:t>
      </w:r>
      <w:proofErr w:type="spellEnd"/>
      <w:r w:rsidRPr="00A71087">
        <w:rPr>
          <w:sz w:val="28"/>
          <w:szCs w:val="28"/>
        </w:rPr>
        <w:t>. Октябрьск» (оплату труда и начисления на выплаты по оплате труда, оплату услуг связи, услуги по содержанию имущества, оплату налогов, увеличение материальных</w:t>
      </w:r>
      <w:proofErr w:type="gramEnd"/>
      <w:r w:rsidRPr="00A71087">
        <w:rPr>
          <w:sz w:val="28"/>
          <w:szCs w:val="28"/>
        </w:rPr>
        <w:t xml:space="preserve"> запасов (канц. хоз. расходы), </w:t>
      </w:r>
      <w:r w:rsidR="006F0707" w:rsidRPr="00A71087">
        <w:rPr>
          <w:sz w:val="28"/>
          <w:szCs w:val="28"/>
        </w:rPr>
        <w:t>12247</w:t>
      </w:r>
      <w:r w:rsidRPr="00A71087">
        <w:rPr>
          <w:sz w:val="28"/>
          <w:szCs w:val="28"/>
        </w:rPr>
        <w:t xml:space="preserve"> тыс. рублей на содержание МКУ «Центр административно-хозяйственного обслуживания Управления социального развития» (оплату труда и начисления на выплаты по оплате труда, оплату услуг связи, услуги по содержанию имущества, оплату налогов, увеличение материальных запасов (канц. хоз. расходы, </w:t>
      </w:r>
      <w:proofErr w:type="spellStart"/>
      <w:r w:rsidRPr="00A71087">
        <w:rPr>
          <w:sz w:val="28"/>
          <w:szCs w:val="28"/>
        </w:rPr>
        <w:t>гсм</w:t>
      </w:r>
      <w:proofErr w:type="spellEnd"/>
      <w:r w:rsidRPr="00A71087">
        <w:rPr>
          <w:sz w:val="28"/>
          <w:szCs w:val="28"/>
        </w:rPr>
        <w:t>);</w:t>
      </w:r>
    </w:p>
    <w:p w:rsidR="006F0707" w:rsidRPr="00A71087" w:rsidRDefault="00007814" w:rsidP="006F0707">
      <w:pPr>
        <w:numPr>
          <w:ilvl w:val="0"/>
          <w:numId w:val="8"/>
        </w:numPr>
        <w:tabs>
          <w:tab w:val="clear" w:pos="720"/>
          <w:tab w:val="num" w:pos="0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по подразделу 0703 «Дополнительное образование детей» в сумме </w:t>
      </w:r>
      <w:r w:rsidR="006F0707" w:rsidRPr="00A71087">
        <w:rPr>
          <w:sz w:val="28"/>
          <w:szCs w:val="28"/>
        </w:rPr>
        <w:t>30482</w:t>
      </w:r>
      <w:r w:rsidRPr="00A71087">
        <w:rPr>
          <w:sz w:val="28"/>
          <w:szCs w:val="28"/>
        </w:rPr>
        <w:t xml:space="preserve"> тыс. рублей на содержание детских школ искусств, в том числе расходы на фонд заработной платы педагогам дополнительного образования детей по Указу Президента </w:t>
      </w:r>
      <w:r w:rsidR="006F0707" w:rsidRPr="00A71087">
        <w:rPr>
          <w:sz w:val="28"/>
          <w:szCs w:val="28"/>
        </w:rPr>
        <w:t>22012 тыс. рублей;</w:t>
      </w:r>
    </w:p>
    <w:p w:rsidR="00007814" w:rsidRPr="00A71087" w:rsidRDefault="00007814" w:rsidP="006F0707">
      <w:pPr>
        <w:numPr>
          <w:ilvl w:val="0"/>
          <w:numId w:val="8"/>
        </w:numPr>
        <w:tabs>
          <w:tab w:val="clear" w:pos="720"/>
          <w:tab w:val="num" w:pos="0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по подразделу  0707 «Молодежная политика и оздоровление детей» в сумме 4</w:t>
      </w:r>
      <w:r w:rsidR="006F0707" w:rsidRPr="00A71087">
        <w:rPr>
          <w:sz w:val="28"/>
          <w:szCs w:val="28"/>
        </w:rPr>
        <w:t>58</w:t>
      </w:r>
      <w:r w:rsidR="007333AB" w:rsidRPr="00A71087">
        <w:rPr>
          <w:sz w:val="28"/>
          <w:szCs w:val="28"/>
        </w:rPr>
        <w:t>2</w:t>
      </w:r>
      <w:r w:rsidRPr="00A71087">
        <w:rPr>
          <w:sz w:val="28"/>
          <w:szCs w:val="28"/>
        </w:rPr>
        <w:t xml:space="preserve"> тыс. рублей, из них</w:t>
      </w:r>
      <w:r w:rsidR="000C11D9" w:rsidRPr="00A71087">
        <w:rPr>
          <w:sz w:val="28"/>
          <w:szCs w:val="28"/>
        </w:rPr>
        <w:t>:</w:t>
      </w:r>
      <w:r w:rsidRPr="00A71087">
        <w:rPr>
          <w:sz w:val="28"/>
          <w:szCs w:val="28"/>
        </w:rPr>
        <w:t xml:space="preserve"> </w:t>
      </w:r>
      <w:r w:rsidR="006F0707" w:rsidRPr="00A71087">
        <w:rPr>
          <w:sz w:val="28"/>
          <w:szCs w:val="28"/>
        </w:rPr>
        <w:t>4136</w:t>
      </w:r>
      <w:r w:rsidRPr="00A71087">
        <w:rPr>
          <w:sz w:val="28"/>
          <w:szCs w:val="28"/>
        </w:rPr>
        <w:t xml:space="preserve"> тыс. рублей содержание МБУ «Дом молодежных организаций»</w:t>
      </w:r>
      <w:r w:rsidR="006F0707" w:rsidRPr="00A71087">
        <w:rPr>
          <w:iCs/>
          <w:sz w:val="28"/>
          <w:szCs w:val="28"/>
        </w:rPr>
        <w:t xml:space="preserve">, </w:t>
      </w:r>
      <w:r w:rsidR="000C11D9" w:rsidRPr="00A71087">
        <w:rPr>
          <w:iCs/>
          <w:sz w:val="28"/>
          <w:szCs w:val="28"/>
        </w:rPr>
        <w:t>32</w:t>
      </w:r>
      <w:r w:rsidR="007333AB" w:rsidRPr="00A71087">
        <w:rPr>
          <w:iCs/>
          <w:sz w:val="28"/>
          <w:szCs w:val="28"/>
        </w:rPr>
        <w:t>0</w:t>
      </w:r>
      <w:r w:rsidR="000C11D9" w:rsidRPr="00A71087">
        <w:rPr>
          <w:iCs/>
          <w:sz w:val="28"/>
          <w:szCs w:val="28"/>
        </w:rPr>
        <w:t xml:space="preserve"> тыс. рублей </w:t>
      </w:r>
      <w:r w:rsidR="006F0707" w:rsidRPr="00A71087">
        <w:rPr>
          <w:iCs/>
          <w:sz w:val="28"/>
          <w:szCs w:val="28"/>
        </w:rPr>
        <w:t>расходы на трудоустройство несовершеннолетних в период каникул и свободное от учебы время</w:t>
      </w:r>
      <w:r w:rsidR="000C11D9" w:rsidRPr="00A71087">
        <w:rPr>
          <w:iCs/>
          <w:sz w:val="28"/>
          <w:szCs w:val="28"/>
        </w:rPr>
        <w:t>, 126 тыс. рублей на организацию и проведение праздника «День молодежи»;</w:t>
      </w:r>
      <w:r w:rsidRPr="00A71087">
        <w:rPr>
          <w:iCs/>
          <w:sz w:val="28"/>
          <w:szCs w:val="28"/>
        </w:rPr>
        <w:t xml:space="preserve"> </w:t>
      </w:r>
    </w:p>
    <w:p w:rsidR="00007814" w:rsidRPr="00A71087" w:rsidRDefault="007333AB" w:rsidP="00867174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proofErr w:type="gramStart"/>
      <w:r w:rsidR="00007814" w:rsidRPr="00A71087">
        <w:rPr>
          <w:sz w:val="28"/>
          <w:szCs w:val="28"/>
        </w:rPr>
        <w:t xml:space="preserve">по подразделу 0801 «Культура» в сумме </w:t>
      </w:r>
      <w:r w:rsidR="000C11D9" w:rsidRPr="00A71087">
        <w:rPr>
          <w:sz w:val="28"/>
          <w:szCs w:val="28"/>
        </w:rPr>
        <w:t>3</w:t>
      </w:r>
      <w:r w:rsidR="00DE14E0" w:rsidRPr="00A71087">
        <w:rPr>
          <w:sz w:val="28"/>
          <w:szCs w:val="28"/>
        </w:rPr>
        <w:t>7353</w:t>
      </w:r>
      <w:r w:rsidR="00007814" w:rsidRPr="00A71087">
        <w:rPr>
          <w:sz w:val="28"/>
          <w:szCs w:val="28"/>
        </w:rPr>
        <w:t xml:space="preserve"> тыс. рублей  на реализацию муниципальной программы «Развитие культуры и искусства в городском округе Октябрьск Самарской области» на 2018-2022 гг. Расходы  предусмотрены на содержание домов культуры, краеведческого музея, центральной библиотечной системы, в том числе расходы на фонд заработной платы работникам культуры по Указу Президента </w:t>
      </w:r>
      <w:r w:rsidR="000C11D9" w:rsidRPr="00A71087">
        <w:rPr>
          <w:sz w:val="28"/>
          <w:szCs w:val="28"/>
        </w:rPr>
        <w:t>30934</w:t>
      </w:r>
      <w:r w:rsidRPr="00A71087">
        <w:rPr>
          <w:sz w:val="28"/>
          <w:szCs w:val="28"/>
        </w:rPr>
        <w:t xml:space="preserve"> тыс. рублей;</w:t>
      </w:r>
      <w:r w:rsidR="00007814" w:rsidRPr="00A71087">
        <w:rPr>
          <w:sz w:val="28"/>
          <w:szCs w:val="28"/>
        </w:rPr>
        <w:t xml:space="preserve"> </w:t>
      </w:r>
      <w:proofErr w:type="gramEnd"/>
    </w:p>
    <w:p w:rsidR="00007814" w:rsidRPr="00A71087" w:rsidRDefault="00007814" w:rsidP="00007814">
      <w:pPr>
        <w:numPr>
          <w:ilvl w:val="0"/>
          <w:numId w:val="9"/>
        </w:numPr>
        <w:tabs>
          <w:tab w:val="clear" w:pos="1305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A71087">
        <w:rPr>
          <w:color w:val="000000"/>
          <w:sz w:val="28"/>
          <w:szCs w:val="28"/>
        </w:rPr>
        <w:t>по подразделу 1101 «</w:t>
      </w:r>
      <w:r w:rsidRPr="00A71087">
        <w:rPr>
          <w:sz w:val="28"/>
          <w:szCs w:val="28"/>
        </w:rPr>
        <w:t xml:space="preserve">Физическая культура» в сумме </w:t>
      </w:r>
      <w:r w:rsidR="007333AB" w:rsidRPr="00A71087">
        <w:rPr>
          <w:sz w:val="28"/>
          <w:szCs w:val="28"/>
        </w:rPr>
        <w:t>9145</w:t>
      </w:r>
      <w:r w:rsidRPr="00A71087">
        <w:rPr>
          <w:sz w:val="28"/>
          <w:szCs w:val="28"/>
        </w:rPr>
        <w:t xml:space="preserve"> тыс. рублей на  содержание МБУ «Центр спортивных сооружений» (оплату труда и начисления на выплаты по оплате труда; оплату услуг связи, услуги по содержанию имущества); </w:t>
      </w:r>
    </w:p>
    <w:p w:rsidR="00007814" w:rsidRDefault="00007814" w:rsidP="00007814">
      <w:pPr>
        <w:numPr>
          <w:ilvl w:val="0"/>
          <w:numId w:val="9"/>
        </w:numPr>
        <w:tabs>
          <w:tab w:val="clear" w:pos="130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по подразделу 1102 «Массовый спорт» на мероприятия в области здравоохранения, спорта и физической культуры в сумме </w:t>
      </w:r>
      <w:r w:rsidR="00136F13" w:rsidRPr="00A71087">
        <w:rPr>
          <w:sz w:val="28"/>
          <w:szCs w:val="28"/>
        </w:rPr>
        <w:t>11</w:t>
      </w:r>
      <w:r w:rsidRPr="00A71087">
        <w:rPr>
          <w:sz w:val="28"/>
          <w:szCs w:val="28"/>
        </w:rPr>
        <w:t xml:space="preserve">5 тыс. рублей. </w:t>
      </w:r>
    </w:p>
    <w:p w:rsidR="00B25168" w:rsidRPr="00A71087" w:rsidRDefault="00B25168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055360" w:rsidRPr="00A71087" w:rsidRDefault="000022BD" w:rsidP="001255F3">
      <w:pPr>
        <w:spacing w:line="360" w:lineRule="auto"/>
        <w:rPr>
          <w:sz w:val="28"/>
          <w:szCs w:val="28"/>
        </w:rPr>
      </w:pPr>
      <w:r w:rsidRPr="00A7108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D3041" w:rsidRPr="00A71087" w:rsidRDefault="000D3041" w:rsidP="00BC1528">
      <w:pPr>
        <w:spacing w:line="360" w:lineRule="auto"/>
        <w:jc w:val="both"/>
        <w:rPr>
          <w:sz w:val="28"/>
          <w:szCs w:val="28"/>
        </w:rPr>
      </w:pPr>
    </w:p>
    <w:p w:rsidR="00B54C2C" w:rsidRPr="00A71087" w:rsidRDefault="001255F3" w:rsidP="001255F3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 xml:space="preserve">                                                                  </w:t>
      </w:r>
    </w:p>
    <w:p w:rsidR="00007814" w:rsidRPr="00A71087" w:rsidRDefault="00007814" w:rsidP="00007814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 xml:space="preserve">Перечень программ, предусмотренных в проекте бюджета </w:t>
      </w:r>
    </w:p>
    <w:p w:rsidR="00007814" w:rsidRPr="00A71087" w:rsidRDefault="00007814" w:rsidP="00007814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на 20</w:t>
      </w:r>
      <w:r w:rsidR="00867174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– 202</w:t>
      </w:r>
      <w:r w:rsidR="00867174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годы</w:t>
      </w:r>
    </w:p>
    <w:p w:rsidR="00007814" w:rsidRPr="00A71087" w:rsidRDefault="00007814" w:rsidP="0000781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85" w:type="dxa"/>
        <w:tblInd w:w="103" w:type="dxa"/>
        <w:tblLook w:val="04A0" w:firstRow="1" w:lastRow="0" w:firstColumn="1" w:lastColumn="0" w:noHBand="0" w:noVBand="1"/>
      </w:tblPr>
      <w:tblGrid>
        <w:gridCol w:w="4825"/>
        <w:gridCol w:w="1600"/>
        <w:gridCol w:w="1700"/>
        <w:gridCol w:w="1960"/>
      </w:tblGrid>
      <w:tr w:rsidR="00867174" w:rsidRPr="00A71087" w:rsidTr="00867174">
        <w:trPr>
          <w:trHeight w:val="37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74" w:rsidRPr="00A71087" w:rsidRDefault="0086717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08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74" w:rsidRPr="00A71087" w:rsidRDefault="0086717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087">
              <w:rPr>
                <w:b/>
                <w:bCs/>
                <w:sz w:val="28"/>
                <w:szCs w:val="28"/>
              </w:rPr>
              <w:t>Сумма тыс. рублей</w:t>
            </w:r>
          </w:p>
        </w:tc>
      </w:tr>
      <w:tr w:rsidR="00867174" w:rsidRPr="00A71087" w:rsidTr="00867174">
        <w:trPr>
          <w:trHeight w:val="348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74" w:rsidRPr="00A71087" w:rsidRDefault="008671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74" w:rsidRPr="00A71087" w:rsidRDefault="0086717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087">
              <w:rPr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74" w:rsidRPr="00A71087" w:rsidRDefault="0086717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087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74" w:rsidRPr="00A71087" w:rsidRDefault="0086717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087">
              <w:rPr>
                <w:b/>
                <w:bCs/>
                <w:sz w:val="28"/>
                <w:szCs w:val="28"/>
              </w:rPr>
              <w:t>2022 г.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 w:rsidP="00667B3E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4835</w:t>
            </w:r>
            <w:r w:rsidR="00667B3E" w:rsidRPr="00A71087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41928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30163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1E18D1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40010" w:rsidP="00840010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7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346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 xml:space="preserve">Муниципальная программа "Создание </w:t>
            </w:r>
            <w:proofErr w:type="spellStart"/>
            <w:r w:rsidRPr="00A71087">
              <w:rPr>
                <w:color w:val="000000"/>
              </w:rPr>
              <w:t>безбарьерной</w:t>
            </w:r>
            <w:proofErr w:type="spellEnd"/>
            <w:r w:rsidRPr="00A71087">
              <w:rPr>
                <w:color w:val="000000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316</w:t>
            </w:r>
          </w:p>
        </w:tc>
      </w:tr>
      <w:tr w:rsidR="00867174" w:rsidRPr="00A71087" w:rsidTr="00867174">
        <w:trPr>
          <w:trHeight w:val="93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13310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93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12722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A71087">
              <w:rPr>
                <w:color w:val="000000"/>
              </w:rPr>
              <w:t>гг</w:t>
            </w:r>
            <w:proofErr w:type="spellEnd"/>
            <w:proofErr w:type="gramEnd"/>
            <w:r w:rsidRPr="00A71087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 w:rsidP="00B263A5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</w:t>
            </w:r>
            <w:r w:rsidR="00B263A5" w:rsidRPr="00A71087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 xml:space="preserve">Муниципальная программа комплексного развития коммунальной инфраструктуры </w:t>
            </w:r>
            <w:r w:rsidRPr="00A71087">
              <w:rPr>
                <w:color w:val="000000"/>
              </w:rPr>
              <w:lastRenderedPageBreak/>
              <w:t>городского округа Октябрьск Самарской области на 2018-2030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lastRenderedPageBreak/>
              <w:t>78331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570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lastRenderedPageBreak/>
              <w:t>Муниципальная программа "Повышение безопасности дорожного движения на территории городского округа Октябрьск на 2018-2021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9103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10792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5422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"Благоустройство территории городского округа Октябрьск Самарской области на 2017-2023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49923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50751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51904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93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 w:rsidP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A71087">
              <w:rPr>
                <w:color w:val="000000"/>
              </w:rPr>
              <w:t>г.о</w:t>
            </w:r>
            <w:proofErr w:type="spellEnd"/>
            <w:r w:rsidRPr="00A71087">
              <w:rPr>
                <w:color w:val="000000"/>
              </w:rPr>
              <w:t>. Октябрьск Самарской области" на 2013-2015 годы и на период до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</w:pPr>
            <w:r w:rsidRPr="00A71087">
              <w:t>8338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93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A71087">
              <w:rPr>
                <w:color w:val="000000"/>
              </w:rPr>
              <w:t>г.о</w:t>
            </w:r>
            <w:proofErr w:type="spellEnd"/>
            <w:r w:rsidRPr="00A71087">
              <w:rPr>
                <w:color w:val="000000"/>
              </w:rPr>
              <w:t xml:space="preserve">. Октябрьск Самарской области" на 2021-2023 годы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8300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129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</w:pPr>
            <w:r w:rsidRPr="00A71087">
              <w:t>9260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124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 w:rsidP="006445FB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436</w:t>
            </w:r>
            <w:r w:rsidR="006445FB" w:rsidRPr="00A71087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5750</w:t>
            </w:r>
          </w:p>
        </w:tc>
      </w:tr>
      <w:tr w:rsidR="00867174" w:rsidRPr="00A71087" w:rsidTr="00B25168">
        <w:trPr>
          <w:trHeight w:val="38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420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lastRenderedPageBreak/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</w:pPr>
            <w:r w:rsidRPr="00A71087">
              <w:t>3036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</w:pPr>
            <w:r w:rsidRPr="00A71087">
              <w:t>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</w:pPr>
            <w:r w:rsidRPr="00A71087">
              <w:t>329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2019-2021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4583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3849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0</w:t>
            </w:r>
          </w:p>
        </w:tc>
      </w:tr>
      <w:tr w:rsidR="00867174" w:rsidRPr="00A71087" w:rsidTr="00867174">
        <w:trPr>
          <w:trHeight w:val="6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74" w:rsidRPr="00A71087" w:rsidRDefault="00867174">
            <w:pPr>
              <w:rPr>
                <w:color w:val="000000"/>
              </w:rPr>
            </w:pPr>
            <w:r w:rsidRPr="00A71087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67966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68704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74" w:rsidRPr="00A71087" w:rsidRDefault="00867174">
            <w:pPr>
              <w:jc w:val="center"/>
              <w:rPr>
                <w:color w:val="000000"/>
              </w:rPr>
            </w:pPr>
            <w:r w:rsidRPr="00A71087">
              <w:rPr>
                <w:color w:val="000000"/>
              </w:rPr>
              <w:t>75675</w:t>
            </w:r>
          </w:p>
        </w:tc>
      </w:tr>
      <w:tr w:rsidR="00867174" w:rsidRPr="00A71087" w:rsidTr="00867174">
        <w:trPr>
          <w:trHeight w:val="3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74" w:rsidRPr="00A71087" w:rsidRDefault="00867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087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74" w:rsidRPr="00A71087" w:rsidRDefault="00867174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308 484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74" w:rsidRPr="00A71087" w:rsidRDefault="00867174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209 565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74" w:rsidRPr="00A71087" w:rsidRDefault="00867174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197 423</w:t>
            </w:r>
          </w:p>
        </w:tc>
      </w:tr>
    </w:tbl>
    <w:p w:rsidR="00E371BB" w:rsidRPr="00A71087" w:rsidRDefault="00E371BB" w:rsidP="00BE3C59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C44A98" w:rsidRPr="00A71087" w:rsidRDefault="00A37827" w:rsidP="00BE3C59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80C74" w:rsidRPr="00A71087" w:rsidRDefault="00180C74" w:rsidP="00180C74">
      <w:pPr>
        <w:spacing w:line="360" w:lineRule="auto"/>
        <w:ind w:firstLine="72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 xml:space="preserve">Муниципальная программа «Содержание, эксплуатация и развитие муниципальных </w:t>
      </w:r>
      <w:r w:rsidR="00680507" w:rsidRPr="00A71087">
        <w:rPr>
          <w:b/>
          <w:sz w:val="28"/>
          <w:szCs w:val="28"/>
        </w:rPr>
        <w:t>зданий и транспорта на 2015-2022</w:t>
      </w:r>
      <w:r w:rsidRPr="00A71087">
        <w:rPr>
          <w:b/>
          <w:sz w:val="28"/>
          <w:szCs w:val="28"/>
        </w:rPr>
        <w:t xml:space="preserve"> годы</w:t>
      </w:r>
      <w:r w:rsidRPr="00A71087">
        <w:rPr>
          <w:sz w:val="28"/>
          <w:szCs w:val="28"/>
        </w:rPr>
        <w:t>» (</w:t>
      </w:r>
      <w:r w:rsidR="00680507" w:rsidRPr="00A71087">
        <w:rPr>
          <w:sz w:val="28"/>
          <w:szCs w:val="28"/>
        </w:rPr>
        <w:t>4835</w:t>
      </w:r>
      <w:r w:rsidR="00667B3E" w:rsidRPr="00A71087">
        <w:rPr>
          <w:sz w:val="28"/>
          <w:szCs w:val="28"/>
        </w:rPr>
        <w:t>4</w:t>
      </w:r>
      <w:r w:rsidRPr="00A71087">
        <w:rPr>
          <w:sz w:val="28"/>
          <w:szCs w:val="28"/>
        </w:rPr>
        <w:t xml:space="preserve"> тыс. рублей) предусмотрены расходы на содержание административных зданий, зданий учреждений образования, транспорта.</w:t>
      </w:r>
    </w:p>
    <w:p w:rsidR="00867174" w:rsidRPr="00A71087" w:rsidRDefault="00867174" w:rsidP="00867174">
      <w:pPr>
        <w:spacing w:line="360" w:lineRule="auto"/>
        <w:ind w:firstLine="90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 xml:space="preserve">Муниципальная программа «Улучшение условий и охраны труда в городском округе Октябрьск Самарской области на 2018-2022 годы» </w:t>
      </w:r>
      <w:r w:rsidRPr="00A71087">
        <w:rPr>
          <w:sz w:val="28"/>
          <w:szCs w:val="28"/>
        </w:rPr>
        <w:t xml:space="preserve">(38 тыс. рублей) предусмотрены расходы на проведение специальной оценки условий труда в  муниципальных учреждениях городского округа (27 тыс. рублей), организация </w:t>
      </w:r>
      <w:proofErr w:type="gramStart"/>
      <w:r w:rsidRPr="00A71087">
        <w:rPr>
          <w:sz w:val="28"/>
          <w:szCs w:val="28"/>
        </w:rPr>
        <w:t>обучения по охране</w:t>
      </w:r>
      <w:proofErr w:type="gramEnd"/>
      <w:r w:rsidRPr="00A71087">
        <w:rPr>
          <w:sz w:val="28"/>
          <w:szCs w:val="28"/>
        </w:rPr>
        <w:t xml:space="preserve"> труда руководителей и специалистов организаций городского округа (11 тыс. рублей).</w:t>
      </w:r>
    </w:p>
    <w:p w:rsidR="00867174" w:rsidRPr="00A71087" w:rsidRDefault="00867174" w:rsidP="00867174">
      <w:pPr>
        <w:spacing w:line="360" w:lineRule="auto"/>
        <w:ind w:firstLine="72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 xml:space="preserve">Муниципальная программа «Развитие муниципальной службы в городском округе Октябрьск Самарской области на 2016-2022 годы» </w:t>
      </w:r>
      <w:r w:rsidRPr="00A71087">
        <w:rPr>
          <w:sz w:val="28"/>
          <w:szCs w:val="28"/>
        </w:rPr>
        <w:t>(316 тыс. рублей) предусмотрены расходы на проведение мероприятий по профессиональной переподготовке и повышению квалификации муниципальных служащих.</w:t>
      </w:r>
    </w:p>
    <w:p w:rsidR="00867174" w:rsidRPr="00A71087" w:rsidRDefault="00867174" w:rsidP="00867174">
      <w:pPr>
        <w:spacing w:line="360" w:lineRule="auto"/>
        <w:ind w:firstLine="72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>Муниципальная программа городского округа Октябрьск «Молодой семье – доступное жилье» до 2021 года</w:t>
      </w:r>
      <w:r w:rsidRPr="00A71087">
        <w:rPr>
          <w:sz w:val="28"/>
          <w:szCs w:val="28"/>
        </w:rPr>
        <w:t xml:space="preserve"> (3459 тыс. рублей) – </w:t>
      </w:r>
      <w:proofErr w:type="spellStart"/>
      <w:r w:rsidRPr="00A71087">
        <w:rPr>
          <w:sz w:val="28"/>
          <w:szCs w:val="28"/>
        </w:rPr>
        <w:t>софинансирование</w:t>
      </w:r>
      <w:proofErr w:type="spellEnd"/>
      <w:r w:rsidRPr="00A71087">
        <w:rPr>
          <w:sz w:val="28"/>
          <w:szCs w:val="28"/>
        </w:rPr>
        <w:t xml:space="preserve">  к областной программе на обеспечение жильем  молодых семей.</w:t>
      </w:r>
    </w:p>
    <w:p w:rsidR="00867174" w:rsidRPr="00A71087" w:rsidRDefault="00867174" w:rsidP="00100B3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 xml:space="preserve">Муниципальная программа «Создание </w:t>
      </w:r>
      <w:proofErr w:type="spellStart"/>
      <w:r w:rsidRPr="00A71087">
        <w:rPr>
          <w:b/>
          <w:sz w:val="28"/>
          <w:szCs w:val="28"/>
        </w:rPr>
        <w:t>безбарьерной</w:t>
      </w:r>
      <w:proofErr w:type="spellEnd"/>
      <w:r w:rsidRPr="00A71087">
        <w:rPr>
          <w:b/>
          <w:sz w:val="28"/>
          <w:szCs w:val="28"/>
        </w:rPr>
        <w:t xml:space="preserve"> среды жизнедеятельности для инвалидов и других маломобильных граждан в городском округе Октябрьск»</w:t>
      </w:r>
      <w:r w:rsidRPr="00A71087">
        <w:rPr>
          <w:sz w:val="28"/>
          <w:szCs w:val="28"/>
        </w:rPr>
        <w:t xml:space="preserve"> </w:t>
      </w:r>
      <w:r w:rsidRPr="00A71087">
        <w:rPr>
          <w:b/>
          <w:sz w:val="28"/>
          <w:szCs w:val="28"/>
        </w:rPr>
        <w:t>на 2017-2021 годы</w:t>
      </w:r>
      <w:r w:rsidRPr="00A71087">
        <w:rPr>
          <w:sz w:val="28"/>
          <w:szCs w:val="28"/>
        </w:rPr>
        <w:t xml:space="preserve"> в сумме 155 тыс. рублей (установка «кнопки вызова» для обслуживания инвалидов и других маломобильных граждан на входе в СП ГБОУ СОШ №3 в «ДЮСШ», обустройство и </w:t>
      </w:r>
      <w:r w:rsidRPr="00A71087">
        <w:rPr>
          <w:sz w:val="28"/>
          <w:szCs w:val="28"/>
        </w:rPr>
        <w:lastRenderedPageBreak/>
        <w:t>приспособление учреждений образования с целью обеспечения доступности для</w:t>
      </w:r>
      <w:proofErr w:type="gramEnd"/>
      <w:r w:rsidRPr="00A71087">
        <w:rPr>
          <w:sz w:val="28"/>
          <w:szCs w:val="28"/>
        </w:rPr>
        <w:t xml:space="preserve"> </w:t>
      </w:r>
      <w:proofErr w:type="gramStart"/>
      <w:r w:rsidRPr="00A71087">
        <w:rPr>
          <w:sz w:val="28"/>
          <w:szCs w:val="28"/>
        </w:rPr>
        <w:t>инвалидов (устройство пандуса на центральном входе в</w:t>
      </w:r>
      <w:proofErr w:type="gramEnd"/>
      <w:r w:rsidRPr="00A71087">
        <w:rPr>
          <w:sz w:val="28"/>
          <w:szCs w:val="28"/>
        </w:rPr>
        <w:t xml:space="preserve"> </w:t>
      </w:r>
      <w:proofErr w:type="gramStart"/>
      <w:r w:rsidRPr="00A71087">
        <w:rPr>
          <w:sz w:val="28"/>
          <w:szCs w:val="28"/>
        </w:rPr>
        <w:t xml:space="preserve">СП ГБОУ СОШ №3 в «ДЮСШ»), организация транспортного обслуживания инвалидов для участия в </w:t>
      </w:r>
      <w:proofErr w:type="spellStart"/>
      <w:r w:rsidRPr="00A71087">
        <w:rPr>
          <w:sz w:val="28"/>
          <w:szCs w:val="28"/>
        </w:rPr>
        <w:t>социо</w:t>
      </w:r>
      <w:proofErr w:type="spellEnd"/>
      <w:r w:rsidRPr="00A71087">
        <w:rPr>
          <w:sz w:val="28"/>
          <w:szCs w:val="28"/>
        </w:rPr>
        <w:t>-культурных и спортивных мероприятиях).</w:t>
      </w:r>
      <w:proofErr w:type="gramEnd"/>
    </w:p>
    <w:p w:rsidR="00867174" w:rsidRPr="00A71087" w:rsidRDefault="00867174" w:rsidP="00867174">
      <w:pPr>
        <w:spacing w:line="360" w:lineRule="auto"/>
        <w:ind w:firstLine="72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 xml:space="preserve">Муниципальная программа городского округа Октябрьск Самарской области «Дети Октябрьска» на 2019-2023 годы </w:t>
      </w:r>
      <w:r w:rsidRPr="00A71087">
        <w:rPr>
          <w:sz w:val="28"/>
          <w:szCs w:val="28"/>
        </w:rPr>
        <w:t xml:space="preserve">(99 тыс. рублей) – расходы предусмотрены на проведение мероприятий для детей. </w:t>
      </w:r>
    </w:p>
    <w:p w:rsidR="00867174" w:rsidRPr="00A71087" w:rsidRDefault="002D4D2C" w:rsidP="00100B38">
      <w:pPr>
        <w:spacing w:line="360" w:lineRule="auto"/>
        <w:ind w:firstLine="72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>Ведомственная целевая программа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на 2018-2020 гг.»</w:t>
      </w:r>
      <w:r w:rsidRPr="00A71087">
        <w:rPr>
          <w:sz w:val="28"/>
          <w:szCs w:val="28"/>
        </w:rPr>
        <w:t xml:space="preserve"> в сумме 13310 тыс. рублей предусмотрены расходы на содержание МКУ «Учреждение по обеспечению деятельности органов местного самоуправления городского округа Октябрьск Самарской области».</w:t>
      </w:r>
    </w:p>
    <w:p w:rsidR="002D4D2C" w:rsidRPr="00A71087" w:rsidRDefault="002D4D2C" w:rsidP="002D4D2C">
      <w:pPr>
        <w:spacing w:line="360" w:lineRule="auto"/>
        <w:ind w:firstLine="90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>Муниципальная программа поддержки и развития малого и среднего предпринимательства в городском округе Октябрьск Самарской области на 2016-2021 гг.»</w:t>
      </w:r>
      <w:r w:rsidRPr="00A71087">
        <w:rPr>
          <w:sz w:val="28"/>
          <w:szCs w:val="28"/>
        </w:rPr>
        <w:t xml:space="preserve"> (1274 тыс. рублей) – расходы на проведение мероприятий по содействию развития малого и среднего предпринимательства.</w:t>
      </w:r>
    </w:p>
    <w:p w:rsidR="002D4D2C" w:rsidRPr="00A71087" w:rsidRDefault="002D4D2C" w:rsidP="002D4D2C">
      <w:pPr>
        <w:spacing w:line="360" w:lineRule="auto"/>
        <w:ind w:firstLine="90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в городском округе Октябрьск на 2017-2021 гг.»</w:t>
      </w:r>
      <w:r w:rsidRPr="00A71087">
        <w:rPr>
          <w:sz w:val="28"/>
          <w:szCs w:val="28"/>
        </w:rPr>
        <w:t xml:space="preserve"> (4</w:t>
      </w:r>
      <w:r w:rsidR="00EA00FB" w:rsidRPr="00A71087">
        <w:rPr>
          <w:sz w:val="28"/>
          <w:szCs w:val="28"/>
        </w:rPr>
        <w:t>1</w:t>
      </w:r>
      <w:r w:rsidRPr="00A71087">
        <w:rPr>
          <w:sz w:val="28"/>
          <w:szCs w:val="28"/>
        </w:rPr>
        <w:t xml:space="preserve"> тыс. рублей) – расходы предусмотрены на установку утепленных дверей в ГБОУ СОШ №9 (ДОУ №13) – снижение тепловых потерь.</w:t>
      </w:r>
    </w:p>
    <w:p w:rsidR="002D4D2C" w:rsidRPr="00A71087" w:rsidRDefault="002D4D2C" w:rsidP="00100B3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71087">
        <w:rPr>
          <w:b/>
          <w:color w:val="000000"/>
          <w:sz w:val="28"/>
          <w:szCs w:val="28"/>
        </w:rPr>
        <w:t xml:space="preserve">Муниципальная программа комплексного развития коммунальной инфраструктуры городского округа Октябрьск Самарской области на 2018-2030 годы  </w:t>
      </w:r>
      <w:r w:rsidRPr="00A71087">
        <w:rPr>
          <w:color w:val="000000"/>
          <w:sz w:val="28"/>
          <w:szCs w:val="28"/>
        </w:rPr>
        <w:t xml:space="preserve">в сумме 78331 тыс. рублей, в том числе за счет средств областного бюджета в сумме </w:t>
      </w:r>
      <w:r w:rsidRPr="00A71087">
        <w:rPr>
          <w:sz w:val="28"/>
          <w:szCs w:val="28"/>
        </w:rPr>
        <w:t>76747 тыс. рублей (в рамках национального проекта «Оздоровление Волги» расходы предусмотрены на корректировку рабочего проекта и строительство городских канализационных очистных сооружений г. Октябрьска – 77289 тыс. рублей, в том числе средства федерального</w:t>
      </w:r>
      <w:proofErr w:type="gramEnd"/>
      <w:r w:rsidRPr="00A71087">
        <w:rPr>
          <w:sz w:val="28"/>
          <w:szCs w:val="28"/>
        </w:rPr>
        <w:t xml:space="preserve"> и областного бюджетов – 76747 тыс. рублей и проектирование, и строительство городских очистных сооружений №3 с канализационными сетями </w:t>
      </w:r>
      <w:proofErr w:type="spellStart"/>
      <w:r w:rsidRPr="00A71087">
        <w:rPr>
          <w:sz w:val="28"/>
          <w:szCs w:val="28"/>
        </w:rPr>
        <w:t>г.о</w:t>
      </w:r>
      <w:proofErr w:type="spellEnd"/>
      <w:r w:rsidRPr="00A71087">
        <w:rPr>
          <w:sz w:val="28"/>
          <w:szCs w:val="28"/>
        </w:rPr>
        <w:t xml:space="preserve">. Октябрьска – 800 тыс. рублей. </w:t>
      </w:r>
      <w:proofErr w:type="gramStart"/>
      <w:r w:rsidRPr="00A71087">
        <w:rPr>
          <w:sz w:val="28"/>
          <w:szCs w:val="28"/>
        </w:rPr>
        <w:t xml:space="preserve">Прокладка канализации через </w:t>
      </w:r>
      <w:proofErr w:type="spellStart"/>
      <w:r w:rsidRPr="00A71087">
        <w:rPr>
          <w:sz w:val="28"/>
          <w:szCs w:val="28"/>
        </w:rPr>
        <w:t>линев</w:t>
      </w:r>
      <w:proofErr w:type="spellEnd"/>
      <w:r w:rsidRPr="00A71087">
        <w:rPr>
          <w:sz w:val="28"/>
          <w:szCs w:val="28"/>
        </w:rPr>
        <w:t xml:space="preserve"> овраг  – 242 тыс. рублей)</w:t>
      </w:r>
      <w:r w:rsidRPr="00A71087">
        <w:rPr>
          <w:color w:val="000000"/>
          <w:sz w:val="28"/>
          <w:szCs w:val="28"/>
        </w:rPr>
        <w:t>.</w:t>
      </w:r>
      <w:proofErr w:type="gramEnd"/>
    </w:p>
    <w:p w:rsidR="002D4D2C" w:rsidRPr="00A71087" w:rsidRDefault="002D4D2C" w:rsidP="002D4D2C">
      <w:pPr>
        <w:spacing w:line="360" w:lineRule="auto"/>
        <w:ind w:firstLine="72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 xml:space="preserve">Муниципальная программа «Повышение безопасности дорожного движения на территории городского округа Октябрьск на 2018-2021 годы» </w:t>
      </w:r>
      <w:r w:rsidRPr="00A71087">
        <w:rPr>
          <w:sz w:val="28"/>
          <w:szCs w:val="28"/>
        </w:rPr>
        <w:t xml:space="preserve">(9103 тыс. рублей) – ремонт дорог и тротуаров </w:t>
      </w:r>
      <w:r w:rsidR="00471A50" w:rsidRPr="00A71087">
        <w:rPr>
          <w:sz w:val="28"/>
          <w:szCs w:val="28"/>
        </w:rPr>
        <w:t>в сумме</w:t>
      </w:r>
      <w:r w:rsidRPr="00A71087">
        <w:rPr>
          <w:sz w:val="28"/>
          <w:szCs w:val="28"/>
        </w:rPr>
        <w:t xml:space="preserve"> 7203 тыс. рублей, в т. ч. </w:t>
      </w:r>
      <w:proofErr w:type="spellStart"/>
      <w:r w:rsidRPr="00A71087">
        <w:rPr>
          <w:sz w:val="28"/>
          <w:szCs w:val="28"/>
        </w:rPr>
        <w:t>софинансирование</w:t>
      </w:r>
      <w:proofErr w:type="spellEnd"/>
      <w:r w:rsidRPr="00A71087">
        <w:rPr>
          <w:sz w:val="28"/>
          <w:szCs w:val="28"/>
        </w:rPr>
        <w:t xml:space="preserve"> расходных обязательств по ремонту дорог в сумме 3138 тыс. рублей; </w:t>
      </w:r>
      <w:proofErr w:type="gramStart"/>
      <w:r w:rsidRPr="00A71087">
        <w:rPr>
          <w:sz w:val="28"/>
          <w:szCs w:val="28"/>
        </w:rPr>
        <w:t>приобретение и установка дорожных знаков – 500 тыс. рублей, нанесение дорожной разметки – 500 тыс. рублей,  обустройство опасных участков дорог дорожными барьерными ограждениями  – 400 тыс. рублей, устройство искусственных дорожных неровностей – 500 тыс. рублей).</w:t>
      </w:r>
      <w:proofErr w:type="gramEnd"/>
    </w:p>
    <w:p w:rsidR="002D4D2C" w:rsidRPr="00A71087" w:rsidRDefault="002D4D2C" w:rsidP="002D4D2C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 xml:space="preserve">Муниципальная программа «Переселение граждан из аварийного жилищного фонда на территории городского округа Октябрьск на 2018-2020 годы» </w:t>
      </w:r>
      <w:r w:rsidRPr="00A71087">
        <w:rPr>
          <w:sz w:val="28"/>
          <w:szCs w:val="28"/>
        </w:rPr>
        <w:t>предусмотрены расходы в сумме 5422 тыс. рублей, в том числе за счет средств областного бюджета в сумме 1452 тыс. рублей на реализацию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</w:r>
      <w:proofErr w:type="gramEnd"/>
      <w:r w:rsidRPr="00A71087">
        <w:rPr>
          <w:sz w:val="28"/>
          <w:szCs w:val="28"/>
        </w:rPr>
        <w:t xml:space="preserve"> жилищного строительства (в рамках национальных проектов).</w:t>
      </w:r>
    </w:p>
    <w:p w:rsidR="002D4D2C" w:rsidRPr="00A71087" w:rsidRDefault="002D4D2C" w:rsidP="002D4D2C">
      <w:pPr>
        <w:spacing w:line="360" w:lineRule="auto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 xml:space="preserve">         Муниципальная программа  «Благоустройство территории городского округа Октябрьск на 2017-2023годы» </w:t>
      </w:r>
      <w:r w:rsidRPr="00A71087">
        <w:rPr>
          <w:sz w:val="28"/>
          <w:szCs w:val="28"/>
        </w:rPr>
        <w:t>в сумме 49923 тыс. рублей на проведение мероприятий по благоустройству (организация благоустройства и озеленения, уборка территории, освещение улиц городского округа).</w:t>
      </w:r>
    </w:p>
    <w:p w:rsidR="002D4D2C" w:rsidRPr="00A71087" w:rsidRDefault="002D4D2C" w:rsidP="002D4D2C">
      <w:pPr>
        <w:spacing w:line="360" w:lineRule="auto"/>
        <w:ind w:firstLine="708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>Муниципальная программа</w:t>
      </w:r>
      <w:r w:rsidRPr="00A71087">
        <w:rPr>
          <w:sz w:val="28"/>
          <w:szCs w:val="28"/>
        </w:rPr>
        <w:t xml:space="preserve"> </w:t>
      </w:r>
      <w:r w:rsidRPr="00A71087">
        <w:rPr>
          <w:b/>
          <w:sz w:val="28"/>
          <w:szCs w:val="28"/>
        </w:rPr>
        <w:t xml:space="preserve">«Формирование современной городской среды» на 2018-2024 годы </w:t>
      </w:r>
      <w:r w:rsidRPr="00A71087">
        <w:rPr>
          <w:sz w:val="28"/>
          <w:szCs w:val="28"/>
        </w:rPr>
        <w:t>в сумме 479 тыс. рублей</w:t>
      </w:r>
      <w:r w:rsidRPr="00A71087">
        <w:rPr>
          <w:b/>
          <w:sz w:val="28"/>
          <w:szCs w:val="28"/>
        </w:rPr>
        <w:t xml:space="preserve"> </w:t>
      </w:r>
      <w:r w:rsidRPr="00A71087">
        <w:rPr>
          <w:sz w:val="28"/>
          <w:szCs w:val="28"/>
        </w:rPr>
        <w:t>на проведение мероприятий по благоустройству общественных территорий в рамках национального проекта «Формирование комфортной городской среды».</w:t>
      </w:r>
    </w:p>
    <w:p w:rsidR="00007814" w:rsidRPr="00A71087" w:rsidRDefault="00932B7C" w:rsidP="00007814">
      <w:pPr>
        <w:spacing w:line="360" w:lineRule="auto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        </w:t>
      </w:r>
      <w:r w:rsidR="002D4D2C" w:rsidRPr="00A71087">
        <w:rPr>
          <w:sz w:val="28"/>
          <w:szCs w:val="28"/>
        </w:rPr>
        <w:t>В</w:t>
      </w:r>
      <w:r w:rsidR="00007814" w:rsidRPr="00A71087">
        <w:rPr>
          <w:b/>
          <w:sz w:val="28"/>
          <w:szCs w:val="28"/>
        </w:rPr>
        <w:t>едомственн</w:t>
      </w:r>
      <w:r w:rsidR="002D4D2C" w:rsidRPr="00A71087">
        <w:rPr>
          <w:b/>
          <w:sz w:val="28"/>
          <w:szCs w:val="28"/>
        </w:rPr>
        <w:t>ая</w:t>
      </w:r>
      <w:r w:rsidR="00007814" w:rsidRPr="00A71087">
        <w:rPr>
          <w:b/>
          <w:sz w:val="28"/>
          <w:szCs w:val="28"/>
        </w:rPr>
        <w:t xml:space="preserve"> </w:t>
      </w:r>
      <w:r w:rsidR="002D4D2C" w:rsidRPr="00A71087">
        <w:rPr>
          <w:b/>
          <w:sz w:val="28"/>
          <w:szCs w:val="28"/>
        </w:rPr>
        <w:t>целевая программа</w:t>
      </w:r>
      <w:r w:rsidR="00007814" w:rsidRPr="00A71087">
        <w:rPr>
          <w:b/>
          <w:sz w:val="28"/>
          <w:szCs w:val="28"/>
        </w:rPr>
        <w:t xml:space="preserve"> «Обеспечение реализации полномочий МКУ «Финансовое управление Администрации </w:t>
      </w:r>
      <w:proofErr w:type="spellStart"/>
      <w:r w:rsidR="00007814" w:rsidRPr="00A71087">
        <w:rPr>
          <w:b/>
          <w:sz w:val="28"/>
          <w:szCs w:val="28"/>
        </w:rPr>
        <w:t>г.о</w:t>
      </w:r>
      <w:proofErr w:type="spellEnd"/>
      <w:r w:rsidR="00007814" w:rsidRPr="00A71087">
        <w:rPr>
          <w:b/>
          <w:sz w:val="28"/>
          <w:szCs w:val="28"/>
        </w:rPr>
        <w:t xml:space="preserve">. Октябрьск Самарской области на 2013-2015 годы и на период до 2020 года» </w:t>
      </w:r>
      <w:r w:rsidR="00667B3E" w:rsidRPr="00A71087">
        <w:rPr>
          <w:b/>
          <w:sz w:val="28"/>
          <w:szCs w:val="28"/>
        </w:rPr>
        <w:t>(</w:t>
      </w:r>
      <w:r w:rsidR="006963BB" w:rsidRPr="00A71087">
        <w:rPr>
          <w:sz w:val="28"/>
          <w:szCs w:val="28"/>
        </w:rPr>
        <w:t>8338</w:t>
      </w:r>
      <w:r w:rsidR="00007814" w:rsidRPr="00A71087">
        <w:rPr>
          <w:sz w:val="28"/>
          <w:szCs w:val="28"/>
        </w:rPr>
        <w:t xml:space="preserve"> тыс. рублей</w:t>
      </w:r>
      <w:r w:rsidR="00667B3E" w:rsidRPr="00A71087">
        <w:rPr>
          <w:sz w:val="28"/>
          <w:szCs w:val="28"/>
        </w:rPr>
        <w:t>)</w:t>
      </w:r>
      <w:r w:rsidR="00007814" w:rsidRPr="00A71087">
        <w:rPr>
          <w:sz w:val="28"/>
          <w:szCs w:val="28"/>
        </w:rPr>
        <w:t xml:space="preserve"> на содержание МКУ «Финансовое управление Администрации </w:t>
      </w:r>
      <w:proofErr w:type="spellStart"/>
      <w:r w:rsidR="00007814" w:rsidRPr="00A71087">
        <w:rPr>
          <w:sz w:val="28"/>
          <w:szCs w:val="28"/>
        </w:rPr>
        <w:t>г.о</w:t>
      </w:r>
      <w:proofErr w:type="spellEnd"/>
      <w:r w:rsidR="00007814" w:rsidRPr="00A71087">
        <w:rPr>
          <w:sz w:val="28"/>
          <w:szCs w:val="28"/>
        </w:rPr>
        <w:t>. Октябрьск».</w:t>
      </w:r>
    </w:p>
    <w:p w:rsidR="00A143FB" w:rsidRPr="00A71087" w:rsidRDefault="00A143FB" w:rsidP="00A143FB">
      <w:pPr>
        <w:spacing w:line="360" w:lineRule="auto"/>
        <w:ind w:firstLine="90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>Муниципальная  программа «Профилактика правонарушений и обеспечение общественной безопасности на 2018–202</w:t>
      </w:r>
      <w:r w:rsidR="006963BB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годы» (</w:t>
      </w:r>
      <w:r w:rsidRPr="00A71087">
        <w:rPr>
          <w:sz w:val="28"/>
          <w:szCs w:val="28"/>
        </w:rPr>
        <w:t>2</w:t>
      </w:r>
      <w:r w:rsidR="006963BB" w:rsidRPr="00A71087">
        <w:rPr>
          <w:sz w:val="28"/>
          <w:szCs w:val="28"/>
        </w:rPr>
        <w:t>81</w:t>
      </w:r>
      <w:r w:rsidRPr="00A71087">
        <w:rPr>
          <w:sz w:val="28"/>
          <w:szCs w:val="28"/>
        </w:rPr>
        <w:t xml:space="preserve"> тыс. рублей) </w:t>
      </w:r>
      <w:r w:rsidRPr="00A71087">
        <w:rPr>
          <w:sz w:val="28"/>
          <w:szCs w:val="28"/>
        </w:rPr>
        <w:lastRenderedPageBreak/>
        <w:t xml:space="preserve">предусмотрены расходы на </w:t>
      </w:r>
      <w:r w:rsidRPr="00A71087">
        <w:rPr>
          <w:iCs/>
          <w:sz w:val="28"/>
          <w:szCs w:val="28"/>
        </w:rPr>
        <w:t>организацию деятельности добровольных народных дружин.</w:t>
      </w:r>
    </w:p>
    <w:p w:rsidR="00007814" w:rsidRPr="00A71087" w:rsidRDefault="0096435E" w:rsidP="00007814">
      <w:pPr>
        <w:spacing w:line="360" w:lineRule="auto"/>
        <w:jc w:val="both"/>
        <w:rPr>
          <w:sz w:val="28"/>
          <w:szCs w:val="28"/>
        </w:rPr>
      </w:pPr>
      <w:r w:rsidRPr="00A71087">
        <w:rPr>
          <w:sz w:val="28"/>
          <w:szCs w:val="28"/>
        </w:rPr>
        <w:tab/>
      </w:r>
      <w:r w:rsidR="00007814" w:rsidRPr="00A71087">
        <w:rPr>
          <w:b/>
          <w:sz w:val="28"/>
          <w:szCs w:val="28"/>
        </w:rPr>
        <w:t>Муниципальная программа городского округа Октябрьск Самарской области «Развитие физической культуры и спорта в городском округе Октябрьск на 2014-20</w:t>
      </w:r>
      <w:r w:rsidR="006A4E95" w:rsidRPr="00A71087">
        <w:rPr>
          <w:b/>
          <w:sz w:val="28"/>
          <w:szCs w:val="28"/>
        </w:rPr>
        <w:t>20</w:t>
      </w:r>
      <w:r w:rsidR="00007814" w:rsidRPr="00A71087">
        <w:rPr>
          <w:b/>
          <w:sz w:val="28"/>
          <w:szCs w:val="28"/>
        </w:rPr>
        <w:t xml:space="preserve"> гг.»»</w:t>
      </w:r>
      <w:r w:rsidR="00007814" w:rsidRPr="00A71087">
        <w:rPr>
          <w:sz w:val="28"/>
          <w:szCs w:val="28"/>
        </w:rPr>
        <w:t xml:space="preserve"> (</w:t>
      </w:r>
      <w:r w:rsidR="006963BB" w:rsidRPr="00A71087">
        <w:rPr>
          <w:sz w:val="28"/>
          <w:szCs w:val="28"/>
        </w:rPr>
        <w:t>9260</w:t>
      </w:r>
      <w:r w:rsidR="00007814" w:rsidRPr="00A71087">
        <w:rPr>
          <w:sz w:val="28"/>
          <w:szCs w:val="28"/>
        </w:rPr>
        <w:t xml:space="preserve"> тыс. рублей) – расходы предусмотрены  на содержание Центра спортивных сооружений (</w:t>
      </w:r>
      <w:r w:rsidR="00D6255B" w:rsidRPr="00A71087">
        <w:rPr>
          <w:sz w:val="28"/>
          <w:szCs w:val="28"/>
        </w:rPr>
        <w:t>9145</w:t>
      </w:r>
      <w:r w:rsidR="00007814" w:rsidRPr="00A71087">
        <w:rPr>
          <w:sz w:val="28"/>
          <w:szCs w:val="28"/>
        </w:rPr>
        <w:t xml:space="preserve"> тыс. рублей), проведение физкультурно-спортивной работы с населением (</w:t>
      </w:r>
      <w:r w:rsidR="00D6255B" w:rsidRPr="00A71087">
        <w:rPr>
          <w:sz w:val="28"/>
          <w:szCs w:val="28"/>
        </w:rPr>
        <w:t>11</w:t>
      </w:r>
      <w:r w:rsidR="00007814" w:rsidRPr="00A71087">
        <w:rPr>
          <w:sz w:val="28"/>
          <w:szCs w:val="28"/>
        </w:rPr>
        <w:t xml:space="preserve">5 тыс. рублей). </w:t>
      </w:r>
    </w:p>
    <w:p w:rsidR="00007814" w:rsidRPr="00A71087" w:rsidRDefault="00A15089" w:rsidP="00007814">
      <w:pPr>
        <w:spacing w:line="360" w:lineRule="auto"/>
        <w:jc w:val="both"/>
        <w:rPr>
          <w:sz w:val="28"/>
          <w:szCs w:val="28"/>
        </w:rPr>
      </w:pPr>
      <w:r w:rsidRPr="00A71087">
        <w:rPr>
          <w:sz w:val="28"/>
          <w:szCs w:val="28"/>
        </w:rPr>
        <w:tab/>
        <w:t xml:space="preserve">  </w:t>
      </w:r>
      <w:proofErr w:type="gramStart"/>
      <w:r w:rsidR="00007814" w:rsidRPr="00A71087">
        <w:rPr>
          <w:b/>
          <w:sz w:val="28"/>
          <w:szCs w:val="28"/>
        </w:rPr>
        <w:t xml:space="preserve">Муниципальная программа 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годы» </w:t>
      </w:r>
      <w:r w:rsidR="00007814" w:rsidRPr="00A71087">
        <w:rPr>
          <w:sz w:val="28"/>
          <w:szCs w:val="28"/>
        </w:rPr>
        <w:t>(</w:t>
      </w:r>
      <w:r w:rsidR="00D6255B" w:rsidRPr="00A71087">
        <w:rPr>
          <w:sz w:val="28"/>
          <w:szCs w:val="28"/>
        </w:rPr>
        <w:t>4</w:t>
      </w:r>
      <w:r w:rsidR="00007814" w:rsidRPr="00A71087">
        <w:rPr>
          <w:sz w:val="28"/>
          <w:szCs w:val="28"/>
        </w:rPr>
        <w:t>36</w:t>
      </w:r>
      <w:r w:rsidR="006445FB" w:rsidRPr="00A71087">
        <w:rPr>
          <w:sz w:val="28"/>
          <w:szCs w:val="28"/>
        </w:rPr>
        <w:t>7</w:t>
      </w:r>
      <w:r w:rsidR="00007814" w:rsidRPr="00A71087">
        <w:rPr>
          <w:sz w:val="28"/>
          <w:szCs w:val="28"/>
        </w:rPr>
        <w:t xml:space="preserve"> тыс. рублей), в которой предусмотрены расходы на обеспечение: деятельности единой диспетчерской службы (2</w:t>
      </w:r>
      <w:r w:rsidR="00D6255B" w:rsidRPr="00A71087">
        <w:rPr>
          <w:sz w:val="28"/>
          <w:szCs w:val="28"/>
        </w:rPr>
        <w:t>952</w:t>
      </w:r>
      <w:r w:rsidR="00007814" w:rsidRPr="00A71087">
        <w:rPr>
          <w:sz w:val="28"/>
          <w:szCs w:val="28"/>
        </w:rPr>
        <w:t xml:space="preserve"> тыс. рублей), добровольной пожарной охраны (5</w:t>
      </w:r>
      <w:r w:rsidR="000A5C84" w:rsidRPr="00A71087">
        <w:rPr>
          <w:sz w:val="28"/>
          <w:szCs w:val="28"/>
        </w:rPr>
        <w:t>8</w:t>
      </w:r>
      <w:r w:rsidR="00007814" w:rsidRPr="00A71087">
        <w:rPr>
          <w:sz w:val="28"/>
          <w:szCs w:val="28"/>
        </w:rPr>
        <w:t>6 тыс. рублей), на выполнение</w:t>
      </w:r>
      <w:proofErr w:type="gramEnd"/>
      <w:r w:rsidR="00007814" w:rsidRPr="00A71087">
        <w:rPr>
          <w:sz w:val="28"/>
          <w:szCs w:val="28"/>
        </w:rPr>
        <w:t xml:space="preserve"> </w:t>
      </w:r>
      <w:proofErr w:type="gramStart"/>
      <w:r w:rsidR="00007814" w:rsidRPr="00A71087">
        <w:rPr>
          <w:sz w:val="28"/>
          <w:szCs w:val="28"/>
        </w:rPr>
        <w:t xml:space="preserve">мероприятий по предписаниям </w:t>
      </w:r>
      <w:proofErr w:type="spellStart"/>
      <w:r w:rsidR="00007814" w:rsidRPr="00A71087">
        <w:rPr>
          <w:sz w:val="28"/>
          <w:szCs w:val="28"/>
        </w:rPr>
        <w:t>пожнадзора</w:t>
      </w:r>
      <w:proofErr w:type="spellEnd"/>
      <w:r w:rsidR="00007814" w:rsidRPr="00A71087">
        <w:rPr>
          <w:sz w:val="28"/>
          <w:szCs w:val="28"/>
        </w:rPr>
        <w:t xml:space="preserve"> в учреждениях социальной сферы (</w:t>
      </w:r>
      <w:r w:rsidR="00D6255B" w:rsidRPr="00A71087">
        <w:rPr>
          <w:sz w:val="28"/>
          <w:szCs w:val="28"/>
        </w:rPr>
        <w:t>5</w:t>
      </w:r>
      <w:r w:rsidR="005F370B" w:rsidRPr="00A71087">
        <w:rPr>
          <w:sz w:val="28"/>
          <w:szCs w:val="28"/>
        </w:rPr>
        <w:t>08</w:t>
      </w:r>
      <w:r w:rsidR="00007814" w:rsidRPr="00A71087">
        <w:rPr>
          <w:sz w:val="28"/>
          <w:szCs w:val="28"/>
        </w:rPr>
        <w:t xml:space="preserve"> тыс. рублей)</w:t>
      </w:r>
      <w:r w:rsidR="000A5C84" w:rsidRPr="00A71087">
        <w:rPr>
          <w:sz w:val="28"/>
          <w:szCs w:val="28"/>
        </w:rPr>
        <w:t>, на приобретение, замену, ремонт и техническое обслуживание наружного противопожарного водопровода (пожарных гидрантов)</w:t>
      </w:r>
      <w:r w:rsidR="008C7539" w:rsidRPr="00A71087">
        <w:rPr>
          <w:sz w:val="28"/>
          <w:szCs w:val="28"/>
        </w:rPr>
        <w:t xml:space="preserve"> </w:t>
      </w:r>
      <w:r w:rsidR="000A5C84" w:rsidRPr="00A71087">
        <w:rPr>
          <w:sz w:val="28"/>
          <w:szCs w:val="28"/>
        </w:rPr>
        <w:t>(213 тыс. рублей), частичное возмещение ущерба гражданам, причиненного пожаром (50 тыс. рублей)</w:t>
      </w:r>
      <w:r w:rsidR="00655E4D" w:rsidRPr="00A71087">
        <w:rPr>
          <w:sz w:val="28"/>
          <w:szCs w:val="28"/>
        </w:rPr>
        <w:t>,</w:t>
      </w:r>
      <w:r w:rsidR="005F370B" w:rsidRPr="00A71087">
        <w:rPr>
          <w:sz w:val="28"/>
          <w:szCs w:val="28"/>
        </w:rPr>
        <w:t xml:space="preserve"> </w:t>
      </w:r>
      <w:r w:rsidR="00655E4D" w:rsidRPr="00A71087">
        <w:rPr>
          <w:sz w:val="28"/>
          <w:szCs w:val="28"/>
        </w:rPr>
        <w:t>оборудование временных спасательных постов, проведение рейдов по обеспечению безопасности людей на водоемах городского округа (59 тыс. рублей)</w:t>
      </w:r>
      <w:r w:rsidR="00007814" w:rsidRPr="00A71087">
        <w:rPr>
          <w:sz w:val="28"/>
          <w:szCs w:val="28"/>
        </w:rPr>
        <w:t>.</w:t>
      </w:r>
      <w:proofErr w:type="gramEnd"/>
    </w:p>
    <w:p w:rsidR="00007814" w:rsidRPr="00A71087" w:rsidRDefault="00007814" w:rsidP="00007814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>Муниципальная программа городского округа Октябрьск по  профилактике терроризма и (или) ликвидации последствий проявления терроризма и экстремизма на территории городского округа Октябрьск на 2016-202</w:t>
      </w:r>
      <w:r w:rsidR="00A143FB" w:rsidRPr="00A71087">
        <w:rPr>
          <w:b/>
          <w:sz w:val="28"/>
          <w:szCs w:val="28"/>
        </w:rPr>
        <w:t>3</w:t>
      </w:r>
      <w:r w:rsidRPr="00A71087">
        <w:rPr>
          <w:b/>
          <w:sz w:val="28"/>
          <w:szCs w:val="28"/>
        </w:rPr>
        <w:t xml:space="preserve"> годы </w:t>
      </w:r>
      <w:r w:rsidRPr="00A71087">
        <w:rPr>
          <w:sz w:val="28"/>
          <w:szCs w:val="28"/>
        </w:rPr>
        <w:t xml:space="preserve"> (</w:t>
      </w:r>
      <w:r w:rsidR="007D2B9D" w:rsidRPr="00A71087">
        <w:rPr>
          <w:sz w:val="28"/>
          <w:szCs w:val="28"/>
        </w:rPr>
        <w:t>349</w:t>
      </w:r>
      <w:r w:rsidRPr="00A71087">
        <w:rPr>
          <w:sz w:val="28"/>
          <w:szCs w:val="28"/>
        </w:rPr>
        <w:t xml:space="preserve"> тыс. рублей) – расходы предусмотрены на установку</w:t>
      </w:r>
      <w:r w:rsidR="007D2B9D" w:rsidRPr="00A71087">
        <w:rPr>
          <w:sz w:val="28"/>
          <w:szCs w:val="28"/>
        </w:rPr>
        <w:t xml:space="preserve"> (ремонт) систем видеонаблюдения для образовательных учреждений городского округа</w:t>
      </w:r>
      <w:r w:rsidRPr="00A71087">
        <w:rPr>
          <w:sz w:val="28"/>
          <w:szCs w:val="28"/>
        </w:rPr>
        <w:t xml:space="preserve"> (</w:t>
      </w:r>
      <w:r w:rsidR="007D2B9D" w:rsidRPr="00A71087">
        <w:rPr>
          <w:sz w:val="28"/>
          <w:szCs w:val="28"/>
        </w:rPr>
        <w:t>300</w:t>
      </w:r>
      <w:r w:rsidRPr="00A71087">
        <w:rPr>
          <w:sz w:val="28"/>
          <w:szCs w:val="28"/>
        </w:rPr>
        <w:t xml:space="preserve"> тыс. рублей), установка стационарных </w:t>
      </w:r>
      <w:proofErr w:type="spellStart"/>
      <w:r w:rsidRPr="00A71087">
        <w:rPr>
          <w:sz w:val="28"/>
          <w:szCs w:val="28"/>
        </w:rPr>
        <w:t>металлодетекторов</w:t>
      </w:r>
      <w:proofErr w:type="spellEnd"/>
      <w:r w:rsidRPr="00A71087">
        <w:rPr>
          <w:sz w:val="28"/>
          <w:szCs w:val="28"/>
        </w:rPr>
        <w:t xml:space="preserve"> в образовательных учреждениях (</w:t>
      </w:r>
      <w:r w:rsidR="007D2B9D" w:rsidRPr="00A71087">
        <w:rPr>
          <w:sz w:val="28"/>
          <w:szCs w:val="28"/>
        </w:rPr>
        <w:t>49</w:t>
      </w:r>
      <w:r w:rsidRPr="00A71087">
        <w:rPr>
          <w:sz w:val="28"/>
          <w:szCs w:val="28"/>
        </w:rPr>
        <w:t xml:space="preserve"> тыс. рублей).</w:t>
      </w:r>
      <w:proofErr w:type="gramEnd"/>
    </w:p>
    <w:p w:rsidR="00007814" w:rsidRPr="00A71087" w:rsidRDefault="00007814" w:rsidP="0000781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71087">
        <w:rPr>
          <w:b/>
          <w:color w:val="000000"/>
          <w:sz w:val="28"/>
          <w:szCs w:val="28"/>
        </w:rPr>
        <w:t>Муниципальная программа «Обращение с отходами производства и потребления на территории  городского округа Октябрьск Самарской области на 2017-202</w:t>
      </w:r>
      <w:r w:rsidR="004725AE" w:rsidRPr="00A71087">
        <w:rPr>
          <w:b/>
          <w:color w:val="000000"/>
          <w:sz w:val="28"/>
          <w:szCs w:val="28"/>
        </w:rPr>
        <w:t>3</w:t>
      </w:r>
      <w:r w:rsidRPr="00A71087">
        <w:rPr>
          <w:b/>
          <w:color w:val="000000"/>
          <w:sz w:val="28"/>
          <w:szCs w:val="28"/>
        </w:rPr>
        <w:t>гг.»</w:t>
      </w:r>
      <w:r w:rsidRPr="00A71087">
        <w:rPr>
          <w:sz w:val="28"/>
          <w:szCs w:val="28"/>
        </w:rPr>
        <w:t xml:space="preserve"> (30</w:t>
      </w:r>
      <w:r w:rsidR="004725AE" w:rsidRPr="00A71087">
        <w:rPr>
          <w:sz w:val="28"/>
          <w:szCs w:val="28"/>
        </w:rPr>
        <w:t>36</w:t>
      </w:r>
      <w:r w:rsidRPr="00A71087">
        <w:rPr>
          <w:sz w:val="28"/>
          <w:szCs w:val="28"/>
        </w:rPr>
        <w:t xml:space="preserve"> тыс. рублей)</w:t>
      </w:r>
      <w:r w:rsidRPr="00A71087">
        <w:rPr>
          <w:b/>
          <w:sz w:val="28"/>
          <w:szCs w:val="28"/>
        </w:rPr>
        <w:t xml:space="preserve"> </w:t>
      </w:r>
      <w:r w:rsidRPr="00A71087">
        <w:rPr>
          <w:sz w:val="28"/>
          <w:szCs w:val="28"/>
        </w:rPr>
        <w:t>расходы на обустройство контейнерных площадок для организации сбора и вывоза бытовых и промышленных отходов</w:t>
      </w:r>
      <w:r w:rsidR="009C621D" w:rsidRPr="00A71087">
        <w:rPr>
          <w:sz w:val="28"/>
          <w:szCs w:val="28"/>
        </w:rPr>
        <w:t xml:space="preserve"> (509 тыс. рублей), на производство работ по ликвидации и рекультивации массивов </w:t>
      </w:r>
      <w:r w:rsidR="009C621D" w:rsidRPr="00A71087">
        <w:rPr>
          <w:sz w:val="28"/>
          <w:szCs w:val="28"/>
        </w:rPr>
        <w:lastRenderedPageBreak/>
        <w:t>существующих объектов размещения отходов (2527 тыс. рублей</w:t>
      </w:r>
      <w:r w:rsidR="009613BB">
        <w:rPr>
          <w:sz w:val="28"/>
          <w:szCs w:val="28"/>
        </w:rPr>
        <w:t>, из них средства областного бюджета –</w:t>
      </w:r>
      <w:r w:rsidR="00B25168">
        <w:rPr>
          <w:sz w:val="28"/>
          <w:szCs w:val="28"/>
        </w:rPr>
        <w:t xml:space="preserve"> </w:t>
      </w:r>
      <w:r w:rsidR="009613BB">
        <w:rPr>
          <w:sz w:val="28"/>
          <w:szCs w:val="28"/>
        </w:rPr>
        <w:t>«Национальный проект «</w:t>
      </w:r>
      <w:r w:rsidR="002536EB">
        <w:rPr>
          <w:sz w:val="28"/>
          <w:szCs w:val="28"/>
        </w:rPr>
        <w:t>Экология</w:t>
      </w:r>
      <w:proofErr w:type="gramEnd"/>
      <w:r w:rsidR="002536EB">
        <w:rPr>
          <w:sz w:val="28"/>
          <w:szCs w:val="28"/>
        </w:rPr>
        <w:t xml:space="preserve">» </w:t>
      </w:r>
      <w:r w:rsidR="009613BB">
        <w:rPr>
          <w:sz w:val="28"/>
          <w:szCs w:val="28"/>
        </w:rPr>
        <w:t>2501тыс</w:t>
      </w:r>
      <w:proofErr w:type="gramStart"/>
      <w:r w:rsidR="009613BB">
        <w:rPr>
          <w:sz w:val="28"/>
          <w:szCs w:val="28"/>
        </w:rPr>
        <w:t>.р</w:t>
      </w:r>
      <w:proofErr w:type="gramEnd"/>
      <w:r w:rsidR="009613BB">
        <w:rPr>
          <w:sz w:val="28"/>
          <w:szCs w:val="28"/>
        </w:rPr>
        <w:t>ублей</w:t>
      </w:r>
      <w:r w:rsidR="009C621D" w:rsidRPr="00A71087">
        <w:rPr>
          <w:sz w:val="28"/>
          <w:szCs w:val="28"/>
        </w:rPr>
        <w:t xml:space="preserve">). </w:t>
      </w:r>
      <w:r w:rsidRPr="00A71087">
        <w:rPr>
          <w:sz w:val="28"/>
          <w:szCs w:val="28"/>
        </w:rPr>
        <w:t xml:space="preserve"> </w:t>
      </w:r>
    </w:p>
    <w:p w:rsidR="00007814" w:rsidRPr="00A71087" w:rsidRDefault="00007814" w:rsidP="00007814">
      <w:pPr>
        <w:spacing w:line="360" w:lineRule="auto"/>
        <w:jc w:val="both"/>
        <w:rPr>
          <w:color w:val="000000"/>
          <w:sz w:val="28"/>
          <w:szCs w:val="28"/>
        </w:rPr>
      </w:pPr>
      <w:r w:rsidRPr="00A71087">
        <w:rPr>
          <w:b/>
          <w:sz w:val="28"/>
          <w:szCs w:val="28"/>
        </w:rPr>
        <w:t xml:space="preserve">          </w:t>
      </w:r>
      <w:r w:rsidRPr="00A71087">
        <w:rPr>
          <w:b/>
          <w:color w:val="000000"/>
          <w:sz w:val="28"/>
          <w:szCs w:val="28"/>
        </w:rPr>
        <w:t xml:space="preserve">Муниципальная программа «Реализация стратегии государственной молодежной политики на территории городского округа Самарской области на 2019-2021 годы» </w:t>
      </w:r>
      <w:r w:rsidRPr="00A71087">
        <w:rPr>
          <w:color w:val="000000"/>
          <w:sz w:val="28"/>
          <w:szCs w:val="28"/>
        </w:rPr>
        <w:t>(4</w:t>
      </w:r>
      <w:r w:rsidR="006401ED" w:rsidRPr="00A71087">
        <w:rPr>
          <w:color w:val="000000"/>
          <w:sz w:val="28"/>
          <w:szCs w:val="28"/>
        </w:rPr>
        <w:t xml:space="preserve">583 </w:t>
      </w:r>
      <w:r w:rsidRPr="00A71087">
        <w:rPr>
          <w:color w:val="000000"/>
          <w:sz w:val="28"/>
          <w:szCs w:val="28"/>
        </w:rPr>
        <w:t>тыс. рублей) расходы на содержание Дома молодежных организаций (</w:t>
      </w:r>
      <w:r w:rsidR="006401ED" w:rsidRPr="00A71087">
        <w:rPr>
          <w:color w:val="000000"/>
          <w:sz w:val="28"/>
          <w:szCs w:val="28"/>
        </w:rPr>
        <w:t>4136</w:t>
      </w:r>
      <w:r w:rsidRPr="00A71087">
        <w:rPr>
          <w:color w:val="000000"/>
          <w:sz w:val="28"/>
          <w:szCs w:val="28"/>
        </w:rPr>
        <w:t xml:space="preserve"> тыс. рублей), расходы на трудоустройство несовершеннолетних (</w:t>
      </w:r>
      <w:r w:rsidR="00CC7E6D" w:rsidRPr="00A71087">
        <w:rPr>
          <w:color w:val="000000"/>
          <w:sz w:val="28"/>
          <w:szCs w:val="28"/>
        </w:rPr>
        <w:t>320 тыс. рублей), расходы на организацию и проведение Дня молодежи (126 тыс.</w:t>
      </w:r>
      <w:r w:rsidR="002D4D2C" w:rsidRPr="00A71087">
        <w:rPr>
          <w:color w:val="000000"/>
          <w:sz w:val="28"/>
          <w:szCs w:val="28"/>
        </w:rPr>
        <w:t xml:space="preserve"> </w:t>
      </w:r>
      <w:r w:rsidR="00CC7E6D" w:rsidRPr="00A71087">
        <w:rPr>
          <w:color w:val="000000"/>
          <w:sz w:val="28"/>
          <w:szCs w:val="28"/>
        </w:rPr>
        <w:t>рублей)</w:t>
      </w:r>
      <w:r w:rsidRPr="00A71087">
        <w:rPr>
          <w:color w:val="000000"/>
          <w:sz w:val="28"/>
          <w:szCs w:val="28"/>
        </w:rPr>
        <w:t>.</w:t>
      </w:r>
    </w:p>
    <w:p w:rsidR="00007814" w:rsidRPr="00A71087" w:rsidRDefault="00007814" w:rsidP="00007814">
      <w:pPr>
        <w:spacing w:line="360" w:lineRule="auto"/>
        <w:ind w:firstLine="900"/>
        <w:jc w:val="both"/>
        <w:rPr>
          <w:sz w:val="28"/>
          <w:szCs w:val="28"/>
        </w:rPr>
      </w:pPr>
      <w:r w:rsidRPr="00A71087">
        <w:rPr>
          <w:b/>
          <w:sz w:val="28"/>
          <w:szCs w:val="28"/>
        </w:rPr>
        <w:t xml:space="preserve">Муниципальная программа «Развитие культуры и искусства в городском округе Октябрьск Самарской области на 2018-2022 годы» </w:t>
      </w:r>
      <w:r w:rsidRPr="00A71087">
        <w:rPr>
          <w:sz w:val="28"/>
          <w:szCs w:val="28"/>
        </w:rPr>
        <w:t>(6</w:t>
      </w:r>
      <w:r w:rsidR="00CC7E6D" w:rsidRPr="00A71087">
        <w:rPr>
          <w:sz w:val="28"/>
          <w:szCs w:val="28"/>
        </w:rPr>
        <w:t>7</w:t>
      </w:r>
      <w:r w:rsidR="00FE609D" w:rsidRPr="00A71087">
        <w:rPr>
          <w:sz w:val="28"/>
          <w:szCs w:val="28"/>
        </w:rPr>
        <w:t>9</w:t>
      </w:r>
      <w:r w:rsidR="00CC7E6D" w:rsidRPr="00A71087">
        <w:rPr>
          <w:sz w:val="28"/>
          <w:szCs w:val="28"/>
        </w:rPr>
        <w:t>66</w:t>
      </w:r>
      <w:r w:rsidRPr="00A71087">
        <w:rPr>
          <w:sz w:val="28"/>
          <w:szCs w:val="28"/>
        </w:rPr>
        <w:t xml:space="preserve"> тыс. рублей), в которой предусмотрено содержание учреждений культуры (</w:t>
      </w:r>
      <w:r w:rsidR="00667B3E" w:rsidRPr="00A71087">
        <w:rPr>
          <w:sz w:val="28"/>
          <w:szCs w:val="28"/>
        </w:rPr>
        <w:t>36750</w:t>
      </w:r>
      <w:r w:rsidRPr="00A71087">
        <w:rPr>
          <w:sz w:val="28"/>
          <w:szCs w:val="28"/>
        </w:rPr>
        <w:t xml:space="preserve"> тыс. рублей), дополнительного образования детей (</w:t>
      </w:r>
      <w:r w:rsidR="002D4D2C" w:rsidRPr="00A71087">
        <w:rPr>
          <w:sz w:val="28"/>
          <w:szCs w:val="28"/>
        </w:rPr>
        <w:t>30482</w:t>
      </w:r>
      <w:r w:rsidRPr="00A71087">
        <w:rPr>
          <w:sz w:val="28"/>
          <w:szCs w:val="28"/>
        </w:rPr>
        <w:t xml:space="preserve"> тыс. рублей), расходы на проведение праздничных мероприятий запланированы в сумме (</w:t>
      </w:r>
      <w:r w:rsidR="00667B3E" w:rsidRPr="00A71087">
        <w:rPr>
          <w:sz w:val="28"/>
          <w:szCs w:val="28"/>
        </w:rPr>
        <w:t>734</w:t>
      </w:r>
      <w:r w:rsidRPr="00A71087">
        <w:rPr>
          <w:sz w:val="28"/>
          <w:szCs w:val="28"/>
        </w:rPr>
        <w:t>тыс. рублей).</w:t>
      </w:r>
    </w:p>
    <w:p w:rsidR="000D0135" w:rsidRPr="00A71087" w:rsidRDefault="000D0135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B25168" w:rsidRDefault="00B25168" w:rsidP="00BE3C59">
      <w:pPr>
        <w:spacing w:line="360" w:lineRule="auto"/>
        <w:jc w:val="both"/>
        <w:rPr>
          <w:sz w:val="28"/>
          <w:szCs w:val="28"/>
        </w:rPr>
      </w:pPr>
    </w:p>
    <w:p w:rsidR="00B25168" w:rsidRDefault="00B25168" w:rsidP="00BE3C59">
      <w:pPr>
        <w:spacing w:line="360" w:lineRule="auto"/>
        <w:jc w:val="both"/>
        <w:rPr>
          <w:sz w:val="28"/>
          <w:szCs w:val="28"/>
        </w:rPr>
      </w:pPr>
    </w:p>
    <w:p w:rsidR="00B25168" w:rsidRPr="00A71087" w:rsidRDefault="00B25168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552B27" w:rsidRPr="00A71087" w:rsidRDefault="0085080A" w:rsidP="0085080A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>Бюджетные инвестиции в объекты капитального строительства за счет средств бюджета городского округа Октябрьск Самарской области на 2020 год и плановый период 2021-2022 годов</w:t>
      </w:r>
    </w:p>
    <w:p w:rsidR="00CD7784" w:rsidRPr="00A71087" w:rsidRDefault="00552B27" w:rsidP="00552B27">
      <w:pPr>
        <w:tabs>
          <w:tab w:val="left" w:pos="444"/>
          <w:tab w:val="left" w:pos="8280"/>
        </w:tabs>
        <w:spacing w:line="360" w:lineRule="auto"/>
      </w:pPr>
      <w:r w:rsidRPr="00A71087"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7"/>
        <w:gridCol w:w="1460"/>
        <w:gridCol w:w="1460"/>
        <w:gridCol w:w="1333"/>
      </w:tblGrid>
      <w:tr w:rsidR="0085080A" w:rsidRPr="00A71087" w:rsidTr="00B25168">
        <w:trPr>
          <w:trHeight w:val="567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Наименование отрасли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>
            <w:pPr>
              <w:jc w:val="center"/>
            </w:pPr>
            <w:r w:rsidRPr="00A71087">
              <w:t>Сумма, тыс. рублей</w:t>
            </w:r>
          </w:p>
        </w:tc>
      </w:tr>
      <w:tr w:rsidR="0085080A" w:rsidRPr="00A71087" w:rsidTr="00B25168">
        <w:trPr>
          <w:trHeight w:val="36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80A" w:rsidRPr="00A71087" w:rsidRDefault="0085080A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80A" w:rsidRPr="00A71087" w:rsidRDefault="0085080A">
            <w:pPr>
              <w:jc w:val="center"/>
            </w:pPr>
            <w:r w:rsidRPr="00A71087"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80A" w:rsidRPr="00A71087" w:rsidRDefault="0085080A">
            <w:pPr>
              <w:jc w:val="center"/>
            </w:pPr>
            <w:r w:rsidRPr="00A71087">
              <w:t>2021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80A" w:rsidRPr="00A71087" w:rsidRDefault="0085080A">
            <w:pPr>
              <w:jc w:val="center"/>
            </w:pPr>
            <w:r w:rsidRPr="00A71087">
              <w:t>2022 год</w:t>
            </w: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rPr>
                <w:b/>
                <w:bCs/>
              </w:rPr>
            </w:pPr>
            <w:r w:rsidRPr="00A71087">
              <w:rPr>
                <w:b/>
                <w:bCs/>
              </w:rPr>
              <w:t>Всего по отраслям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83511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190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570</w:t>
            </w: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rPr>
                <w:b/>
                <w:bCs/>
              </w:rPr>
            </w:pPr>
            <w:r w:rsidRPr="00A71087">
              <w:rPr>
                <w:b/>
                <w:bCs/>
              </w:rPr>
              <w:t>Всего по отрасли «Жилищно-коммунальное хозяйство»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83511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190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b/>
                <w:bCs/>
              </w:rPr>
            </w:pPr>
            <w:r w:rsidRPr="00A71087">
              <w:rPr>
                <w:b/>
                <w:bCs/>
              </w:rPr>
              <w:t>570</w:t>
            </w: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r w:rsidRPr="00A71087">
              <w:t>Переселение граждан из аварийного жилищного фонда с учетом необходимости развития малоэтажного строительства, в т. 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  <w:r w:rsidRPr="00A71087">
              <w:t>5422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rPr>
                <w:i/>
                <w:iCs/>
              </w:rPr>
            </w:pPr>
            <w:r w:rsidRPr="00A71087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  <w:r w:rsidRPr="00A71087">
              <w:rPr>
                <w:i/>
                <w:iCs/>
              </w:rPr>
              <w:t>1452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r w:rsidRPr="00A71087">
              <w:t>Строительство городских канализационных очистных сооружений г. Октябрьска, в т. 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  <w:r w:rsidRPr="00A71087">
              <w:t>77289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rPr>
                <w:i/>
                <w:iCs/>
              </w:rPr>
            </w:pPr>
            <w:r w:rsidRPr="00A71087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  <w:r w:rsidRPr="00A71087">
              <w:rPr>
                <w:i/>
                <w:iCs/>
              </w:rPr>
              <w:t>66468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</w:p>
        </w:tc>
      </w:tr>
      <w:tr w:rsidR="0085080A" w:rsidRPr="00A71087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rPr>
                <w:i/>
                <w:iCs/>
              </w:rPr>
            </w:pPr>
            <w:r w:rsidRPr="00A71087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  <w:r w:rsidRPr="00A71087">
              <w:rPr>
                <w:i/>
                <w:iCs/>
              </w:rPr>
              <w:t>10279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pPr>
              <w:jc w:val="center"/>
              <w:rPr>
                <w:i/>
                <w:iCs/>
              </w:rPr>
            </w:pPr>
          </w:p>
        </w:tc>
      </w:tr>
      <w:tr w:rsidR="0085080A" w:rsidRPr="00E80846" w:rsidTr="00B25168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0A" w:rsidRPr="00A71087" w:rsidRDefault="0085080A" w:rsidP="0085080A">
            <w:r w:rsidRPr="00A71087">
              <w:t>Проектирование и строительство канализационных очистных сооружений №3 с канализационными сетями г. о. Октябрьск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  <w:r w:rsidRPr="00A71087"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  <w:r w:rsidRPr="00A71087">
              <w:t>190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0A" w:rsidRPr="00A71087" w:rsidRDefault="0085080A" w:rsidP="0085080A">
            <w:pPr>
              <w:jc w:val="center"/>
            </w:pPr>
            <w:r w:rsidRPr="00A71087">
              <w:t>570</w:t>
            </w:r>
          </w:p>
        </w:tc>
      </w:tr>
    </w:tbl>
    <w:p w:rsidR="0085080A" w:rsidRPr="00E80846" w:rsidRDefault="0085080A" w:rsidP="00552B27">
      <w:pPr>
        <w:tabs>
          <w:tab w:val="left" w:pos="444"/>
          <w:tab w:val="left" w:pos="8280"/>
        </w:tabs>
        <w:spacing w:line="360" w:lineRule="auto"/>
      </w:pPr>
    </w:p>
    <w:p w:rsidR="008164C3" w:rsidRDefault="008164C3" w:rsidP="00552B27">
      <w:pPr>
        <w:tabs>
          <w:tab w:val="left" w:pos="444"/>
          <w:tab w:val="left" w:pos="8280"/>
        </w:tabs>
        <w:spacing w:line="360" w:lineRule="auto"/>
      </w:pPr>
    </w:p>
    <w:p w:rsidR="008164C3" w:rsidRDefault="008164C3" w:rsidP="00552B27">
      <w:pPr>
        <w:tabs>
          <w:tab w:val="left" w:pos="444"/>
          <w:tab w:val="left" w:pos="8280"/>
        </w:tabs>
        <w:spacing w:line="360" w:lineRule="auto"/>
      </w:pPr>
    </w:p>
    <w:p w:rsidR="008164C3" w:rsidRDefault="008164C3" w:rsidP="00552B27">
      <w:pPr>
        <w:tabs>
          <w:tab w:val="left" w:pos="444"/>
          <w:tab w:val="left" w:pos="8280"/>
        </w:tabs>
        <w:spacing w:line="360" w:lineRule="auto"/>
      </w:pPr>
    </w:p>
    <w:p w:rsidR="008164C3" w:rsidRDefault="008164C3" w:rsidP="00552B27">
      <w:pPr>
        <w:tabs>
          <w:tab w:val="left" w:pos="444"/>
          <w:tab w:val="left" w:pos="8280"/>
        </w:tabs>
        <w:spacing w:line="360" w:lineRule="auto"/>
      </w:pPr>
    </w:p>
    <w:p w:rsidR="00B25168" w:rsidRPr="00B25168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  <w:r w:rsidRPr="00B25168">
        <w:rPr>
          <w:sz w:val="28"/>
          <w:szCs w:val="28"/>
        </w:rPr>
        <w:t xml:space="preserve">Руководитель финансового управления </w:t>
      </w:r>
    </w:p>
    <w:p w:rsidR="008164C3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  <w:r w:rsidRPr="00B25168">
        <w:rPr>
          <w:sz w:val="28"/>
          <w:szCs w:val="28"/>
        </w:rPr>
        <w:t xml:space="preserve">городского округа Октябрьск                                                                      </w:t>
      </w:r>
      <w:proofErr w:type="spellStart"/>
      <w:r w:rsidRPr="00B25168">
        <w:rPr>
          <w:sz w:val="28"/>
          <w:szCs w:val="28"/>
        </w:rPr>
        <w:t>О.Н.Елисеева</w:t>
      </w:r>
      <w:proofErr w:type="spellEnd"/>
    </w:p>
    <w:p w:rsidR="00B25168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</w:p>
    <w:p w:rsidR="00B25168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</w:p>
    <w:p w:rsidR="00B25168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</w:p>
    <w:p w:rsidR="00B25168" w:rsidRPr="00B25168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</w:p>
    <w:p w:rsidR="008164C3" w:rsidRDefault="00B25168" w:rsidP="00552B27">
      <w:pPr>
        <w:tabs>
          <w:tab w:val="left" w:pos="444"/>
          <w:tab w:val="left" w:pos="8280"/>
        </w:tabs>
        <w:spacing w:line="360" w:lineRule="auto"/>
      </w:pPr>
      <w:proofErr w:type="spellStart"/>
      <w:r w:rsidRPr="00B25168">
        <w:t>Порецкова</w:t>
      </w:r>
      <w:proofErr w:type="spellEnd"/>
      <w:r w:rsidRPr="00B25168">
        <w:t xml:space="preserve"> 21176</w:t>
      </w:r>
    </w:p>
    <w:p w:rsidR="00B25168" w:rsidRDefault="008164C3" w:rsidP="00552B27">
      <w:pPr>
        <w:tabs>
          <w:tab w:val="left" w:pos="444"/>
          <w:tab w:val="left" w:pos="8280"/>
        </w:tabs>
        <w:spacing w:line="360" w:lineRule="auto"/>
      </w:pPr>
      <w:r>
        <w:t>Борискина 22115</w:t>
      </w:r>
    </w:p>
    <w:sectPr w:rsidR="00B25168" w:rsidSect="00D85832">
      <w:pgSz w:w="11906" w:h="16838" w:code="9"/>
      <w:pgMar w:top="238" w:right="851" w:bottom="42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95" w:rsidRDefault="001E1F95">
      <w:r>
        <w:separator/>
      </w:r>
    </w:p>
  </w:endnote>
  <w:endnote w:type="continuationSeparator" w:id="0">
    <w:p w:rsidR="001E1F95" w:rsidRDefault="001E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95" w:rsidRDefault="001E1F95">
      <w:r>
        <w:separator/>
      </w:r>
    </w:p>
  </w:footnote>
  <w:footnote w:type="continuationSeparator" w:id="0">
    <w:p w:rsidR="001E1F95" w:rsidRDefault="001E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95" w:rsidRDefault="001E1F95" w:rsidP="00B30E8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1F95" w:rsidRDefault="001E1F95" w:rsidP="00B30E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95" w:rsidRDefault="001E1F95" w:rsidP="00B30E8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5168">
      <w:rPr>
        <w:rStyle w:val="a9"/>
        <w:noProof/>
      </w:rPr>
      <w:t>17</w:t>
    </w:r>
    <w:r>
      <w:rPr>
        <w:rStyle w:val="a9"/>
      </w:rPr>
      <w:fldChar w:fldCharType="end"/>
    </w:r>
  </w:p>
  <w:p w:rsidR="001E1F95" w:rsidRDefault="001E1F95" w:rsidP="00B30E85">
    <w:pPr>
      <w:pStyle w:val="Style7"/>
      <w:widowControl/>
      <w:ind w:left="12326" w:right="360"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7C3"/>
    <w:multiLevelType w:val="hybridMultilevel"/>
    <w:tmpl w:val="D33E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D25A8"/>
    <w:multiLevelType w:val="hybridMultilevel"/>
    <w:tmpl w:val="C8C013A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FE33D0F"/>
    <w:multiLevelType w:val="hybridMultilevel"/>
    <w:tmpl w:val="35600A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3875FE0"/>
    <w:multiLevelType w:val="hybridMultilevel"/>
    <w:tmpl w:val="FC82C30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A4E5A"/>
    <w:multiLevelType w:val="hybridMultilevel"/>
    <w:tmpl w:val="E2F45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46DB"/>
    <w:multiLevelType w:val="hybridMultilevel"/>
    <w:tmpl w:val="DA3CF1F6"/>
    <w:lvl w:ilvl="0" w:tplc="0FB4C270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6">
    <w:nsid w:val="25446422"/>
    <w:multiLevelType w:val="hybridMultilevel"/>
    <w:tmpl w:val="7F02D250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>
    <w:nsid w:val="440237EF"/>
    <w:multiLevelType w:val="hybridMultilevel"/>
    <w:tmpl w:val="28442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9319E"/>
    <w:multiLevelType w:val="hybridMultilevel"/>
    <w:tmpl w:val="D97ADCD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18F28B7"/>
    <w:multiLevelType w:val="hybridMultilevel"/>
    <w:tmpl w:val="761694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D40E52"/>
    <w:multiLevelType w:val="hybridMultilevel"/>
    <w:tmpl w:val="3DE619D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1">
    <w:nsid w:val="556A0B03"/>
    <w:multiLevelType w:val="hybridMultilevel"/>
    <w:tmpl w:val="54C4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669CC"/>
    <w:multiLevelType w:val="hybridMultilevel"/>
    <w:tmpl w:val="8C0A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13349"/>
    <w:multiLevelType w:val="hybridMultilevel"/>
    <w:tmpl w:val="B59A54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7170816"/>
    <w:multiLevelType w:val="hybridMultilevel"/>
    <w:tmpl w:val="56E4E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9"/>
    <w:rsid w:val="000000F2"/>
    <w:rsid w:val="0000014E"/>
    <w:rsid w:val="00000883"/>
    <w:rsid w:val="00001A7E"/>
    <w:rsid w:val="00002150"/>
    <w:rsid w:val="000022BD"/>
    <w:rsid w:val="00002A81"/>
    <w:rsid w:val="00003F58"/>
    <w:rsid w:val="00004295"/>
    <w:rsid w:val="00004320"/>
    <w:rsid w:val="00005B55"/>
    <w:rsid w:val="00007814"/>
    <w:rsid w:val="00010A94"/>
    <w:rsid w:val="00011991"/>
    <w:rsid w:val="00015E52"/>
    <w:rsid w:val="00016619"/>
    <w:rsid w:val="000169A9"/>
    <w:rsid w:val="00016A03"/>
    <w:rsid w:val="000179BC"/>
    <w:rsid w:val="0002193A"/>
    <w:rsid w:val="00022F3E"/>
    <w:rsid w:val="00023CA1"/>
    <w:rsid w:val="00024C1A"/>
    <w:rsid w:val="00025478"/>
    <w:rsid w:val="00025ECA"/>
    <w:rsid w:val="00027320"/>
    <w:rsid w:val="000274F7"/>
    <w:rsid w:val="00030886"/>
    <w:rsid w:val="00031432"/>
    <w:rsid w:val="00031C31"/>
    <w:rsid w:val="00034573"/>
    <w:rsid w:val="00035A7E"/>
    <w:rsid w:val="00035B33"/>
    <w:rsid w:val="00036357"/>
    <w:rsid w:val="00037D02"/>
    <w:rsid w:val="000409A2"/>
    <w:rsid w:val="000426D7"/>
    <w:rsid w:val="000453B9"/>
    <w:rsid w:val="00045DAA"/>
    <w:rsid w:val="000469B5"/>
    <w:rsid w:val="0005054D"/>
    <w:rsid w:val="00051729"/>
    <w:rsid w:val="00051CEC"/>
    <w:rsid w:val="0005219D"/>
    <w:rsid w:val="000528A8"/>
    <w:rsid w:val="0005337D"/>
    <w:rsid w:val="00054DC4"/>
    <w:rsid w:val="0005512E"/>
    <w:rsid w:val="00055360"/>
    <w:rsid w:val="000554D7"/>
    <w:rsid w:val="00055B54"/>
    <w:rsid w:val="00057C80"/>
    <w:rsid w:val="00062D29"/>
    <w:rsid w:val="00062D51"/>
    <w:rsid w:val="000636B4"/>
    <w:rsid w:val="00064653"/>
    <w:rsid w:val="00066B9B"/>
    <w:rsid w:val="000670AA"/>
    <w:rsid w:val="00067310"/>
    <w:rsid w:val="00071634"/>
    <w:rsid w:val="00072BC6"/>
    <w:rsid w:val="00073998"/>
    <w:rsid w:val="00074BFC"/>
    <w:rsid w:val="00074EEB"/>
    <w:rsid w:val="0007590C"/>
    <w:rsid w:val="00075D1F"/>
    <w:rsid w:val="00076083"/>
    <w:rsid w:val="00076CD4"/>
    <w:rsid w:val="0007783E"/>
    <w:rsid w:val="00077AA1"/>
    <w:rsid w:val="0008017A"/>
    <w:rsid w:val="000817B3"/>
    <w:rsid w:val="0008231A"/>
    <w:rsid w:val="00082419"/>
    <w:rsid w:val="00084B32"/>
    <w:rsid w:val="00085026"/>
    <w:rsid w:val="00085AC8"/>
    <w:rsid w:val="000860C6"/>
    <w:rsid w:val="000879EA"/>
    <w:rsid w:val="000909A6"/>
    <w:rsid w:val="00090BF7"/>
    <w:rsid w:val="0009111F"/>
    <w:rsid w:val="00091C43"/>
    <w:rsid w:val="00092136"/>
    <w:rsid w:val="0009279D"/>
    <w:rsid w:val="00092C79"/>
    <w:rsid w:val="000950D9"/>
    <w:rsid w:val="000952F7"/>
    <w:rsid w:val="000962D0"/>
    <w:rsid w:val="0009656F"/>
    <w:rsid w:val="00096674"/>
    <w:rsid w:val="00097397"/>
    <w:rsid w:val="000A2263"/>
    <w:rsid w:val="000A36FF"/>
    <w:rsid w:val="000A4070"/>
    <w:rsid w:val="000A45AB"/>
    <w:rsid w:val="000A4F56"/>
    <w:rsid w:val="000A53BB"/>
    <w:rsid w:val="000A5C72"/>
    <w:rsid w:val="000A5C84"/>
    <w:rsid w:val="000A5D22"/>
    <w:rsid w:val="000A7F35"/>
    <w:rsid w:val="000B03FC"/>
    <w:rsid w:val="000B0D41"/>
    <w:rsid w:val="000B142C"/>
    <w:rsid w:val="000B1923"/>
    <w:rsid w:val="000B25A4"/>
    <w:rsid w:val="000B34BE"/>
    <w:rsid w:val="000B4CFD"/>
    <w:rsid w:val="000B4E92"/>
    <w:rsid w:val="000B59AD"/>
    <w:rsid w:val="000B5D2A"/>
    <w:rsid w:val="000C11D9"/>
    <w:rsid w:val="000C1FC7"/>
    <w:rsid w:val="000C3961"/>
    <w:rsid w:val="000C3A6B"/>
    <w:rsid w:val="000C4A70"/>
    <w:rsid w:val="000C647A"/>
    <w:rsid w:val="000C6DEC"/>
    <w:rsid w:val="000C70AB"/>
    <w:rsid w:val="000C73DD"/>
    <w:rsid w:val="000D0135"/>
    <w:rsid w:val="000D1FBB"/>
    <w:rsid w:val="000D3041"/>
    <w:rsid w:val="000D3491"/>
    <w:rsid w:val="000D3B81"/>
    <w:rsid w:val="000D3FA8"/>
    <w:rsid w:val="000D62DD"/>
    <w:rsid w:val="000D741E"/>
    <w:rsid w:val="000D7999"/>
    <w:rsid w:val="000E045A"/>
    <w:rsid w:val="000E14EF"/>
    <w:rsid w:val="000E1FCC"/>
    <w:rsid w:val="000E2487"/>
    <w:rsid w:val="000E2D08"/>
    <w:rsid w:val="000E42E1"/>
    <w:rsid w:val="000E552C"/>
    <w:rsid w:val="000E74F9"/>
    <w:rsid w:val="000E7876"/>
    <w:rsid w:val="000F054E"/>
    <w:rsid w:val="000F07B2"/>
    <w:rsid w:val="000F0816"/>
    <w:rsid w:val="000F2ECD"/>
    <w:rsid w:val="000F329C"/>
    <w:rsid w:val="000F3540"/>
    <w:rsid w:val="000F5B12"/>
    <w:rsid w:val="000F5DA7"/>
    <w:rsid w:val="000F7258"/>
    <w:rsid w:val="000F72B6"/>
    <w:rsid w:val="000F7375"/>
    <w:rsid w:val="00100B25"/>
    <w:rsid w:val="00100B38"/>
    <w:rsid w:val="00100B8D"/>
    <w:rsid w:val="00100DB1"/>
    <w:rsid w:val="00102B09"/>
    <w:rsid w:val="00104069"/>
    <w:rsid w:val="00105C4F"/>
    <w:rsid w:val="00105EBA"/>
    <w:rsid w:val="00106221"/>
    <w:rsid w:val="00106278"/>
    <w:rsid w:val="00107A62"/>
    <w:rsid w:val="00107CFB"/>
    <w:rsid w:val="0011133B"/>
    <w:rsid w:val="001123AB"/>
    <w:rsid w:val="00113AFE"/>
    <w:rsid w:val="00114D25"/>
    <w:rsid w:val="00115643"/>
    <w:rsid w:val="00116A99"/>
    <w:rsid w:val="001178FA"/>
    <w:rsid w:val="00120E2E"/>
    <w:rsid w:val="0012159A"/>
    <w:rsid w:val="001226B8"/>
    <w:rsid w:val="0012297C"/>
    <w:rsid w:val="00122B4A"/>
    <w:rsid w:val="001236F1"/>
    <w:rsid w:val="00123737"/>
    <w:rsid w:val="0012375F"/>
    <w:rsid w:val="00123BF7"/>
    <w:rsid w:val="00124777"/>
    <w:rsid w:val="001255F3"/>
    <w:rsid w:val="00126C32"/>
    <w:rsid w:val="00127938"/>
    <w:rsid w:val="001319D3"/>
    <w:rsid w:val="00132DFA"/>
    <w:rsid w:val="0013430A"/>
    <w:rsid w:val="00135B80"/>
    <w:rsid w:val="00135BDA"/>
    <w:rsid w:val="00136D3E"/>
    <w:rsid w:val="00136F13"/>
    <w:rsid w:val="001408DB"/>
    <w:rsid w:val="00141718"/>
    <w:rsid w:val="00142FAB"/>
    <w:rsid w:val="00143525"/>
    <w:rsid w:val="0014366F"/>
    <w:rsid w:val="0014393A"/>
    <w:rsid w:val="00143F2F"/>
    <w:rsid w:val="00144C55"/>
    <w:rsid w:val="001455F9"/>
    <w:rsid w:val="00145CE1"/>
    <w:rsid w:val="00146EA1"/>
    <w:rsid w:val="00151784"/>
    <w:rsid w:val="001522F9"/>
    <w:rsid w:val="00153328"/>
    <w:rsid w:val="001544C1"/>
    <w:rsid w:val="00154505"/>
    <w:rsid w:val="001550E9"/>
    <w:rsid w:val="00155292"/>
    <w:rsid w:val="00155CF8"/>
    <w:rsid w:val="001560BC"/>
    <w:rsid w:val="0015615D"/>
    <w:rsid w:val="00157072"/>
    <w:rsid w:val="00157255"/>
    <w:rsid w:val="0016067D"/>
    <w:rsid w:val="0016108C"/>
    <w:rsid w:val="001615F5"/>
    <w:rsid w:val="00161A7E"/>
    <w:rsid w:val="0016265C"/>
    <w:rsid w:val="00162E19"/>
    <w:rsid w:val="001630E8"/>
    <w:rsid w:val="00163C22"/>
    <w:rsid w:val="00163E15"/>
    <w:rsid w:val="00164F07"/>
    <w:rsid w:val="0016672F"/>
    <w:rsid w:val="001674BF"/>
    <w:rsid w:val="00167D0E"/>
    <w:rsid w:val="00172BB0"/>
    <w:rsid w:val="0017585D"/>
    <w:rsid w:val="00175B84"/>
    <w:rsid w:val="0017638C"/>
    <w:rsid w:val="0017663D"/>
    <w:rsid w:val="00180312"/>
    <w:rsid w:val="00180C74"/>
    <w:rsid w:val="00181387"/>
    <w:rsid w:val="00181C4C"/>
    <w:rsid w:val="0018357D"/>
    <w:rsid w:val="00184781"/>
    <w:rsid w:val="00190649"/>
    <w:rsid w:val="00191B75"/>
    <w:rsid w:val="001928F7"/>
    <w:rsid w:val="00193296"/>
    <w:rsid w:val="00194A65"/>
    <w:rsid w:val="001950A2"/>
    <w:rsid w:val="00196000"/>
    <w:rsid w:val="00197144"/>
    <w:rsid w:val="001A0849"/>
    <w:rsid w:val="001A1C7B"/>
    <w:rsid w:val="001A2045"/>
    <w:rsid w:val="001A245F"/>
    <w:rsid w:val="001A41CD"/>
    <w:rsid w:val="001B0817"/>
    <w:rsid w:val="001B14D8"/>
    <w:rsid w:val="001B1DCA"/>
    <w:rsid w:val="001B282D"/>
    <w:rsid w:val="001B415E"/>
    <w:rsid w:val="001B6F9F"/>
    <w:rsid w:val="001B76A2"/>
    <w:rsid w:val="001C061E"/>
    <w:rsid w:val="001C073A"/>
    <w:rsid w:val="001C1B5C"/>
    <w:rsid w:val="001C1C49"/>
    <w:rsid w:val="001C2365"/>
    <w:rsid w:val="001C31BC"/>
    <w:rsid w:val="001C3CB9"/>
    <w:rsid w:val="001C3F73"/>
    <w:rsid w:val="001C5C75"/>
    <w:rsid w:val="001C625E"/>
    <w:rsid w:val="001C770A"/>
    <w:rsid w:val="001D0921"/>
    <w:rsid w:val="001D26F8"/>
    <w:rsid w:val="001D3071"/>
    <w:rsid w:val="001D526C"/>
    <w:rsid w:val="001D61D5"/>
    <w:rsid w:val="001D62D4"/>
    <w:rsid w:val="001D66A8"/>
    <w:rsid w:val="001E0CAC"/>
    <w:rsid w:val="001E1669"/>
    <w:rsid w:val="001E18D1"/>
    <w:rsid w:val="001E1F95"/>
    <w:rsid w:val="001E264F"/>
    <w:rsid w:val="001E2653"/>
    <w:rsid w:val="001E4A53"/>
    <w:rsid w:val="001E4FEE"/>
    <w:rsid w:val="001E6297"/>
    <w:rsid w:val="001E6924"/>
    <w:rsid w:val="001F0217"/>
    <w:rsid w:val="001F1C50"/>
    <w:rsid w:val="001F217A"/>
    <w:rsid w:val="001F2687"/>
    <w:rsid w:val="001F33CF"/>
    <w:rsid w:val="001F33D3"/>
    <w:rsid w:val="001F4A10"/>
    <w:rsid w:val="001F7222"/>
    <w:rsid w:val="001F7BF5"/>
    <w:rsid w:val="0020015A"/>
    <w:rsid w:val="0020234E"/>
    <w:rsid w:val="0020286A"/>
    <w:rsid w:val="00202A8B"/>
    <w:rsid w:val="00204787"/>
    <w:rsid w:val="00205A5A"/>
    <w:rsid w:val="00205D19"/>
    <w:rsid w:val="002064A4"/>
    <w:rsid w:val="0020760C"/>
    <w:rsid w:val="0021116B"/>
    <w:rsid w:val="002112EE"/>
    <w:rsid w:val="002118A8"/>
    <w:rsid w:val="0021195A"/>
    <w:rsid w:val="00212668"/>
    <w:rsid w:val="00212D87"/>
    <w:rsid w:val="00213F30"/>
    <w:rsid w:val="00215B62"/>
    <w:rsid w:val="00216280"/>
    <w:rsid w:val="0021718D"/>
    <w:rsid w:val="00217598"/>
    <w:rsid w:val="00220A23"/>
    <w:rsid w:val="002213EC"/>
    <w:rsid w:val="002234A8"/>
    <w:rsid w:val="00225613"/>
    <w:rsid w:val="00225B2A"/>
    <w:rsid w:val="00225EA8"/>
    <w:rsid w:val="00226500"/>
    <w:rsid w:val="002265DC"/>
    <w:rsid w:val="002268FD"/>
    <w:rsid w:val="002279B1"/>
    <w:rsid w:val="00230FE3"/>
    <w:rsid w:val="002333B2"/>
    <w:rsid w:val="00233BDF"/>
    <w:rsid w:val="002340FD"/>
    <w:rsid w:val="00234632"/>
    <w:rsid w:val="00235392"/>
    <w:rsid w:val="00235E57"/>
    <w:rsid w:val="00236C06"/>
    <w:rsid w:val="0023758F"/>
    <w:rsid w:val="00241219"/>
    <w:rsid w:val="0024122F"/>
    <w:rsid w:val="00241524"/>
    <w:rsid w:val="00241E20"/>
    <w:rsid w:val="00241EB4"/>
    <w:rsid w:val="00241FE1"/>
    <w:rsid w:val="002420AE"/>
    <w:rsid w:val="00242C99"/>
    <w:rsid w:val="0024349D"/>
    <w:rsid w:val="0024368C"/>
    <w:rsid w:val="00251F9B"/>
    <w:rsid w:val="0025214D"/>
    <w:rsid w:val="00252722"/>
    <w:rsid w:val="00252CED"/>
    <w:rsid w:val="00252D58"/>
    <w:rsid w:val="002536EB"/>
    <w:rsid w:val="00253AF9"/>
    <w:rsid w:val="002547CA"/>
    <w:rsid w:val="00254E3E"/>
    <w:rsid w:val="002552D8"/>
    <w:rsid w:val="0025539D"/>
    <w:rsid w:val="00255E9F"/>
    <w:rsid w:val="002567E4"/>
    <w:rsid w:val="00256A4C"/>
    <w:rsid w:val="00256A70"/>
    <w:rsid w:val="00256FB2"/>
    <w:rsid w:val="00262818"/>
    <w:rsid w:val="002637AD"/>
    <w:rsid w:val="002644A4"/>
    <w:rsid w:val="002648FA"/>
    <w:rsid w:val="002649E8"/>
    <w:rsid w:val="00265BE9"/>
    <w:rsid w:val="00266C44"/>
    <w:rsid w:val="00267CF5"/>
    <w:rsid w:val="0027017C"/>
    <w:rsid w:val="0027064F"/>
    <w:rsid w:val="00271C47"/>
    <w:rsid w:val="00271E33"/>
    <w:rsid w:val="002731DE"/>
    <w:rsid w:val="002742DC"/>
    <w:rsid w:val="002745CA"/>
    <w:rsid w:val="00275711"/>
    <w:rsid w:val="00276234"/>
    <w:rsid w:val="002764C5"/>
    <w:rsid w:val="00277797"/>
    <w:rsid w:val="00280C2E"/>
    <w:rsid w:val="002821EF"/>
    <w:rsid w:val="00282819"/>
    <w:rsid w:val="00282CE3"/>
    <w:rsid w:val="00283687"/>
    <w:rsid w:val="00285F41"/>
    <w:rsid w:val="00285F93"/>
    <w:rsid w:val="0028693C"/>
    <w:rsid w:val="00286F3C"/>
    <w:rsid w:val="00287048"/>
    <w:rsid w:val="00287A26"/>
    <w:rsid w:val="0029046B"/>
    <w:rsid w:val="00290A9F"/>
    <w:rsid w:val="00291938"/>
    <w:rsid w:val="00292195"/>
    <w:rsid w:val="00293BE6"/>
    <w:rsid w:val="00293DDC"/>
    <w:rsid w:val="00295B22"/>
    <w:rsid w:val="002975DA"/>
    <w:rsid w:val="002A04A3"/>
    <w:rsid w:val="002A1DFB"/>
    <w:rsid w:val="002A258C"/>
    <w:rsid w:val="002A3A8C"/>
    <w:rsid w:val="002A4E03"/>
    <w:rsid w:val="002A6511"/>
    <w:rsid w:val="002A6FE5"/>
    <w:rsid w:val="002A7947"/>
    <w:rsid w:val="002B0747"/>
    <w:rsid w:val="002B13AA"/>
    <w:rsid w:val="002B1C71"/>
    <w:rsid w:val="002B379A"/>
    <w:rsid w:val="002B5239"/>
    <w:rsid w:val="002B559D"/>
    <w:rsid w:val="002B6530"/>
    <w:rsid w:val="002B748F"/>
    <w:rsid w:val="002C0778"/>
    <w:rsid w:val="002C171C"/>
    <w:rsid w:val="002C1962"/>
    <w:rsid w:val="002C2051"/>
    <w:rsid w:val="002C230B"/>
    <w:rsid w:val="002C2AA9"/>
    <w:rsid w:val="002C3950"/>
    <w:rsid w:val="002C41C6"/>
    <w:rsid w:val="002C5920"/>
    <w:rsid w:val="002C60A2"/>
    <w:rsid w:val="002C6209"/>
    <w:rsid w:val="002C653B"/>
    <w:rsid w:val="002D0440"/>
    <w:rsid w:val="002D07A0"/>
    <w:rsid w:val="002D0952"/>
    <w:rsid w:val="002D2E98"/>
    <w:rsid w:val="002D3B08"/>
    <w:rsid w:val="002D4D2C"/>
    <w:rsid w:val="002D4D42"/>
    <w:rsid w:val="002D64F7"/>
    <w:rsid w:val="002D7973"/>
    <w:rsid w:val="002E05C6"/>
    <w:rsid w:val="002E0EB3"/>
    <w:rsid w:val="002E10F4"/>
    <w:rsid w:val="002E191A"/>
    <w:rsid w:val="002E3576"/>
    <w:rsid w:val="002E3B7E"/>
    <w:rsid w:val="002F04DB"/>
    <w:rsid w:val="002F0637"/>
    <w:rsid w:val="002F196C"/>
    <w:rsid w:val="002F2394"/>
    <w:rsid w:val="002F329E"/>
    <w:rsid w:val="002F34BB"/>
    <w:rsid w:val="00303970"/>
    <w:rsid w:val="003049EA"/>
    <w:rsid w:val="003058EF"/>
    <w:rsid w:val="0030749A"/>
    <w:rsid w:val="00310342"/>
    <w:rsid w:val="00310792"/>
    <w:rsid w:val="00312DAB"/>
    <w:rsid w:val="00314559"/>
    <w:rsid w:val="00314B01"/>
    <w:rsid w:val="003156F2"/>
    <w:rsid w:val="00320E02"/>
    <w:rsid w:val="003213B0"/>
    <w:rsid w:val="00321B2F"/>
    <w:rsid w:val="00321F98"/>
    <w:rsid w:val="00324254"/>
    <w:rsid w:val="00325620"/>
    <w:rsid w:val="00327302"/>
    <w:rsid w:val="003275F7"/>
    <w:rsid w:val="00327CDE"/>
    <w:rsid w:val="00327CEC"/>
    <w:rsid w:val="00330AE5"/>
    <w:rsid w:val="00331FB1"/>
    <w:rsid w:val="00333077"/>
    <w:rsid w:val="00333250"/>
    <w:rsid w:val="003343D6"/>
    <w:rsid w:val="00334B0E"/>
    <w:rsid w:val="00336131"/>
    <w:rsid w:val="0033686A"/>
    <w:rsid w:val="00336FC1"/>
    <w:rsid w:val="0034168A"/>
    <w:rsid w:val="0034241B"/>
    <w:rsid w:val="00342563"/>
    <w:rsid w:val="00342B61"/>
    <w:rsid w:val="003430D4"/>
    <w:rsid w:val="0034347F"/>
    <w:rsid w:val="00345577"/>
    <w:rsid w:val="00346775"/>
    <w:rsid w:val="00350630"/>
    <w:rsid w:val="003511DE"/>
    <w:rsid w:val="00353621"/>
    <w:rsid w:val="003556BC"/>
    <w:rsid w:val="00355A76"/>
    <w:rsid w:val="0035648C"/>
    <w:rsid w:val="0035668D"/>
    <w:rsid w:val="003576AD"/>
    <w:rsid w:val="00357F03"/>
    <w:rsid w:val="00361D03"/>
    <w:rsid w:val="003626B6"/>
    <w:rsid w:val="00362780"/>
    <w:rsid w:val="003632A6"/>
    <w:rsid w:val="003633A0"/>
    <w:rsid w:val="00363797"/>
    <w:rsid w:val="00363908"/>
    <w:rsid w:val="00363E8A"/>
    <w:rsid w:val="00367632"/>
    <w:rsid w:val="003704B1"/>
    <w:rsid w:val="00370937"/>
    <w:rsid w:val="00372DD3"/>
    <w:rsid w:val="00372FEF"/>
    <w:rsid w:val="00373308"/>
    <w:rsid w:val="00374F40"/>
    <w:rsid w:val="003758BD"/>
    <w:rsid w:val="003808BB"/>
    <w:rsid w:val="0038329F"/>
    <w:rsid w:val="003842B9"/>
    <w:rsid w:val="00384491"/>
    <w:rsid w:val="00384993"/>
    <w:rsid w:val="00386637"/>
    <w:rsid w:val="00386AA0"/>
    <w:rsid w:val="00387B75"/>
    <w:rsid w:val="003930F0"/>
    <w:rsid w:val="003954E1"/>
    <w:rsid w:val="003954F5"/>
    <w:rsid w:val="003A1836"/>
    <w:rsid w:val="003A2A33"/>
    <w:rsid w:val="003A3880"/>
    <w:rsid w:val="003A3AAD"/>
    <w:rsid w:val="003A4846"/>
    <w:rsid w:val="003A5561"/>
    <w:rsid w:val="003A57AF"/>
    <w:rsid w:val="003A67D2"/>
    <w:rsid w:val="003A7BBF"/>
    <w:rsid w:val="003B0B06"/>
    <w:rsid w:val="003B3138"/>
    <w:rsid w:val="003B46C4"/>
    <w:rsid w:val="003B57B2"/>
    <w:rsid w:val="003B7271"/>
    <w:rsid w:val="003B72F8"/>
    <w:rsid w:val="003B7B53"/>
    <w:rsid w:val="003C0781"/>
    <w:rsid w:val="003C0E56"/>
    <w:rsid w:val="003C3F2D"/>
    <w:rsid w:val="003C405A"/>
    <w:rsid w:val="003C4DB4"/>
    <w:rsid w:val="003C5E04"/>
    <w:rsid w:val="003C7384"/>
    <w:rsid w:val="003D0B0B"/>
    <w:rsid w:val="003D12D5"/>
    <w:rsid w:val="003D29E4"/>
    <w:rsid w:val="003D3CCD"/>
    <w:rsid w:val="003D6E65"/>
    <w:rsid w:val="003E00AD"/>
    <w:rsid w:val="003E288E"/>
    <w:rsid w:val="003E5282"/>
    <w:rsid w:val="003E56C5"/>
    <w:rsid w:val="003E5A40"/>
    <w:rsid w:val="003E6C09"/>
    <w:rsid w:val="003E7233"/>
    <w:rsid w:val="003F0F76"/>
    <w:rsid w:val="003F1B80"/>
    <w:rsid w:val="003F1CBF"/>
    <w:rsid w:val="003F214D"/>
    <w:rsid w:val="003F2684"/>
    <w:rsid w:val="003F2DE5"/>
    <w:rsid w:val="003F329D"/>
    <w:rsid w:val="003F78B5"/>
    <w:rsid w:val="003F7CB5"/>
    <w:rsid w:val="00401C53"/>
    <w:rsid w:val="004021F5"/>
    <w:rsid w:val="004025FB"/>
    <w:rsid w:val="004045D3"/>
    <w:rsid w:val="00404901"/>
    <w:rsid w:val="004052CE"/>
    <w:rsid w:val="004060A9"/>
    <w:rsid w:val="00406B52"/>
    <w:rsid w:val="004074E1"/>
    <w:rsid w:val="00407F69"/>
    <w:rsid w:val="00410959"/>
    <w:rsid w:val="004126DD"/>
    <w:rsid w:val="00413AD7"/>
    <w:rsid w:val="0041412A"/>
    <w:rsid w:val="0041488A"/>
    <w:rsid w:val="00415841"/>
    <w:rsid w:val="00415E60"/>
    <w:rsid w:val="0041699F"/>
    <w:rsid w:val="00422401"/>
    <w:rsid w:val="00422536"/>
    <w:rsid w:val="00422863"/>
    <w:rsid w:val="0042339E"/>
    <w:rsid w:val="004236BB"/>
    <w:rsid w:val="004243D5"/>
    <w:rsid w:val="004257F8"/>
    <w:rsid w:val="00430633"/>
    <w:rsid w:val="00430E61"/>
    <w:rsid w:val="0043155B"/>
    <w:rsid w:val="0043310A"/>
    <w:rsid w:val="00433C7A"/>
    <w:rsid w:val="00435D73"/>
    <w:rsid w:val="00435F10"/>
    <w:rsid w:val="00437EF5"/>
    <w:rsid w:val="00441240"/>
    <w:rsid w:val="004414F7"/>
    <w:rsid w:val="00442DAE"/>
    <w:rsid w:val="00443B23"/>
    <w:rsid w:val="00443EA2"/>
    <w:rsid w:val="00445E28"/>
    <w:rsid w:val="00447510"/>
    <w:rsid w:val="00450A36"/>
    <w:rsid w:val="00450D83"/>
    <w:rsid w:val="00451099"/>
    <w:rsid w:val="00451807"/>
    <w:rsid w:val="00451A9B"/>
    <w:rsid w:val="00454CD7"/>
    <w:rsid w:val="00456576"/>
    <w:rsid w:val="00456E84"/>
    <w:rsid w:val="00456F86"/>
    <w:rsid w:val="00460E8D"/>
    <w:rsid w:val="004613AA"/>
    <w:rsid w:val="00461816"/>
    <w:rsid w:val="00461A12"/>
    <w:rsid w:val="00461BA5"/>
    <w:rsid w:val="004623B7"/>
    <w:rsid w:val="0046291D"/>
    <w:rsid w:val="00463310"/>
    <w:rsid w:val="004657A7"/>
    <w:rsid w:val="00465E19"/>
    <w:rsid w:val="0047035F"/>
    <w:rsid w:val="00470863"/>
    <w:rsid w:val="0047144B"/>
    <w:rsid w:val="00471A50"/>
    <w:rsid w:val="00471B83"/>
    <w:rsid w:val="004725AE"/>
    <w:rsid w:val="00472F14"/>
    <w:rsid w:val="00473E9B"/>
    <w:rsid w:val="00475070"/>
    <w:rsid w:val="00475314"/>
    <w:rsid w:val="004768D2"/>
    <w:rsid w:val="00476FDE"/>
    <w:rsid w:val="00480CE3"/>
    <w:rsid w:val="00481B75"/>
    <w:rsid w:val="00482F60"/>
    <w:rsid w:val="00483A22"/>
    <w:rsid w:val="004856C7"/>
    <w:rsid w:val="004866F8"/>
    <w:rsid w:val="00486F03"/>
    <w:rsid w:val="00492466"/>
    <w:rsid w:val="00494A5B"/>
    <w:rsid w:val="00494DD3"/>
    <w:rsid w:val="004956B1"/>
    <w:rsid w:val="004957BF"/>
    <w:rsid w:val="004959E0"/>
    <w:rsid w:val="004968FC"/>
    <w:rsid w:val="00496A98"/>
    <w:rsid w:val="004970D1"/>
    <w:rsid w:val="004A06AA"/>
    <w:rsid w:val="004A110B"/>
    <w:rsid w:val="004A1C16"/>
    <w:rsid w:val="004A1D64"/>
    <w:rsid w:val="004A34BE"/>
    <w:rsid w:val="004A3CF0"/>
    <w:rsid w:val="004A55BF"/>
    <w:rsid w:val="004A6AB4"/>
    <w:rsid w:val="004A731F"/>
    <w:rsid w:val="004B1613"/>
    <w:rsid w:val="004B317A"/>
    <w:rsid w:val="004B325C"/>
    <w:rsid w:val="004B360D"/>
    <w:rsid w:val="004B61C7"/>
    <w:rsid w:val="004B7D46"/>
    <w:rsid w:val="004B7DE3"/>
    <w:rsid w:val="004B7F77"/>
    <w:rsid w:val="004C09ED"/>
    <w:rsid w:val="004C1337"/>
    <w:rsid w:val="004C303F"/>
    <w:rsid w:val="004C51C4"/>
    <w:rsid w:val="004C552C"/>
    <w:rsid w:val="004D2407"/>
    <w:rsid w:val="004D2660"/>
    <w:rsid w:val="004D2DDD"/>
    <w:rsid w:val="004D5A17"/>
    <w:rsid w:val="004D5BE0"/>
    <w:rsid w:val="004D5CC5"/>
    <w:rsid w:val="004D710E"/>
    <w:rsid w:val="004D7B48"/>
    <w:rsid w:val="004E0841"/>
    <w:rsid w:val="004E0885"/>
    <w:rsid w:val="004E0DCA"/>
    <w:rsid w:val="004E161C"/>
    <w:rsid w:val="004E1A26"/>
    <w:rsid w:val="004E4591"/>
    <w:rsid w:val="004E48EF"/>
    <w:rsid w:val="004E4EEF"/>
    <w:rsid w:val="004E5BEB"/>
    <w:rsid w:val="004F147D"/>
    <w:rsid w:val="004F1954"/>
    <w:rsid w:val="004F2122"/>
    <w:rsid w:val="004F3930"/>
    <w:rsid w:val="004F3B8C"/>
    <w:rsid w:val="004F5A50"/>
    <w:rsid w:val="004F5BF0"/>
    <w:rsid w:val="004F6988"/>
    <w:rsid w:val="004F6B13"/>
    <w:rsid w:val="004F7059"/>
    <w:rsid w:val="005031EE"/>
    <w:rsid w:val="005039CF"/>
    <w:rsid w:val="00503C3F"/>
    <w:rsid w:val="0050440A"/>
    <w:rsid w:val="00504900"/>
    <w:rsid w:val="00504D85"/>
    <w:rsid w:val="00506740"/>
    <w:rsid w:val="0050676D"/>
    <w:rsid w:val="00507DFD"/>
    <w:rsid w:val="00511A37"/>
    <w:rsid w:val="00513C3A"/>
    <w:rsid w:val="005148B5"/>
    <w:rsid w:val="00514D5E"/>
    <w:rsid w:val="00516496"/>
    <w:rsid w:val="005166D1"/>
    <w:rsid w:val="00516C91"/>
    <w:rsid w:val="00517285"/>
    <w:rsid w:val="0051773B"/>
    <w:rsid w:val="00517A37"/>
    <w:rsid w:val="00520865"/>
    <w:rsid w:val="005220A9"/>
    <w:rsid w:val="00522A75"/>
    <w:rsid w:val="005238B3"/>
    <w:rsid w:val="00524045"/>
    <w:rsid w:val="00524FB5"/>
    <w:rsid w:val="005259A7"/>
    <w:rsid w:val="0052746D"/>
    <w:rsid w:val="00531C33"/>
    <w:rsid w:val="0053211C"/>
    <w:rsid w:val="00532837"/>
    <w:rsid w:val="0053287E"/>
    <w:rsid w:val="00532AAD"/>
    <w:rsid w:val="00534986"/>
    <w:rsid w:val="0053664E"/>
    <w:rsid w:val="005366A7"/>
    <w:rsid w:val="00536915"/>
    <w:rsid w:val="00536EB3"/>
    <w:rsid w:val="005406F4"/>
    <w:rsid w:val="005413A0"/>
    <w:rsid w:val="00541854"/>
    <w:rsid w:val="005427D7"/>
    <w:rsid w:val="005433C5"/>
    <w:rsid w:val="00544744"/>
    <w:rsid w:val="00545000"/>
    <w:rsid w:val="0054551D"/>
    <w:rsid w:val="005457EB"/>
    <w:rsid w:val="00545A33"/>
    <w:rsid w:val="005463CF"/>
    <w:rsid w:val="005471CA"/>
    <w:rsid w:val="0054743D"/>
    <w:rsid w:val="005477F5"/>
    <w:rsid w:val="0055075A"/>
    <w:rsid w:val="00550D42"/>
    <w:rsid w:val="005525E1"/>
    <w:rsid w:val="00552B27"/>
    <w:rsid w:val="00552CCD"/>
    <w:rsid w:val="00553965"/>
    <w:rsid w:val="005542BF"/>
    <w:rsid w:val="00554361"/>
    <w:rsid w:val="00554B0F"/>
    <w:rsid w:val="00554DE6"/>
    <w:rsid w:val="005558AD"/>
    <w:rsid w:val="00557CB7"/>
    <w:rsid w:val="0056145D"/>
    <w:rsid w:val="0056387B"/>
    <w:rsid w:val="005650B4"/>
    <w:rsid w:val="005652FB"/>
    <w:rsid w:val="00565534"/>
    <w:rsid w:val="00567774"/>
    <w:rsid w:val="0056777A"/>
    <w:rsid w:val="00567AA6"/>
    <w:rsid w:val="00570BFE"/>
    <w:rsid w:val="00571F31"/>
    <w:rsid w:val="00571FF0"/>
    <w:rsid w:val="00572912"/>
    <w:rsid w:val="0057295D"/>
    <w:rsid w:val="00572CDA"/>
    <w:rsid w:val="005731B6"/>
    <w:rsid w:val="00573904"/>
    <w:rsid w:val="00573D09"/>
    <w:rsid w:val="00574388"/>
    <w:rsid w:val="00577C7C"/>
    <w:rsid w:val="0058002D"/>
    <w:rsid w:val="005801AB"/>
    <w:rsid w:val="00580CA0"/>
    <w:rsid w:val="00580FBD"/>
    <w:rsid w:val="005811C1"/>
    <w:rsid w:val="005812E3"/>
    <w:rsid w:val="005828CA"/>
    <w:rsid w:val="005834DA"/>
    <w:rsid w:val="00584D76"/>
    <w:rsid w:val="00584F37"/>
    <w:rsid w:val="00586C3A"/>
    <w:rsid w:val="00591524"/>
    <w:rsid w:val="0059199A"/>
    <w:rsid w:val="005922EC"/>
    <w:rsid w:val="00592F94"/>
    <w:rsid w:val="005944F8"/>
    <w:rsid w:val="00594C05"/>
    <w:rsid w:val="00595B17"/>
    <w:rsid w:val="00597C70"/>
    <w:rsid w:val="005A1078"/>
    <w:rsid w:val="005A11A6"/>
    <w:rsid w:val="005A1E8D"/>
    <w:rsid w:val="005A293C"/>
    <w:rsid w:val="005A4175"/>
    <w:rsid w:val="005A50A8"/>
    <w:rsid w:val="005A50E1"/>
    <w:rsid w:val="005A5EE9"/>
    <w:rsid w:val="005A6ACE"/>
    <w:rsid w:val="005A76EF"/>
    <w:rsid w:val="005A798F"/>
    <w:rsid w:val="005A7C4D"/>
    <w:rsid w:val="005B1DA5"/>
    <w:rsid w:val="005B269F"/>
    <w:rsid w:val="005B2C09"/>
    <w:rsid w:val="005B3428"/>
    <w:rsid w:val="005B69C8"/>
    <w:rsid w:val="005B7CDD"/>
    <w:rsid w:val="005B7F30"/>
    <w:rsid w:val="005C0109"/>
    <w:rsid w:val="005C230D"/>
    <w:rsid w:val="005C46EE"/>
    <w:rsid w:val="005C5B39"/>
    <w:rsid w:val="005C73E3"/>
    <w:rsid w:val="005D04B2"/>
    <w:rsid w:val="005D0FF7"/>
    <w:rsid w:val="005D1A64"/>
    <w:rsid w:val="005D1D1C"/>
    <w:rsid w:val="005D228C"/>
    <w:rsid w:val="005D286D"/>
    <w:rsid w:val="005D2E98"/>
    <w:rsid w:val="005D5466"/>
    <w:rsid w:val="005D7A04"/>
    <w:rsid w:val="005E081A"/>
    <w:rsid w:val="005E122E"/>
    <w:rsid w:val="005E12D9"/>
    <w:rsid w:val="005E1ED9"/>
    <w:rsid w:val="005E2617"/>
    <w:rsid w:val="005E5004"/>
    <w:rsid w:val="005E5699"/>
    <w:rsid w:val="005E5E16"/>
    <w:rsid w:val="005E613C"/>
    <w:rsid w:val="005E6591"/>
    <w:rsid w:val="005E6D78"/>
    <w:rsid w:val="005E73D7"/>
    <w:rsid w:val="005E786C"/>
    <w:rsid w:val="005F1F0B"/>
    <w:rsid w:val="005F2D2F"/>
    <w:rsid w:val="005F2DEF"/>
    <w:rsid w:val="005F370B"/>
    <w:rsid w:val="005F391E"/>
    <w:rsid w:val="005F4C0F"/>
    <w:rsid w:val="005F4ECA"/>
    <w:rsid w:val="005F7779"/>
    <w:rsid w:val="00600C67"/>
    <w:rsid w:val="00601DAC"/>
    <w:rsid w:val="006022A4"/>
    <w:rsid w:val="00602D5F"/>
    <w:rsid w:val="0060558D"/>
    <w:rsid w:val="00605864"/>
    <w:rsid w:val="00606800"/>
    <w:rsid w:val="00606943"/>
    <w:rsid w:val="006077D6"/>
    <w:rsid w:val="00607868"/>
    <w:rsid w:val="00607874"/>
    <w:rsid w:val="00607B0F"/>
    <w:rsid w:val="0061182D"/>
    <w:rsid w:val="00612958"/>
    <w:rsid w:val="0061303B"/>
    <w:rsid w:val="00613614"/>
    <w:rsid w:val="00614444"/>
    <w:rsid w:val="00615A2B"/>
    <w:rsid w:val="006169EA"/>
    <w:rsid w:val="00620411"/>
    <w:rsid w:val="00622A55"/>
    <w:rsid w:val="00624A81"/>
    <w:rsid w:val="0062521A"/>
    <w:rsid w:val="006268CA"/>
    <w:rsid w:val="00630B90"/>
    <w:rsid w:val="00630D3E"/>
    <w:rsid w:val="00630F66"/>
    <w:rsid w:val="00631A4E"/>
    <w:rsid w:val="006326A6"/>
    <w:rsid w:val="006335F7"/>
    <w:rsid w:val="0063417A"/>
    <w:rsid w:val="006343B3"/>
    <w:rsid w:val="00634780"/>
    <w:rsid w:val="00635027"/>
    <w:rsid w:val="006353E5"/>
    <w:rsid w:val="00636E82"/>
    <w:rsid w:val="00637000"/>
    <w:rsid w:val="006401ED"/>
    <w:rsid w:val="0064262B"/>
    <w:rsid w:val="006437C3"/>
    <w:rsid w:val="00643FBF"/>
    <w:rsid w:val="006445FB"/>
    <w:rsid w:val="00645B3C"/>
    <w:rsid w:val="006465A3"/>
    <w:rsid w:val="00646D79"/>
    <w:rsid w:val="00647687"/>
    <w:rsid w:val="006511E3"/>
    <w:rsid w:val="0065170F"/>
    <w:rsid w:val="00651814"/>
    <w:rsid w:val="00655E4D"/>
    <w:rsid w:val="00655F1F"/>
    <w:rsid w:val="006622D4"/>
    <w:rsid w:val="00663C57"/>
    <w:rsid w:val="00663EC8"/>
    <w:rsid w:val="00664DE3"/>
    <w:rsid w:val="006657B9"/>
    <w:rsid w:val="00666B87"/>
    <w:rsid w:val="00667B3E"/>
    <w:rsid w:val="00667F20"/>
    <w:rsid w:val="006706E1"/>
    <w:rsid w:val="00671B57"/>
    <w:rsid w:val="006721E1"/>
    <w:rsid w:val="00674321"/>
    <w:rsid w:val="00674EB2"/>
    <w:rsid w:val="00675750"/>
    <w:rsid w:val="00675EB7"/>
    <w:rsid w:val="0068002F"/>
    <w:rsid w:val="00680507"/>
    <w:rsid w:val="0068154C"/>
    <w:rsid w:val="00681A09"/>
    <w:rsid w:val="00682F75"/>
    <w:rsid w:val="00683767"/>
    <w:rsid w:val="0068490F"/>
    <w:rsid w:val="00684C6A"/>
    <w:rsid w:val="00684DB4"/>
    <w:rsid w:val="00686B4B"/>
    <w:rsid w:val="006872BD"/>
    <w:rsid w:val="00687A43"/>
    <w:rsid w:val="0069074F"/>
    <w:rsid w:val="00690D20"/>
    <w:rsid w:val="00692037"/>
    <w:rsid w:val="00692DD7"/>
    <w:rsid w:val="00693887"/>
    <w:rsid w:val="00693948"/>
    <w:rsid w:val="00693F55"/>
    <w:rsid w:val="006942D9"/>
    <w:rsid w:val="006944D8"/>
    <w:rsid w:val="00694A7A"/>
    <w:rsid w:val="00694C00"/>
    <w:rsid w:val="006951E4"/>
    <w:rsid w:val="006963BB"/>
    <w:rsid w:val="006A2072"/>
    <w:rsid w:val="006A3E33"/>
    <w:rsid w:val="006A4132"/>
    <w:rsid w:val="006A4E95"/>
    <w:rsid w:val="006A4F4C"/>
    <w:rsid w:val="006A5123"/>
    <w:rsid w:val="006A531B"/>
    <w:rsid w:val="006A5748"/>
    <w:rsid w:val="006A5C2A"/>
    <w:rsid w:val="006A678E"/>
    <w:rsid w:val="006B2291"/>
    <w:rsid w:val="006B263F"/>
    <w:rsid w:val="006B4521"/>
    <w:rsid w:val="006B47D2"/>
    <w:rsid w:val="006B5188"/>
    <w:rsid w:val="006B6005"/>
    <w:rsid w:val="006B625F"/>
    <w:rsid w:val="006B7775"/>
    <w:rsid w:val="006C06C7"/>
    <w:rsid w:val="006C1420"/>
    <w:rsid w:val="006C4661"/>
    <w:rsid w:val="006C4C7C"/>
    <w:rsid w:val="006C4CFF"/>
    <w:rsid w:val="006C5973"/>
    <w:rsid w:val="006C5B00"/>
    <w:rsid w:val="006C63D5"/>
    <w:rsid w:val="006C66C5"/>
    <w:rsid w:val="006D1FF6"/>
    <w:rsid w:val="006D24B7"/>
    <w:rsid w:val="006D296E"/>
    <w:rsid w:val="006D2E01"/>
    <w:rsid w:val="006D3072"/>
    <w:rsid w:val="006D314A"/>
    <w:rsid w:val="006D385C"/>
    <w:rsid w:val="006D4292"/>
    <w:rsid w:val="006D558C"/>
    <w:rsid w:val="006D5BFA"/>
    <w:rsid w:val="006D7CB3"/>
    <w:rsid w:val="006E0611"/>
    <w:rsid w:val="006E0D96"/>
    <w:rsid w:val="006E1584"/>
    <w:rsid w:val="006E2AD6"/>
    <w:rsid w:val="006E3A14"/>
    <w:rsid w:val="006E3BF2"/>
    <w:rsid w:val="006E4A13"/>
    <w:rsid w:val="006E6365"/>
    <w:rsid w:val="006E7B08"/>
    <w:rsid w:val="006E7FDD"/>
    <w:rsid w:val="006F0707"/>
    <w:rsid w:val="006F1FBE"/>
    <w:rsid w:val="006F2D81"/>
    <w:rsid w:val="006F3F3A"/>
    <w:rsid w:val="006F491C"/>
    <w:rsid w:val="006F7E83"/>
    <w:rsid w:val="00705198"/>
    <w:rsid w:val="00707FF8"/>
    <w:rsid w:val="00711448"/>
    <w:rsid w:val="00711A79"/>
    <w:rsid w:val="007123AE"/>
    <w:rsid w:val="00712A98"/>
    <w:rsid w:val="00713AB6"/>
    <w:rsid w:val="007142FC"/>
    <w:rsid w:val="00716C2F"/>
    <w:rsid w:val="00721CF7"/>
    <w:rsid w:val="00722E24"/>
    <w:rsid w:val="00724C46"/>
    <w:rsid w:val="00724F16"/>
    <w:rsid w:val="00725063"/>
    <w:rsid w:val="00725E6E"/>
    <w:rsid w:val="007317EC"/>
    <w:rsid w:val="00731AF9"/>
    <w:rsid w:val="007333AB"/>
    <w:rsid w:val="0073453C"/>
    <w:rsid w:val="007347B2"/>
    <w:rsid w:val="0073588B"/>
    <w:rsid w:val="00735940"/>
    <w:rsid w:val="00735E4B"/>
    <w:rsid w:val="00736BD9"/>
    <w:rsid w:val="0074034B"/>
    <w:rsid w:val="00740D3E"/>
    <w:rsid w:val="00741FE3"/>
    <w:rsid w:val="00743A2D"/>
    <w:rsid w:val="007443E9"/>
    <w:rsid w:val="00745C3A"/>
    <w:rsid w:val="00745E80"/>
    <w:rsid w:val="007462A8"/>
    <w:rsid w:val="00747B5A"/>
    <w:rsid w:val="00750AFA"/>
    <w:rsid w:val="00751A9B"/>
    <w:rsid w:val="00751AA8"/>
    <w:rsid w:val="00752776"/>
    <w:rsid w:val="00752D2A"/>
    <w:rsid w:val="00753D59"/>
    <w:rsid w:val="0075437C"/>
    <w:rsid w:val="007557BC"/>
    <w:rsid w:val="007562CE"/>
    <w:rsid w:val="00757C92"/>
    <w:rsid w:val="00757DAF"/>
    <w:rsid w:val="0076008D"/>
    <w:rsid w:val="00762375"/>
    <w:rsid w:val="007643A3"/>
    <w:rsid w:val="00765729"/>
    <w:rsid w:val="00765BF1"/>
    <w:rsid w:val="00766272"/>
    <w:rsid w:val="0076629B"/>
    <w:rsid w:val="00766812"/>
    <w:rsid w:val="00767ED6"/>
    <w:rsid w:val="00770C82"/>
    <w:rsid w:val="00772B3D"/>
    <w:rsid w:val="0077344A"/>
    <w:rsid w:val="0077667C"/>
    <w:rsid w:val="00776EE3"/>
    <w:rsid w:val="007803CD"/>
    <w:rsid w:val="00780D58"/>
    <w:rsid w:val="007821F4"/>
    <w:rsid w:val="0078225F"/>
    <w:rsid w:val="00784C10"/>
    <w:rsid w:val="00784DC7"/>
    <w:rsid w:val="00785414"/>
    <w:rsid w:val="007861A8"/>
    <w:rsid w:val="00786C8A"/>
    <w:rsid w:val="0079018F"/>
    <w:rsid w:val="00790A47"/>
    <w:rsid w:val="00792971"/>
    <w:rsid w:val="00793056"/>
    <w:rsid w:val="007A0EFB"/>
    <w:rsid w:val="007A1736"/>
    <w:rsid w:val="007A1DC5"/>
    <w:rsid w:val="007A280A"/>
    <w:rsid w:val="007A2AFF"/>
    <w:rsid w:val="007A3734"/>
    <w:rsid w:val="007A375F"/>
    <w:rsid w:val="007A4FC7"/>
    <w:rsid w:val="007A502E"/>
    <w:rsid w:val="007A5539"/>
    <w:rsid w:val="007A573E"/>
    <w:rsid w:val="007A5940"/>
    <w:rsid w:val="007A7A88"/>
    <w:rsid w:val="007A7AD8"/>
    <w:rsid w:val="007B03A1"/>
    <w:rsid w:val="007B0403"/>
    <w:rsid w:val="007B1193"/>
    <w:rsid w:val="007B13C5"/>
    <w:rsid w:val="007B1BF2"/>
    <w:rsid w:val="007B23CB"/>
    <w:rsid w:val="007B30AD"/>
    <w:rsid w:val="007B4829"/>
    <w:rsid w:val="007B4BBA"/>
    <w:rsid w:val="007B5BAE"/>
    <w:rsid w:val="007B7B88"/>
    <w:rsid w:val="007B7FA4"/>
    <w:rsid w:val="007C11FC"/>
    <w:rsid w:val="007C1643"/>
    <w:rsid w:val="007C54D4"/>
    <w:rsid w:val="007C5A23"/>
    <w:rsid w:val="007C7213"/>
    <w:rsid w:val="007D16F4"/>
    <w:rsid w:val="007D1CFD"/>
    <w:rsid w:val="007D2B9D"/>
    <w:rsid w:val="007D3056"/>
    <w:rsid w:val="007D3750"/>
    <w:rsid w:val="007D42C5"/>
    <w:rsid w:val="007D4579"/>
    <w:rsid w:val="007D4B29"/>
    <w:rsid w:val="007D5117"/>
    <w:rsid w:val="007D53CD"/>
    <w:rsid w:val="007D6547"/>
    <w:rsid w:val="007D6EE1"/>
    <w:rsid w:val="007D7E17"/>
    <w:rsid w:val="007E05B6"/>
    <w:rsid w:val="007E1B77"/>
    <w:rsid w:val="007E272D"/>
    <w:rsid w:val="007E3C20"/>
    <w:rsid w:val="007E52AA"/>
    <w:rsid w:val="007E5A23"/>
    <w:rsid w:val="007E5C14"/>
    <w:rsid w:val="007E66E6"/>
    <w:rsid w:val="007F0197"/>
    <w:rsid w:val="007F0B4C"/>
    <w:rsid w:val="007F15FB"/>
    <w:rsid w:val="007F1C18"/>
    <w:rsid w:val="007F1F42"/>
    <w:rsid w:val="007F3EE2"/>
    <w:rsid w:val="007F49BA"/>
    <w:rsid w:val="007F5F30"/>
    <w:rsid w:val="007F6008"/>
    <w:rsid w:val="007F755B"/>
    <w:rsid w:val="008004AC"/>
    <w:rsid w:val="00800673"/>
    <w:rsid w:val="008008F2"/>
    <w:rsid w:val="00800FD2"/>
    <w:rsid w:val="008017A4"/>
    <w:rsid w:val="0080325E"/>
    <w:rsid w:val="00803776"/>
    <w:rsid w:val="00804E10"/>
    <w:rsid w:val="00805CC2"/>
    <w:rsid w:val="00805F1B"/>
    <w:rsid w:val="00810AE4"/>
    <w:rsid w:val="00811622"/>
    <w:rsid w:val="0081170A"/>
    <w:rsid w:val="0081185F"/>
    <w:rsid w:val="00812E05"/>
    <w:rsid w:val="00813633"/>
    <w:rsid w:val="00813811"/>
    <w:rsid w:val="00813C24"/>
    <w:rsid w:val="00814035"/>
    <w:rsid w:val="00814AC1"/>
    <w:rsid w:val="00815545"/>
    <w:rsid w:val="008164C3"/>
    <w:rsid w:val="008167B6"/>
    <w:rsid w:val="008168ED"/>
    <w:rsid w:val="008208E0"/>
    <w:rsid w:val="00820B90"/>
    <w:rsid w:val="00821866"/>
    <w:rsid w:val="00821C5A"/>
    <w:rsid w:val="00822C90"/>
    <w:rsid w:val="00824D22"/>
    <w:rsid w:val="00826E6B"/>
    <w:rsid w:val="008273DB"/>
    <w:rsid w:val="0082799F"/>
    <w:rsid w:val="008305CE"/>
    <w:rsid w:val="00831847"/>
    <w:rsid w:val="0083269D"/>
    <w:rsid w:val="00833957"/>
    <w:rsid w:val="00833F19"/>
    <w:rsid w:val="00835088"/>
    <w:rsid w:val="00835BB7"/>
    <w:rsid w:val="00836227"/>
    <w:rsid w:val="008367C0"/>
    <w:rsid w:val="008369D5"/>
    <w:rsid w:val="0083713D"/>
    <w:rsid w:val="00837535"/>
    <w:rsid w:val="00837C47"/>
    <w:rsid w:val="00837FC1"/>
    <w:rsid w:val="00840010"/>
    <w:rsid w:val="00840729"/>
    <w:rsid w:val="008407F1"/>
    <w:rsid w:val="008409A5"/>
    <w:rsid w:val="00841357"/>
    <w:rsid w:val="00841FC3"/>
    <w:rsid w:val="0084363C"/>
    <w:rsid w:val="00843865"/>
    <w:rsid w:val="00845F75"/>
    <w:rsid w:val="008465E6"/>
    <w:rsid w:val="0084682E"/>
    <w:rsid w:val="00847159"/>
    <w:rsid w:val="00847CE8"/>
    <w:rsid w:val="0085080A"/>
    <w:rsid w:val="008514B0"/>
    <w:rsid w:val="00851F13"/>
    <w:rsid w:val="0085567D"/>
    <w:rsid w:val="00855D6B"/>
    <w:rsid w:val="00856043"/>
    <w:rsid w:val="008564C8"/>
    <w:rsid w:val="00856B44"/>
    <w:rsid w:val="008570C1"/>
    <w:rsid w:val="0085711D"/>
    <w:rsid w:val="008617E8"/>
    <w:rsid w:val="00862FA2"/>
    <w:rsid w:val="00864B68"/>
    <w:rsid w:val="00865583"/>
    <w:rsid w:val="00865867"/>
    <w:rsid w:val="00867174"/>
    <w:rsid w:val="0086747B"/>
    <w:rsid w:val="008675FA"/>
    <w:rsid w:val="008679E9"/>
    <w:rsid w:val="00870730"/>
    <w:rsid w:val="0087084B"/>
    <w:rsid w:val="008717DC"/>
    <w:rsid w:val="00872313"/>
    <w:rsid w:val="00872D38"/>
    <w:rsid w:val="00880069"/>
    <w:rsid w:val="00880CDD"/>
    <w:rsid w:val="008822EE"/>
    <w:rsid w:val="008833C9"/>
    <w:rsid w:val="00883585"/>
    <w:rsid w:val="00883D2C"/>
    <w:rsid w:val="00884200"/>
    <w:rsid w:val="0088556A"/>
    <w:rsid w:val="0088595B"/>
    <w:rsid w:val="008863B4"/>
    <w:rsid w:val="00891507"/>
    <w:rsid w:val="00892D4A"/>
    <w:rsid w:val="00893A15"/>
    <w:rsid w:val="00894039"/>
    <w:rsid w:val="008940BF"/>
    <w:rsid w:val="008946D8"/>
    <w:rsid w:val="00894DB3"/>
    <w:rsid w:val="00895130"/>
    <w:rsid w:val="008953B7"/>
    <w:rsid w:val="008954B2"/>
    <w:rsid w:val="00895C35"/>
    <w:rsid w:val="008966B6"/>
    <w:rsid w:val="008974AC"/>
    <w:rsid w:val="008977E4"/>
    <w:rsid w:val="00897A78"/>
    <w:rsid w:val="008A00FF"/>
    <w:rsid w:val="008A1DF5"/>
    <w:rsid w:val="008A2773"/>
    <w:rsid w:val="008A5B49"/>
    <w:rsid w:val="008A619D"/>
    <w:rsid w:val="008A66C2"/>
    <w:rsid w:val="008A7AE7"/>
    <w:rsid w:val="008B0324"/>
    <w:rsid w:val="008B0D8E"/>
    <w:rsid w:val="008B22D0"/>
    <w:rsid w:val="008B2BD8"/>
    <w:rsid w:val="008B2F07"/>
    <w:rsid w:val="008B4136"/>
    <w:rsid w:val="008B6FB9"/>
    <w:rsid w:val="008B77B8"/>
    <w:rsid w:val="008C07A0"/>
    <w:rsid w:val="008C09A3"/>
    <w:rsid w:val="008C191E"/>
    <w:rsid w:val="008C1CD2"/>
    <w:rsid w:val="008C1F60"/>
    <w:rsid w:val="008C438B"/>
    <w:rsid w:val="008C45E7"/>
    <w:rsid w:val="008C4694"/>
    <w:rsid w:val="008C62D9"/>
    <w:rsid w:val="008C7539"/>
    <w:rsid w:val="008D07B6"/>
    <w:rsid w:val="008D2426"/>
    <w:rsid w:val="008D2579"/>
    <w:rsid w:val="008D44BF"/>
    <w:rsid w:val="008D49A7"/>
    <w:rsid w:val="008D4D72"/>
    <w:rsid w:val="008D530C"/>
    <w:rsid w:val="008D5779"/>
    <w:rsid w:val="008D67C1"/>
    <w:rsid w:val="008D6B34"/>
    <w:rsid w:val="008D6DE2"/>
    <w:rsid w:val="008E04D1"/>
    <w:rsid w:val="008E188B"/>
    <w:rsid w:val="008E24CA"/>
    <w:rsid w:val="008E26FE"/>
    <w:rsid w:val="008E341B"/>
    <w:rsid w:val="008E3829"/>
    <w:rsid w:val="008E3918"/>
    <w:rsid w:val="008E58ED"/>
    <w:rsid w:val="008E74D2"/>
    <w:rsid w:val="008F0060"/>
    <w:rsid w:val="008F095D"/>
    <w:rsid w:val="008F0F6D"/>
    <w:rsid w:val="008F116E"/>
    <w:rsid w:val="008F1AE6"/>
    <w:rsid w:val="008F2D51"/>
    <w:rsid w:val="008F4432"/>
    <w:rsid w:val="008F54AA"/>
    <w:rsid w:val="008F5789"/>
    <w:rsid w:val="008F5D32"/>
    <w:rsid w:val="008F64BD"/>
    <w:rsid w:val="008F65B6"/>
    <w:rsid w:val="008F699A"/>
    <w:rsid w:val="008F6F8B"/>
    <w:rsid w:val="0090198B"/>
    <w:rsid w:val="00901CB1"/>
    <w:rsid w:val="00902497"/>
    <w:rsid w:val="00902645"/>
    <w:rsid w:val="00903BBD"/>
    <w:rsid w:val="00903FDA"/>
    <w:rsid w:val="00904511"/>
    <w:rsid w:val="00905424"/>
    <w:rsid w:val="00905F27"/>
    <w:rsid w:val="009061C0"/>
    <w:rsid w:val="00906EEB"/>
    <w:rsid w:val="00907160"/>
    <w:rsid w:val="009106AF"/>
    <w:rsid w:val="009110A6"/>
    <w:rsid w:val="009116CF"/>
    <w:rsid w:val="00911A65"/>
    <w:rsid w:val="00911A81"/>
    <w:rsid w:val="00911C75"/>
    <w:rsid w:val="00912677"/>
    <w:rsid w:val="00912E50"/>
    <w:rsid w:val="0091358A"/>
    <w:rsid w:val="00913CDA"/>
    <w:rsid w:val="00915B56"/>
    <w:rsid w:val="009163E9"/>
    <w:rsid w:val="00917160"/>
    <w:rsid w:val="00917CEB"/>
    <w:rsid w:val="00921F0B"/>
    <w:rsid w:val="0092245B"/>
    <w:rsid w:val="009230AF"/>
    <w:rsid w:val="0092328A"/>
    <w:rsid w:val="009232C7"/>
    <w:rsid w:val="00926AD3"/>
    <w:rsid w:val="00927D34"/>
    <w:rsid w:val="00927FB2"/>
    <w:rsid w:val="00930085"/>
    <w:rsid w:val="00930629"/>
    <w:rsid w:val="009310A4"/>
    <w:rsid w:val="0093117C"/>
    <w:rsid w:val="00932B7C"/>
    <w:rsid w:val="009332BE"/>
    <w:rsid w:val="00933BA6"/>
    <w:rsid w:val="00933F87"/>
    <w:rsid w:val="0093438B"/>
    <w:rsid w:val="0093459B"/>
    <w:rsid w:val="00934CA3"/>
    <w:rsid w:val="0093524F"/>
    <w:rsid w:val="009359CA"/>
    <w:rsid w:val="009371A8"/>
    <w:rsid w:val="00937E1E"/>
    <w:rsid w:val="00937EAC"/>
    <w:rsid w:val="00941995"/>
    <w:rsid w:val="00943F15"/>
    <w:rsid w:val="009463F8"/>
    <w:rsid w:val="00947EDF"/>
    <w:rsid w:val="00951D59"/>
    <w:rsid w:val="00952D94"/>
    <w:rsid w:val="00954CAD"/>
    <w:rsid w:val="00955C9E"/>
    <w:rsid w:val="00955D63"/>
    <w:rsid w:val="00956935"/>
    <w:rsid w:val="009613BB"/>
    <w:rsid w:val="009614DB"/>
    <w:rsid w:val="00962F9F"/>
    <w:rsid w:val="00963D48"/>
    <w:rsid w:val="00963DCA"/>
    <w:rsid w:val="0096435E"/>
    <w:rsid w:val="0096444A"/>
    <w:rsid w:val="00965220"/>
    <w:rsid w:val="00965D0C"/>
    <w:rsid w:val="00967B2E"/>
    <w:rsid w:val="0097042F"/>
    <w:rsid w:val="00970F4B"/>
    <w:rsid w:val="009729B6"/>
    <w:rsid w:val="009733FD"/>
    <w:rsid w:val="009743EF"/>
    <w:rsid w:val="00974CB7"/>
    <w:rsid w:val="00975305"/>
    <w:rsid w:val="00975D17"/>
    <w:rsid w:val="009769F3"/>
    <w:rsid w:val="00977242"/>
    <w:rsid w:val="009774D8"/>
    <w:rsid w:val="009801EB"/>
    <w:rsid w:val="0098128D"/>
    <w:rsid w:val="00981B99"/>
    <w:rsid w:val="00981C5C"/>
    <w:rsid w:val="00984F57"/>
    <w:rsid w:val="00985926"/>
    <w:rsid w:val="009863AC"/>
    <w:rsid w:val="00986DEA"/>
    <w:rsid w:val="00987178"/>
    <w:rsid w:val="00990620"/>
    <w:rsid w:val="009913C7"/>
    <w:rsid w:val="009918EE"/>
    <w:rsid w:val="00994B27"/>
    <w:rsid w:val="00996D4E"/>
    <w:rsid w:val="00996E19"/>
    <w:rsid w:val="00997CAA"/>
    <w:rsid w:val="009A15CC"/>
    <w:rsid w:val="009A2983"/>
    <w:rsid w:val="009A3BB3"/>
    <w:rsid w:val="009A3F23"/>
    <w:rsid w:val="009A5A13"/>
    <w:rsid w:val="009A6E1E"/>
    <w:rsid w:val="009A7D48"/>
    <w:rsid w:val="009B2778"/>
    <w:rsid w:val="009B3A2D"/>
    <w:rsid w:val="009B4884"/>
    <w:rsid w:val="009B528A"/>
    <w:rsid w:val="009B53C9"/>
    <w:rsid w:val="009B55D7"/>
    <w:rsid w:val="009B636B"/>
    <w:rsid w:val="009B746E"/>
    <w:rsid w:val="009C0281"/>
    <w:rsid w:val="009C2708"/>
    <w:rsid w:val="009C41A3"/>
    <w:rsid w:val="009C5908"/>
    <w:rsid w:val="009C621D"/>
    <w:rsid w:val="009C64A3"/>
    <w:rsid w:val="009C67FA"/>
    <w:rsid w:val="009C6A7D"/>
    <w:rsid w:val="009D103D"/>
    <w:rsid w:val="009D1A5A"/>
    <w:rsid w:val="009D36DC"/>
    <w:rsid w:val="009D5275"/>
    <w:rsid w:val="009D5832"/>
    <w:rsid w:val="009D66D7"/>
    <w:rsid w:val="009D6B03"/>
    <w:rsid w:val="009D6D30"/>
    <w:rsid w:val="009D7433"/>
    <w:rsid w:val="009D7749"/>
    <w:rsid w:val="009D793C"/>
    <w:rsid w:val="009E0FB8"/>
    <w:rsid w:val="009E3986"/>
    <w:rsid w:val="009E3F8C"/>
    <w:rsid w:val="009E4665"/>
    <w:rsid w:val="009E51F3"/>
    <w:rsid w:val="009E5CD0"/>
    <w:rsid w:val="009E6A2B"/>
    <w:rsid w:val="009E6E9C"/>
    <w:rsid w:val="009E7C16"/>
    <w:rsid w:val="009E7CB2"/>
    <w:rsid w:val="009F075F"/>
    <w:rsid w:val="009F218A"/>
    <w:rsid w:val="009F221E"/>
    <w:rsid w:val="009F22ED"/>
    <w:rsid w:val="009F273C"/>
    <w:rsid w:val="009F2C0C"/>
    <w:rsid w:val="009F2E9B"/>
    <w:rsid w:val="009F590E"/>
    <w:rsid w:val="009F5D33"/>
    <w:rsid w:val="009F6359"/>
    <w:rsid w:val="009F654E"/>
    <w:rsid w:val="009F7944"/>
    <w:rsid w:val="00A0027D"/>
    <w:rsid w:val="00A02347"/>
    <w:rsid w:val="00A026AB"/>
    <w:rsid w:val="00A02B6D"/>
    <w:rsid w:val="00A03699"/>
    <w:rsid w:val="00A04216"/>
    <w:rsid w:val="00A05137"/>
    <w:rsid w:val="00A05715"/>
    <w:rsid w:val="00A057BA"/>
    <w:rsid w:val="00A0708E"/>
    <w:rsid w:val="00A07A61"/>
    <w:rsid w:val="00A123BE"/>
    <w:rsid w:val="00A13A0E"/>
    <w:rsid w:val="00A143FB"/>
    <w:rsid w:val="00A148E5"/>
    <w:rsid w:val="00A14FA0"/>
    <w:rsid w:val="00A15089"/>
    <w:rsid w:val="00A1653C"/>
    <w:rsid w:val="00A17166"/>
    <w:rsid w:val="00A172A2"/>
    <w:rsid w:val="00A17D6E"/>
    <w:rsid w:val="00A215B8"/>
    <w:rsid w:val="00A21D3B"/>
    <w:rsid w:val="00A220F5"/>
    <w:rsid w:val="00A228B4"/>
    <w:rsid w:val="00A23155"/>
    <w:rsid w:val="00A2331D"/>
    <w:rsid w:val="00A24CD6"/>
    <w:rsid w:val="00A259D0"/>
    <w:rsid w:val="00A26D8E"/>
    <w:rsid w:val="00A302C8"/>
    <w:rsid w:val="00A32057"/>
    <w:rsid w:val="00A325AF"/>
    <w:rsid w:val="00A336CD"/>
    <w:rsid w:val="00A33F1D"/>
    <w:rsid w:val="00A33F37"/>
    <w:rsid w:val="00A34540"/>
    <w:rsid w:val="00A34F86"/>
    <w:rsid w:val="00A35B23"/>
    <w:rsid w:val="00A360C8"/>
    <w:rsid w:val="00A36323"/>
    <w:rsid w:val="00A3654F"/>
    <w:rsid w:val="00A36FAA"/>
    <w:rsid w:val="00A37827"/>
    <w:rsid w:val="00A3794A"/>
    <w:rsid w:val="00A379F7"/>
    <w:rsid w:val="00A40AC2"/>
    <w:rsid w:val="00A41358"/>
    <w:rsid w:val="00A41ECB"/>
    <w:rsid w:val="00A437C8"/>
    <w:rsid w:val="00A43A58"/>
    <w:rsid w:val="00A43DAB"/>
    <w:rsid w:val="00A4678E"/>
    <w:rsid w:val="00A46AAD"/>
    <w:rsid w:val="00A50859"/>
    <w:rsid w:val="00A52316"/>
    <w:rsid w:val="00A52C15"/>
    <w:rsid w:val="00A5330A"/>
    <w:rsid w:val="00A5388A"/>
    <w:rsid w:val="00A54B84"/>
    <w:rsid w:val="00A54EB3"/>
    <w:rsid w:val="00A55047"/>
    <w:rsid w:val="00A5516E"/>
    <w:rsid w:val="00A55797"/>
    <w:rsid w:val="00A55EFB"/>
    <w:rsid w:val="00A55F84"/>
    <w:rsid w:val="00A560B5"/>
    <w:rsid w:val="00A614BE"/>
    <w:rsid w:val="00A61E78"/>
    <w:rsid w:val="00A62957"/>
    <w:rsid w:val="00A62CB3"/>
    <w:rsid w:val="00A63123"/>
    <w:rsid w:val="00A64044"/>
    <w:rsid w:val="00A645FC"/>
    <w:rsid w:val="00A6513C"/>
    <w:rsid w:val="00A65339"/>
    <w:rsid w:val="00A66D40"/>
    <w:rsid w:val="00A67564"/>
    <w:rsid w:val="00A71087"/>
    <w:rsid w:val="00A714F4"/>
    <w:rsid w:val="00A72307"/>
    <w:rsid w:val="00A730C8"/>
    <w:rsid w:val="00A739E6"/>
    <w:rsid w:val="00A76F8F"/>
    <w:rsid w:val="00A7778A"/>
    <w:rsid w:val="00A77C5E"/>
    <w:rsid w:val="00A80EBD"/>
    <w:rsid w:val="00A8100E"/>
    <w:rsid w:val="00A82BDD"/>
    <w:rsid w:val="00A835FC"/>
    <w:rsid w:val="00A846D9"/>
    <w:rsid w:val="00A87E25"/>
    <w:rsid w:val="00A90C7B"/>
    <w:rsid w:val="00A90DF4"/>
    <w:rsid w:val="00A90E4C"/>
    <w:rsid w:val="00A919D5"/>
    <w:rsid w:val="00A92100"/>
    <w:rsid w:val="00A921FD"/>
    <w:rsid w:val="00A93AFA"/>
    <w:rsid w:val="00A93CFD"/>
    <w:rsid w:val="00A94988"/>
    <w:rsid w:val="00A96C15"/>
    <w:rsid w:val="00A97C34"/>
    <w:rsid w:val="00AA04A3"/>
    <w:rsid w:val="00AA1CA9"/>
    <w:rsid w:val="00AA1F72"/>
    <w:rsid w:val="00AA1F92"/>
    <w:rsid w:val="00AA2951"/>
    <w:rsid w:val="00AA38B5"/>
    <w:rsid w:val="00AA3A0D"/>
    <w:rsid w:val="00AA4258"/>
    <w:rsid w:val="00AA5DB1"/>
    <w:rsid w:val="00AA7BCC"/>
    <w:rsid w:val="00AB07A0"/>
    <w:rsid w:val="00AB0E72"/>
    <w:rsid w:val="00AB2AE6"/>
    <w:rsid w:val="00AB313C"/>
    <w:rsid w:val="00AB3B80"/>
    <w:rsid w:val="00AB558E"/>
    <w:rsid w:val="00AB56A9"/>
    <w:rsid w:val="00AB5A5E"/>
    <w:rsid w:val="00AB6296"/>
    <w:rsid w:val="00AB6795"/>
    <w:rsid w:val="00AB7ED6"/>
    <w:rsid w:val="00AC1283"/>
    <w:rsid w:val="00AC15FC"/>
    <w:rsid w:val="00AC3024"/>
    <w:rsid w:val="00AC34B0"/>
    <w:rsid w:val="00AC39A7"/>
    <w:rsid w:val="00AC3A6B"/>
    <w:rsid w:val="00AC68BA"/>
    <w:rsid w:val="00AC7FBC"/>
    <w:rsid w:val="00AD0162"/>
    <w:rsid w:val="00AD01EF"/>
    <w:rsid w:val="00AD1643"/>
    <w:rsid w:val="00AD2BA4"/>
    <w:rsid w:val="00AD2CAA"/>
    <w:rsid w:val="00AD580D"/>
    <w:rsid w:val="00AD7323"/>
    <w:rsid w:val="00AE01EF"/>
    <w:rsid w:val="00AE0213"/>
    <w:rsid w:val="00AE067C"/>
    <w:rsid w:val="00AE21FD"/>
    <w:rsid w:val="00AE2D9C"/>
    <w:rsid w:val="00AE32A4"/>
    <w:rsid w:val="00AE36F3"/>
    <w:rsid w:val="00AE54F2"/>
    <w:rsid w:val="00AE558A"/>
    <w:rsid w:val="00AF141B"/>
    <w:rsid w:val="00AF1C5E"/>
    <w:rsid w:val="00AF2876"/>
    <w:rsid w:val="00AF2B18"/>
    <w:rsid w:val="00AF2F63"/>
    <w:rsid w:val="00AF3E32"/>
    <w:rsid w:val="00AF6D96"/>
    <w:rsid w:val="00AF6F4D"/>
    <w:rsid w:val="00B0049E"/>
    <w:rsid w:val="00B006A8"/>
    <w:rsid w:val="00B01914"/>
    <w:rsid w:val="00B0260B"/>
    <w:rsid w:val="00B0269C"/>
    <w:rsid w:val="00B02B02"/>
    <w:rsid w:val="00B02EE1"/>
    <w:rsid w:val="00B03D8A"/>
    <w:rsid w:val="00B0435D"/>
    <w:rsid w:val="00B04D1D"/>
    <w:rsid w:val="00B04EAC"/>
    <w:rsid w:val="00B07DEC"/>
    <w:rsid w:val="00B10F03"/>
    <w:rsid w:val="00B1260F"/>
    <w:rsid w:val="00B126DF"/>
    <w:rsid w:val="00B13BF8"/>
    <w:rsid w:val="00B14325"/>
    <w:rsid w:val="00B14790"/>
    <w:rsid w:val="00B15DD9"/>
    <w:rsid w:val="00B20DCE"/>
    <w:rsid w:val="00B23F87"/>
    <w:rsid w:val="00B2435A"/>
    <w:rsid w:val="00B25168"/>
    <w:rsid w:val="00B26304"/>
    <w:rsid w:val="00B263A5"/>
    <w:rsid w:val="00B26F5B"/>
    <w:rsid w:val="00B26FAD"/>
    <w:rsid w:val="00B302B7"/>
    <w:rsid w:val="00B304DD"/>
    <w:rsid w:val="00B3073B"/>
    <w:rsid w:val="00B30D19"/>
    <w:rsid w:val="00B30E85"/>
    <w:rsid w:val="00B30F5E"/>
    <w:rsid w:val="00B31E61"/>
    <w:rsid w:val="00B31FD9"/>
    <w:rsid w:val="00B33B54"/>
    <w:rsid w:val="00B33C3A"/>
    <w:rsid w:val="00B34768"/>
    <w:rsid w:val="00B358DC"/>
    <w:rsid w:val="00B36466"/>
    <w:rsid w:val="00B370C3"/>
    <w:rsid w:val="00B40C02"/>
    <w:rsid w:val="00B43D8A"/>
    <w:rsid w:val="00B4427C"/>
    <w:rsid w:val="00B4452F"/>
    <w:rsid w:val="00B448B2"/>
    <w:rsid w:val="00B45FE5"/>
    <w:rsid w:val="00B46D92"/>
    <w:rsid w:val="00B46E50"/>
    <w:rsid w:val="00B474C0"/>
    <w:rsid w:val="00B501EE"/>
    <w:rsid w:val="00B51D28"/>
    <w:rsid w:val="00B525E2"/>
    <w:rsid w:val="00B52ED5"/>
    <w:rsid w:val="00B5476E"/>
    <w:rsid w:val="00B54C2C"/>
    <w:rsid w:val="00B5532B"/>
    <w:rsid w:val="00B5536C"/>
    <w:rsid w:val="00B55E85"/>
    <w:rsid w:val="00B56042"/>
    <w:rsid w:val="00B56430"/>
    <w:rsid w:val="00B56E7B"/>
    <w:rsid w:val="00B60819"/>
    <w:rsid w:val="00B609ED"/>
    <w:rsid w:val="00B61B3D"/>
    <w:rsid w:val="00B61EEF"/>
    <w:rsid w:val="00B62DFF"/>
    <w:rsid w:val="00B62E55"/>
    <w:rsid w:val="00B635BD"/>
    <w:rsid w:val="00B63955"/>
    <w:rsid w:val="00B6433B"/>
    <w:rsid w:val="00B6552C"/>
    <w:rsid w:val="00B66124"/>
    <w:rsid w:val="00B6691C"/>
    <w:rsid w:val="00B672FD"/>
    <w:rsid w:val="00B701BF"/>
    <w:rsid w:val="00B70514"/>
    <w:rsid w:val="00B705D7"/>
    <w:rsid w:val="00B721DA"/>
    <w:rsid w:val="00B72A6B"/>
    <w:rsid w:val="00B73E18"/>
    <w:rsid w:val="00B74B8C"/>
    <w:rsid w:val="00B7611D"/>
    <w:rsid w:val="00B76CA2"/>
    <w:rsid w:val="00B8007B"/>
    <w:rsid w:val="00B800D7"/>
    <w:rsid w:val="00B81C72"/>
    <w:rsid w:val="00B82846"/>
    <w:rsid w:val="00B82B8D"/>
    <w:rsid w:val="00B84CB8"/>
    <w:rsid w:val="00B87951"/>
    <w:rsid w:val="00B90113"/>
    <w:rsid w:val="00B92E21"/>
    <w:rsid w:val="00B933F6"/>
    <w:rsid w:val="00B959BB"/>
    <w:rsid w:val="00B95E01"/>
    <w:rsid w:val="00B97087"/>
    <w:rsid w:val="00B97D3A"/>
    <w:rsid w:val="00BA01F6"/>
    <w:rsid w:val="00BA1B0C"/>
    <w:rsid w:val="00BA210A"/>
    <w:rsid w:val="00BA2472"/>
    <w:rsid w:val="00BA4D77"/>
    <w:rsid w:val="00BA63A9"/>
    <w:rsid w:val="00BA7536"/>
    <w:rsid w:val="00BA7668"/>
    <w:rsid w:val="00BB19B9"/>
    <w:rsid w:val="00BB23DD"/>
    <w:rsid w:val="00BB2724"/>
    <w:rsid w:val="00BB27C0"/>
    <w:rsid w:val="00BB2E2B"/>
    <w:rsid w:val="00BB3FA2"/>
    <w:rsid w:val="00BB4061"/>
    <w:rsid w:val="00BB52B3"/>
    <w:rsid w:val="00BB5ECC"/>
    <w:rsid w:val="00BC06F7"/>
    <w:rsid w:val="00BC1528"/>
    <w:rsid w:val="00BC1F24"/>
    <w:rsid w:val="00BC25D4"/>
    <w:rsid w:val="00BC2AE6"/>
    <w:rsid w:val="00BC3012"/>
    <w:rsid w:val="00BC4147"/>
    <w:rsid w:val="00BC4B25"/>
    <w:rsid w:val="00BC56F7"/>
    <w:rsid w:val="00BC6265"/>
    <w:rsid w:val="00BC63DA"/>
    <w:rsid w:val="00BC6B14"/>
    <w:rsid w:val="00BC6E77"/>
    <w:rsid w:val="00BC7517"/>
    <w:rsid w:val="00BC7FCE"/>
    <w:rsid w:val="00BD062B"/>
    <w:rsid w:val="00BD0A71"/>
    <w:rsid w:val="00BD0D81"/>
    <w:rsid w:val="00BD15A5"/>
    <w:rsid w:val="00BD16DF"/>
    <w:rsid w:val="00BD3013"/>
    <w:rsid w:val="00BD35F3"/>
    <w:rsid w:val="00BD63F6"/>
    <w:rsid w:val="00BD725A"/>
    <w:rsid w:val="00BD789B"/>
    <w:rsid w:val="00BE13E5"/>
    <w:rsid w:val="00BE3C59"/>
    <w:rsid w:val="00BE657F"/>
    <w:rsid w:val="00BE714F"/>
    <w:rsid w:val="00BF000A"/>
    <w:rsid w:val="00BF23A3"/>
    <w:rsid w:val="00BF2AE0"/>
    <w:rsid w:val="00BF3476"/>
    <w:rsid w:val="00BF483E"/>
    <w:rsid w:val="00BF4B1A"/>
    <w:rsid w:val="00BF4C90"/>
    <w:rsid w:val="00BF5AB4"/>
    <w:rsid w:val="00BF5BC3"/>
    <w:rsid w:val="00BF640E"/>
    <w:rsid w:val="00BF6C46"/>
    <w:rsid w:val="00BF7034"/>
    <w:rsid w:val="00BF7595"/>
    <w:rsid w:val="00C02F3A"/>
    <w:rsid w:val="00C0450D"/>
    <w:rsid w:val="00C04567"/>
    <w:rsid w:val="00C04683"/>
    <w:rsid w:val="00C04D49"/>
    <w:rsid w:val="00C06C8F"/>
    <w:rsid w:val="00C07F04"/>
    <w:rsid w:val="00C109F2"/>
    <w:rsid w:val="00C119F2"/>
    <w:rsid w:val="00C12256"/>
    <w:rsid w:val="00C126D5"/>
    <w:rsid w:val="00C16D59"/>
    <w:rsid w:val="00C16E58"/>
    <w:rsid w:val="00C17003"/>
    <w:rsid w:val="00C17F19"/>
    <w:rsid w:val="00C20599"/>
    <w:rsid w:val="00C2166B"/>
    <w:rsid w:val="00C21E0A"/>
    <w:rsid w:val="00C22905"/>
    <w:rsid w:val="00C22A82"/>
    <w:rsid w:val="00C230CF"/>
    <w:rsid w:val="00C247FD"/>
    <w:rsid w:val="00C26A54"/>
    <w:rsid w:val="00C27A0D"/>
    <w:rsid w:val="00C318FD"/>
    <w:rsid w:val="00C31BF0"/>
    <w:rsid w:val="00C31C48"/>
    <w:rsid w:val="00C31C71"/>
    <w:rsid w:val="00C33935"/>
    <w:rsid w:val="00C355BA"/>
    <w:rsid w:val="00C35A79"/>
    <w:rsid w:val="00C35EAE"/>
    <w:rsid w:val="00C36C0C"/>
    <w:rsid w:val="00C36D6E"/>
    <w:rsid w:val="00C40565"/>
    <w:rsid w:val="00C41029"/>
    <w:rsid w:val="00C41696"/>
    <w:rsid w:val="00C428B4"/>
    <w:rsid w:val="00C42DE2"/>
    <w:rsid w:val="00C4350E"/>
    <w:rsid w:val="00C439EE"/>
    <w:rsid w:val="00C4415F"/>
    <w:rsid w:val="00C44A98"/>
    <w:rsid w:val="00C453F0"/>
    <w:rsid w:val="00C460DF"/>
    <w:rsid w:val="00C46488"/>
    <w:rsid w:val="00C464CE"/>
    <w:rsid w:val="00C47773"/>
    <w:rsid w:val="00C4777A"/>
    <w:rsid w:val="00C50582"/>
    <w:rsid w:val="00C50583"/>
    <w:rsid w:val="00C50ABF"/>
    <w:rsid w:val="00C50BCF"/>
    <w:rsid w:val="00C51097"/>
    <w:rsid w:val="00C537BE"/>
    <w:rsid w:val="00C54DCF"/>
    <w:rsid w:val="00C55D22"/>
    <w:rsid w:val="00C56C96"/>
    <w:rsid w:val="00C5728B"/>
    <w:rsid w:val="00C62347"/>
    <w:rsid w:val="00C62466"/>
    <w:rsid w:val="00C64094"/>
    <w:rsid w:val="00C641CF"/>
    <w:rsid w:val="00C677EF"/>
    <w:rsid w:val="00C67876"/>
    <w:rsid w:val="00C7139F"/>
    <w:rsid w:val="00C71642"/>
    <w:rsid w:val="00C73743"/>
    <w:rsid w:val="00C74D06"/>
    <w:rsid w:val="00C7591A"/>
    <w:rsid w:val="00C80D64"/>
    <w:rsid w:val="00C813E0"/>
    <w:rsid w:val="00C81D8D"/>
    <w:rsid w:val="00C82B70"/>
    <w:rsid w:val="00C83A0E"/>
    <w:rsid w:val="00C84507"/>
    <w:rsid w:val="00C84A85"/>
    <w:rsid w:val="00C857BB"/>
    <w:rsid w:val="00C86077"/>
    <w:rsid w:val="00C869E3"/>
    <w:rsid w:val="00C87510"/>
    <w:rsid w:val="00C91AED"/>
    <w:rsid w:val="00C92738"/>
    <w:rsid w:val="00C927F2"/>
    <w:rsid w:val="00C9283D"/>
    <w:rsid w:val="00C928C8"/>
    <w:rsid w:val="00C93187"/>
    <w:rsid w:val="00C93400"/>
    <w:rsid w:val="00C970F2"/>
    <w:rsid w:val="00CA028F"/>
    <w:rsid w:val="00CA03FB"/>
    <w:rsid w:val="00CA0526"/>
    <w:rsid w:val="00CA13A9"/>
    <w:rsid w:val="00CA1564"/>
    <w:rsid w:val="00CA1EA1"/>
    <w:rsid w:val="00CA21B8"/>
    <w:rsid w:val="00CA2510"/>
    <w:rsid w:val="00CA3969"/>
    <w:rsid w:val="00CA4604"/>
    <w:rsid w:val="00CA71AB"/>
    <w:rsid w:val="00CA7F1F"/>
    <w:rsid w:val="00CB015A"/>
    <w:rsid w:val="00CB0A09"/>
    <w:rsid w:val="00CB0B3A"/>
    <w:rsid w:val="00CB10C0"/>
    <w:rsid w:val="00CB24AB"/>
    <w:rsid w:val="00CB2CC7"/>
    <w:rsid w:val="00CB375D"/>
    <w:rsid w:val="00CB5972"/>
    <w:rsid w:val="00CB5B01"/>
    <w:rsid w:val="00CB6003"/>
    <w:rsid w:val="00CC1198"/>
    <w:rsid w:val="00CC1455"/>
    <w:rsid w:val="00CC2237"/>
    <w:rsid w:val="00CC230C"/>
    <w:rsid w:val="00CC32ED"/>
    <w:rsid w:val="00CC352A"/>
    <w:rsid w:val="00CC3813"/>
    <w:rsid w:val="00CC5749"/>
    <w:rsid w:val="00CC7E6D"/>
    <w:rsid w:val="00CD0007"/>
    <w:rsid w:val="00CD17D9"/>
    <w:rsid w:val="00CD191F"/>
    <w:rsid w:val="00CD2214"/>
    <w:rsid w:val="00CD3E9A"/>
    <w:rsid w:val="00CD645D"/>
    <w:rsid w:val="00CD6FB5"/>
    <w:rsid w:val="00CD7784"/>
    <w:rsid w:val="00CD7AA8"/>
    <w:rsid w:val="00CD7F91"/>
    <w:rsid w:val="00CE06E0"/>
    <w:rsid w:val="00CE0752"/>
    <w:rsid w:val="00CE0F48"/>
    <w:rsid w:val="00CE24A4"/>
    <w:rsid w:val="00CE490F"/>
    <w:rsid w:val="00CE553C"/>
    <w:rsid w:val="00CE71BA"/>
    <w:rsid w:val="00CE7DD5"/>
    <w:rsid w:val="00CF0432"/>
    <w:rsid w:val="00CF04DF"/>
    <w:rsid w:val="00CF0655"/>
    <w:rsid w:val="00CF0E9A"/>
    <w:rsid w:val="00CF12EF"/>
    <w:rsid w:val="00CF1B57"/>
    <w:rsid w:val="00CF2D5B"/>
    <w:rsid w:val="00CF3A65"/>
    <w:rsid w:val="00CF457B"/>
    <w:rsid w:val="00CF509D"/>
    <w:rsid w:val="00CF5E43"/>
    <w:rsid w:val="00CF5F92"/>
    <w:rsid w:val="00CF6AB4"/>
    <w:rsid w:val="00D0000B"/>
    <w:rsid w:val="00D00154"/>
    <w:rsid w:val="00D00AD1"/>
    <w:rsid w:val="00D00D65"/>
    <w:rsid w:val="00D0502F"/>
    <w:rsid w:val="00D05961"/>
    <w:rsid w:val="00D11B6D"/>
    <w:rsid w:val="00D145F9"/>
    <w:rsid w:val="00D15B98"/>
    <w:rsid w:val="00D173E6"/>
    <w:rsid w:val="00D17440"/>
    <w:rsid w:val="00D17A51"/>
    <w:rsid w:val="00D2035A"/>
    <w:rsid w:val="00D20B86"/>
    <w:rsid w:val="00D20BB3"/>
    <w:rsid w:val="00D210BA"/>
    <w:rsid w:val="00D21B4B"/>
    <w:rsid w:val="00D21E70"/>
    <w:rsid w:val="00D22244"/>
    <w:rsid w:val="00D22B5D"/>
    <w:rsid w:val="00D24DFB"/>
    <w:rsid w:val="00D24E2A"/>
    <w:rsid w:val="00D25467"/>
    <w:rsid w:val="00D25B8B"/>
    <w:rsid w:val="00D27BF2"/>
    <w:rsid w:val="00D27EAF"/>
    <w:rsid w:val="00D27F0F"/>
    <w:rsid w:val="00D302B0"/>
    <w:rsid w:val="00D306D8"/>
    <w:rsid w:val="00D32270"/>
    <w:rsid w:val="00D32557"/>
    <w:rsid w:val="00D32916"/>
    <w:rsid w:val="00D335EE"/>
    <w:rsid w:val="00D3586A"/>
    <w:rsid w:val="00D35F30"/>
    <w:rsid w:val="00D364B8"/>
    <w:rsid w:val="00D3707B"/>
    <w:rsid w:val="00D41F85"/>
    <w:rsid w:val="00D4260C"/>
    <w:rsid w:val="00D42E60"/>
    <w:rsid w:val="00D45371"/>
    <w:rsid w:val="00D455A4"/>
    <w:rsid w:val="00D45B35"/>
    <w:rsid w:val="00D45E11"/>
    <w:rsid w:val="00D46AA1"/>
    <w:rsid w:val="00D50077"/>
    <w:rsid w:val="00D50FF8"/>
    <w:rsid w:val="00D521B3"/>
    <w:rsid w:val="00D53C7C"/>
    <w:rsid w:val="00D544B9"/>
    <w:rsid w:val="00D54EF6"/>
    <w:rsid w:val="00D550E7"/>
    <w:rsid w:val="00D5548C"/>
    <w:rsid w:val="00D55EC0"/>
    <w:rsid w:val="00D56200"/>
    <w:rsid w:val="00D56E00"/>
    <w:rsid w:val="00D572C0"/>
    <w:rsid w:val="00D6050E"/>
    <w:rsid w:val="00D60669"/>
    <w:rsid w:val="00D61126"/>
    <w:rsid w:val="00D6255B"/>
    <w:rsid w:val="00D6297C"/>
    <w:rsid w:val="00D62E4D"/>
    <w:rsid w:val="00D63B65"/>
    <w:rsid w:val="00D64931"/>
    <w:rsid w:val="00D657A8"/>
    <w:rsid w:val="00D65AA4"/>
    <w:rsid w:val="00D66630"/>
    <w:rsid w:val="00D668DC"/>
    <w:rsid w:val="00D66BB7"/>
    <w:rsid w:val="00D67CD1"/>
    <w:rsid w:val="00D67D8A"/>
    <w:rsid w:val="00D70C87"/>
    <w:rsid w:val="00D71F1C"/>
    <w:rsid w:val="00D72456"/>
    <w:rsid w:val="00D72B4C"/>
    <w:rsid w:val="00D72F2C"/>
    <w:rsid w:val="00D73A21"/>
    <w:rsid w:val="00D73B74"/>
    <w:rsid w:val="00D761CA"/>
    <w:rsid w:val="00D76254"/>
    <w:rsid w:val="00D76BD3"/>
    <w:rsid w:val="00D81D2A"/>
    <w:rsid w:val="00D82920"/>
    <w:rsid w:val="00D847B6"/>
    <w:rsid w:val="00D85198"/>
    <w:rsid w:val="00D856FE"/>
    <w:rsid w:val="00D85832"/>
    <w:rsid w:val="00D85FBD"/>
    <w:rsid w:val="00D87AD9"/>
    <w:rsid w:val="00D903E7"/>
    <w:rsid w:val="00D92BDC"/>
    <w:rsid w:val="00D94DD1"/>
    <w:rsid w:val="00D95257"/>
    <w:rsid w:val="00D95BF8"/>
    <w:rsid w:val="00D9675B"/>
    <w:rsid w:val="00D971DA"/>
    <w:rsid w:val="00D97CB4"/>
    <w:rsid w:val="00DA027A"/>
    <w:rsid w:val="00DA061A"/>
    <w:rsid w:val="00DA1CA5"/>
    <w:rsid w:val="00DA22A7"/>
    <w:rsid w:val="00DA2418"/>
    <w:rsid w:val="00DA2450"/>
    <w:rsid w:val="00DA30FD"/>
    <w:rsid w:val="00DA3138"/>
    <w:rsid w:val="00DA3773"/>
    <w:rsid w:val="00DA4264"/>
    <w:rsid w:val="00DA4E82"/>
    <w:rsid w:val="00DA5427"/>
    <w:rsid w:val="00DA542F"/>
    <w:rsid w:val="00DA6700"/>
    <w:rsid w:val="00DA6D79"/>
    <w:rsid w:val="00DA7889"/>
    <w:rsid w:val="00DA7B89"/>
    <w:rsid w:val="00DB07EF"/>
    <w:rsid w:val="00DB0F2F"/>
    <w:rsid w:val="00DB1833"/>
    <w:rsid w:val="00DB1C73"/>
    <w:rsid w:val="00DB2346"/>
    <w:rsid w:val="00DB3B71"/>
    <w:rsid w:val="00DB4ECF"/>
    <w:rsid w:val="00DB5D17"/>
    <w:rsid w:val="00DC05BA"/>
    <w:rsid w:val="00DC1CA8"/>
    <w:rsid w:val="00DC31AC"/>
    <w:rsid w:val="00DC403C"/>
    <w:rsid w:val="00DC447D"/>
    <w:rsid w:val="00DC49DE"/>
    <w:rsid w:val="00DC5F20"/>
    <w:rsid w:val="00DC63B1"/>
    <w:rsid w:val="00DC6773"/>
    <w:rsid w:val="00DC6C3C"/>
    <w:rsid w:val="00DC7943"/>
    <w:rsid w:val="00DD1169"/>
    <w:rsid w:val="00DD1293"/>
    <w:rsid w:val="00DD266F"/>
    <w:rsid w:val="00DD2807"/>
    <w:rsid w:val="00DD2AAB"/>
    <w:rsid w:val="00DD2C5E"/>
    <w:rsid w:val="00DD3FE7"/>
    <w:rsid w:val="00DD47A3"/>
    <w:rsid w:val="00DD7812"/>
    <w:rsid w:val="00DD7E79"/>
    <w:rsid w:val="00DE0D7C"/>
    <w:rsid w:val="00DE0F30"/>
    <w:rsid w:val="00DE111F"/>
    <w:rsid w:val="00DE1213"/>
    <w:rsid w:val="00DE14E0"/>
    <w:rsid w:val="00DE158F"/>
    <w:rsid w:val="00DE4349"/>
    <w:rsid w:val="00DE5AF6"/>
    <w:rsid w:val="00DE6062"/>
    <w:rsid w:val="00DE681C"/>
    <w:rsid w:val="00DE6C17"/>
    <w:rsid w:val="00DE7254"/>
    <w:rsid w:val="00DE7617"/>
    <w:rsid w:val="00DE7FDA"/>
    <w:rsid w:val="00DF0671"/>
    <w:rsid w:val="00DF0D33"/>
    <w:rsid w:val="00DF14EF"/>
    <w:rsid w:val="00DF1BFD"/>
    <w:rsid w:val="00DF2042"/>
    <w:rsid w:val="00DF2190"/>
    <w:rsid w:val="00E006B6"/>
    <w:rsid w:val="00E0120E"/>
    <w:rsid w:val="00E01621"/>
    <w:rsid w:val="00E01A89"/>
    <w:rsid w:val="00E034CF"/>
    <w:rsid w:val="00E03554"/>
    <w:rsid w:val="00E03A97"/>
    <w:rsid w:val="00E03D3E"/>
    <w:rsid w:val="00E0425B"/>
    <w:rsid w:val="00E0433A"/>
    <w:rsid w:val="00E04777"/>
    <w:rsid w:val="00E04C74"/>
    <w:rsid w:val="00E05AFF"/>
    <w:rsid w:val="00E0676A"/>
    <w:rsid w:val="00E06B61"/>
    <w:rsid w:val="00E06B63"/>
    <w:rsid w:val="00E0715F"/>
    <w:rsid w:val="00E1485A"/>
    <w:rsid w:val="00E15759"/>
    <w:rsid w:val="00E17E09"/>
    <w:rsid w:val="00E20432"/>
    <w:rsid w:val="00E217AB"/>
    <w:rsid w:val="00E2190D"/>
    <w:rsid w:val="00E228DF"/>
    <w:rsid w:val="00E243F9"/>
    <w:rsid w:val="00E25CFC"/>
    <w:rsid w:val="00E2678E"/>
    <w:rsid w:val="00E26D64"/>
    <w:rsid w:val="00E278CF"/>
    <w:rsid w:val="00E27B74"/>
    <w:rsid w:val="00E300D0"/>
    <w:rsid w:val="00E30340"/>
    <w:rsid w:val="00E32D5F"/>
    <w:rsid w:val="00E32DC1"/>
    <w:rsid w:val="00E339EA"/>
    <w:rsid w:val="00E358F7"/>
    <w:rsid w:val="00E371BB"/>
    <w:rsid w:val="00E37B26"/>
    <w:rsid w:val="00E404B7"/>
    <w:rsid w:val="00E418B9"/>
    <w:rsid w:val="00E4196B"/>
    <w:rsid w:val="00E41A97"/>
    <w:rsid w:val="00E426C4"/>
    <w:rsid w:val="00E42FC6"/>
    <w:rsid w:val="00E43ECC"/>
    <w:rsid w:val="00E4484B"/>
    <w:rsid w:val="00E4576E"/>
    <w:rsid w:val="00E45DDC"/>
    <w:rsid w:val="00E473E8"/>
    <w:rsid w:val="00E4799D"/>
    <w:rsid w:val="00E47DE9"/>
    <w:rsid w:val="00E501D2"/>
    <w:rsid w:val="00E504D4"/>
    <w:rsid w:val="00E50864"/>
    <w:rsid w:val="00E510F8"/>
    <w:rsid w:val="00E51220"/>
    <w:rsid w:val="00E51515"/>
    <w:rsid w:val="00E53940"/>
    <w:rsid w:val="00E53F14"/>
    <w:rsid w:val="00E54396"/>
    <w:rsid w:val="00E5458C"/>
    <w:rsid w:val="00E54C46"/>
    <w:rsid w:val="00E57A0D"/>
    <w:rsid w:val="00E57A53"/>
    <w:rsid w:val="00E57C23"/>
    <w:rsid w:val="00E57DE1"/>
    <w:rsid w:val="00E60A87"/>
    <w:rsid w:val="00E611BE"/>
    <w:rsid w:val="00E63C7A"/>
    <w:rsid w:val="00E64ADF"/>
    <w:rsid w:val="00E64E1E"/>
    <w:rsid w:val="00E64ED1"/>
    <w:rsid w:val="00E650F0"/>
    <w:rsid w:val="00E6553E"/>
    <w:rsid w:val="00E65DB0"/>
    <w:rsid w:val="00E66233"/>
    <w:rsid w:val="00E66BB3"/>
    <w:rsid w:val="00E67165"/>
    <w:rsid w:val="00E67246"/>
    <w:rsid w:val="00E67E92"/>
    <w:rsid w:val="00E7044B"/>
    <w:rsid w:val="00E70FA5"/>
    <w:rsid w:val="00E72CD3"/>
    <w:rsid w:val="00E7330B"/>
    <w:rsid w:val="00E74EB2"/>
    <w:rsid w:val="00E755CB"/>
    <w:rsid w:val="00E777B1"/>
    <w:rsid w:val="00E807CC"/>
    <w:rsid w:val="00E80846"/>
    <w:rsid w:val="00E80D54"/>
    <w:rsid w:val="00E80DA0"/>
    <w:rsid w:val="00E8158A"/>
    <w:rsid w:val="00E819BD"/>
    <w:rsid w:val="00E825FC"/>
    <w:rsid w:val="00E83FD9"/>
    <w:rsid w:val="00E8403D"/>
    <w:rsid w:val="00E845E4"/>
    <w:rsid w:val="00E85887"/>
    <w:rsid w:val="00E870B1"/>
    <w:rsid w:val="00E8751A"/>
    <w:rsid w:val="00E903F2"/>
    <w:rsid w:val="00E90AD5"/>
    <w:rsid w:val="00E91001"/>
    <w:rsid w:val="00E914F5"/>
    <w:rsid w:val="00E92F66"/>
    <w:rsid w:val="00E934EF"/>
    <w:rsid w:val="00E938DD"/>
    <w:rsid w:val="00E93BB2"/>
    <w:rsid w:val="00E94705"/>
    <w:rsid w:val="00E94E0F"/>
    <w:rsid w:val="00E951CF"/>
    <w:rsid w:val="00EA0072"/>
    <w:rsid w:val="00EA00FB"/>
    <w:rsid w:val="00EA08F9"/>
    <w:rsid w:val="00EA17E9"/>
    <w:rsid w:val="00EA251D"/>
    <w:rsid w:val="00EA259B"/>
    <w:rsid w:val="00EA2674"/>
    <w:rsid w:val="00EA32BD"/>
    <w:rsid w:val="00EA3477"/>
    <w:rsid w:val="00EA3ED8"/>
    <w:rsid w:val="00EA416C"/>
    <w:rsid w:val="00EA52A1"/>
    <w:rsid w:val="00EA5320"/>
    <w:rsid w:val="00EA5DCE"/>
    <w:rsid w:val="00EA6570"/>
    <w:rsid w:val="00EA6CE3"/>
    <w:rsid w:val="00EA6F78"/>
    <w:rsid w:val="00EB028B"/>
    <w:rsid w:val="00EB02FD"/>
    <w:rsid w:val="00EB0665"/>
    <w:rsid w:val="00EB07A6"/>
    <w:rsid w:val="00EB2035"/>
    <w:rsid w:val="00EB34E1"/>
    <w:rsid w:val="00EB471E"/>
    <w:rsid w:val="00EB5267"/>
    <w:rsid w:val="00EB6024"/>
    <w:rsid w:val="00EB61AF"/>
    <w:rsid w:val="00EB6543"/>
    <w:rsid w:val="00EB6649"/>
    <w:rsid w:val="00EC0443"/>
    <w:rsid w:val="00EC0556"/>
    <w:rsid w:val="00EC2496"/>
    <w:rsid w:val="00EC772E"/>
    <w:rsid w:val="00ED059E"/>
    <w:rsid w:val="00ED0761"/>
    <w:rsid w:val="00ED10C3"/>
    <w:rsid w:val="00ED25BE"/>
    <w:rsid w:val="00ED2C37"/>
    <w:rsid w:val="00ED6307"/>
    <w:rsid w:val="00ED6CA7"/>
    <w:rsid w:val="00ED6FF1"/>
    <w:rsid w:val="00ED71CA"/>
    <w:rsid w:val="00ED770D"/>
    <w:rsid w:val="00ED7F49"/>
    <w:rsid w:val="00EE0201"/>
    <w:rsid w:val="00EE0591"/>
    <w:rsid w:val="00EE08A2"/>
    <w:rsid w:val="00EE1244"/>
    <w:rsid w:val="00EE1CB8"/>
    <w:rsid w:val="00EE23C1"/>
    <w:rsid w:val="00EE2D87"/>
    <w:rsid w:val="00EE45B2"/>
    <w:rsid w:val="00EE5A7A"/>
    <w:rsid w:val="00EE5B75"/>
    <w:rsid w:val="00EE733A"/>
    <w:rsid w:val="00EE7470"/>
    <w:rsid w:val="00EE7712"/>
    <w:rsid w:val="00EE7EAB"/>
    <w:rsid w:val="00EF0145"/>
    <w:rsid w:val="00EF1BC3"/>
    <w:rsid w:val="00EF25DE"/>
    <w:rsid w:val="00EF2C34"/>
    <w:rsid w:val="00EF3A44"/>
    <w:rsid w:val="00EF41BC"/>
    <w:rsid w:val="00EF42AF"/>
    <w:rsid w:val="00EF4CBD"/>
    <w:rsid w:val="00EF5182"/>
    <w:rsid w:val="00EF5B9D"/>
    <w:rsid w:val="00EF6AD4"/>
    <w:rsid w:val="00EF6DB3"/>
    <w:rsid w:val="00EF77F2"/>
    <w:rsid w:val="00F0038C"/>
    <w:rsid w:val="00F004CA"/>
    <w:rsid w:val="00F00B56"/>
    <w:rsid w:val="00F02097"/>
    <w:rsid w:val="00F02EAC"/>
    <w:rsid w:val="00F03863"/>
    <w:rsid w:val="00F04A94"/>
    <w:rsid w:val="00F057BB"/>
    <w:rsid w:val="00F058E0"/>
    <w:rsid w:val="00F062BC"/>
    <w:rsid w:val="00F06570"/>
    <w:rsid w:val="00F067C9"/>
    <w:rsid w:val="00F1128F"/>
    <w:rsid w:val="00F1276D"/>
    <w:rsid w:val="00F12D0B"/>
    <w:rsid w:val="00F15704"/>
    <w:rsid w:val="00F16896"/>
    <w:rsid w:val="00F16A4C"/>
    <w:rsid w:val="00F177E2"/>
    <w:rsid w:val="00F17EE3"/>
    <w:rsid w:val="00F22968"/>
    <w:rsid w:val="00F23372"/>
    <w:rsid w:val="00F266B6"/>
    <w:rsid w:val="00F2720A"/>
    <w:rsid w:val="00F3025A"/>
    <w:rsid w:val="00F318E7"/>
    <w:rsid w:val="00F3323A"/>
    <w:rsid w:val="00F33550"/>
    <w:rsid w:val="00F352A9"/>
    <w:rsid w:val="00F35F6C"/>
    <w:rsid w:val="00F36ABC"/>
    <w:rsid w:val="00F374C3"/>
    <w:rsid w:val="00F3789C"/>
    <w:rsid w:val="00F416D9"/>
    <w:rsid w:val="00F4173E"/>
    <w:rsid w:val="00F4258B"/>
    <w:rsid w:val="00F44F98"/>
    <w:rsid w:val="00F44FBA"/>
    <w:rsid w:val="00F4533B"/>
    <w:rsid w:val="00F45D14"/>
    <w:rsid w:val="00F46BC6"/>
    <w:rsid w:val="00F47336"/>
    <w:rsid w:val="00F501D1"/>
    <w:rsid w:val="00F54613"/>
    <w:rsid w:val="00F55B70"/>
    <w:rsid w:val="00F5615F"/>
    <w:rsid w:val="00F606B4"/>
    <w:rsid w:val="00F611A9"/>
    <w:rsid w:val="00F613AB"/>
    <w:rsid w:val="00F61563"/>
    <w:rsid w:val="00F6269A"/>
    <w:rsid w:val="00F626E4"/>
    <w:rsid w:val="00F62D30"/>
    <w:rsid w:val="00F62E05"/>
    <w:rsid w:val="00F64593"/>
    <w:rsid w:val="00F651E8"/>
    <w:rsid w:val="00F65F25"/>
    <w:rsid w:val="00F671A5"/>
    <w:rsid w:val="00F67489"/>
    <w:rsid w:val="00F679DB"/>
    <w:rsid w:val="00F7258F"/>
    <w:rsid w:val="00F725B8"/>
    <w:rsid w:val="00F736AB"/>
    <w:rsid w:val="00F75C49"/>
    <w:rsid w:val="00F76785"/>
    <w:rsid w:val="00F76F54"/>
    <w:rsid w:val="00F8012F"/>
    <w:rsid w:val="00F8069F"/>
    <w:rsid w:val="00F81753"/>
    <w:rsid w:val="00F8210E"/>
    <w:rsid w:val="00F84214"/>
    <w:rsid w:val="00F873CD"/>
    <w:rsid w:val="00F87868"/>
    <w:rsid w:val="00F87FD8"/>
    <w:rsid w:val="00F90D48"/>
    <w:rsid w:val="00F90E92"/>
    <w:rsid w:val="00F913CD"/>
    <w:rsid w:val="00F91789"/>
    <w:rsid w:val="00F91DB3"/>
    <w:rsid w:val="00F92860"/>
    <w:rsid w:val="00F92A53"/>
    <w:rsid w:val="00F92C64"/>
    <w:rsid w:val="00F93CF8"/>
    <w:rsid w:val="00F947DF"/>
    <w:rsid w:val="00F94AE3"/>
    <w:rsid w:val="00F95609"/>
    <w:rsid w:val="00F958E8"/>
    <w:rsid w:val="00F97709"/>
    <w:rsid w:val="00F97EE2"/>
    <w:rsid w:val="00FA0B7B"/>
    <w:rsid w:val="00FA0D58"/>
    <w:rsid w:val="00FA12FC"/>
    <w:rsid w:val="00FA1518"/>
    <w:rsid w:val="00FA2FF5"/>
    <w:rsid w:val="00FA3171"/>
    <w:rsid w:val="00FA4366"/>
    <w:rsid w:val="00FA4B3F"/>
    <w:rsid w:val="00FA6A46"/>
    <w:rsid w:val="00FA6D7B"/>
    <w:rsid w:val="00FA7B87"/>
    <w:rsid w:val="00FA7DF3"/>
    <w:rsid w:val="00FB2085"/>
    <w:rsid w:val="00FB3454"/>
    <w:rsid w:val="00FB431E"/>
    <w:rsid w:val="00FB4542"/>
    <w:rsid w:val="00FB4789"/>
    <w:rsid w:val="00FB4EE3"/>
    <w:rsid w:val="00FB5095"/>
    <w:rsid w:val="00FB5111"/>
    <w:rsid w:val="00FB5402"/>
    <w:rsid w:val="00FC05EC"/>
    <w:rsid w:val="00FC1CB5"/>
    <w:rsid w:val="00FC245F"/>
    <w:rsid w:val="00FC2DCD"/>
    <w:rsid w:val="00FC34AC"/>
    <w:rsid w:val="00FC3B5D"/>
    <w:rsid w:val="00FC3BA2"/>
    <w:rsid w:val="00FC3FDC"/>
    <w:rsid w:val="00FC4306"/>
    <w:rsid w:val="00FD0450"/>
    <w:rsid w:val="00FD08F4"/>
    <w:rsid w:val="00FD1612"/>
    <w:rsid w:val="00FD1A28"/>
    <w:rsid w:val="00FD2546"/>
    <w:rsid w:val="00FD25D1"/>
    <w:rsid w:val="00FD38BF"/>
    <w:rsid w:val="00FD4341"/>
    <w:rsid w:val="00FD4475"/>
    <w:rsid w:val="00FD760E"/>
    <w:rsid w:val="00FE0448"/>
    <w:rsid w:val="00FE0F4A"/>
    <w:rsid w:val="00FE33A9"/>
    <w:rsid w:val="00FE4CC9"/>
    <w:rsid w:val="00FE504C"/>
    <w:rsid w:val="00FE50EB"/>
    <w:rsid w:val="00FE609D"/>
    <w:rsid w:val="00FE6280"/>
    <w:rsid w:val="00FE629C"/>
    <w:rsid w:val="00FE70FC"/>
    <w:rsid w:val="00FE7E0D"/>
    <w:rsid w:val="00FF15AB"/>
    <w:rsid w:val="00FF2A9A"/>
    <w:rsid w:val="00FF31C9"/>
    <w:rsid w:val="00FF5B6D"/>
    <w:rsid w:val="00FF639C"/>
    <w:rsid w:val="00FF66AA"/>
    <w:rsid w:val="00FF6ADE"/>
    <w:rsid w:val="00FF725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77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67774"/>
    <w:pPr>
      <w:widowControl w:val="0"/>
      <w:autoSpaceDE w:val="0"/>
      <w:autoSpaceDN w:val="0"/>
      <w:adjustRightInd w:val="0"/>
      <w:spacing w:line="298" w:lineRule="exact"/>
      <w:ind w:firstLine="518"/>
      <w:jc w:val="both"/>
    </w:pPr>
  </w:style>
  <w:style w:type="paragraph" w:customStyle="1" w:styleId="Style4">
    <w:name w:val="Style4"/>
    <w:basedOn w:val="a"/>
    <w:rsid w:val="00567774"/>
    <w:pPr>
      <w:widowControl w:val="0"/>
      <w:autoSpaceDE w:val="0"/>
      <w:autoSpaceDN w:val="0"/>
      <w:adjustRightInd w:val="0"/>
      <w:spacing w:line="298" w:lineRule="exact"/>
      <w:ind w:firstLine="384"/>
      <w:jc w:val="both"/>
    </w:pPr>
  </w:style>
  <w:style w:type="paragraph" w:customStyle="1" w:styleId="Style6">
    <w:name w:val="Style6"/>
    <w:basedOn w:val="a"/>
    <w:rsid w:val="00567774"/>
    <w:pPr>
      <w:widowControl w:val="0"/>
      <w:autoSpaceDE w:val="0"/>
      <w:autoSpaceDN w:val="0"/>
      <w:adjustRightInd w:val="0"/>
      <w:spacing w:line="302" w:lineRule="exact"/>
      <w:ind w:firstLine="499"/>
      <w:jc w:val="both"/>
    </w:pPr>
  </w:style>
  <w:style w:type="paragraph" w:customStyle="1" w:styleId="Style7">
    <w:name w:val="Style7"/>
    <w:basedOn w:val="a"/>
    <w:rsid w:val="005677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6777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567774"/>
    <w:pPr>
      <w:widowControl w:val="0"/>
      <w:autoSpaceDE w:val="0"/>
      <w:autoSpaceDN w:val="0"/>
      <w:adjustRightInd w:val="0"/>
      <w:spacing w:line="305" w:lineRule="exact"/>
      <w:ind w:firstLine="605"/>
      <w:jc w:val="both"/>
    </w:pPr>
  </w:style>
  <w:style w:type="character" w:customStyle="1" w:styleId="FontStyle11">
    <w:name w:val="Font Style11"/>
    <w:rsid w:val="005677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56777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6777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caption"/>
    <w:basedOn w:val="a"/>
    <w:qFormat/>
    <w:rsid w:val="0017638C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17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479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479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DC7943"/>
    <w:pPr>
      <w:jc w:val="both"/>
    </w:pPr>
    <w:rPr>
      <w:sz w:val="28"/>
      <w:szCs w:val="20"/>
    </w:rPr>
  </w:style>
  <w:style w:type="paragraph" w:styleId="a8">
    <w:name w:val="Body Text Indent"/>
    <w:basedOn w:val="a"/>
    <w:rsid w:val="00E57C23"/>
    <w:pPr>
      <w:spacing w:after="120"/>
      <w:ind w:left="283"/>
    </w:pPr>
  </w:style>
  <w:style w:type="character" w:styleId="a9">
    <w:name w:val="page number"/>
    <w:basedOn w:val="a0"/>
    <w:rsid w:val="00B30E85"/>
  </w:style>
  <w:style w:type="paragraph" w:customStyle="1" w:styleId="aa">
    <w:name w:val="Знак"/>
    <w:basedOn w:val="a"/>
    <w:rsid w:val="000469B5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qFormat/>
    <w:rsid w:val="00AD2BA4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5305"/>
    <w:pPr>
      <w:ind w:left="720"/>
      <w:contextualSpacing/>
    </w:pPr>
  </w:style>
  <w:style w:type="paragraph" w:styleId="ad">
    <w:name w:val="Balloon Text"/>
    <w:basedOn w:val="a"/>
    <w:link w:val="ae"/>
    <w:rsid w:val="008407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4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A522-1F00-4030-AF78-554444AA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34</Pages>
  <Words>8225</Words>
  <Characters>54404</Characters>
  <Application>Microsoft Office Word</Application>
  <DocSecurity>0</DocSecurity>
  <Lines>453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Думы городского округа Октябрьск Самарской области «О бюджете городского округа Октябрьск Самарской области на 2009 год и плановый период 2010-2011годов»</vt:lpstr>
    </vt:vector>
  </TitlesOfParts>
  <Company>Finans</Company>
  <LinksUpToDate>false</LinksUpToDate>
  <CharactersWithSpaces>62504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Думы городского округа Октябрьск Самарской области «О бюджете городского округа Октябрьск Самарской области на 2009 год и плановый период 2010-2011годов»</dc:title>
  <dc:creator>Adminisrtaciya</dc:creator>
  <cp:lastModifiedBy>Зейналова Н.Н.</cp:lastModifiedBy>
  <cp:revision>390</cp:revision>
  <cp:lastPrinted>2019-09-19T05:31:00Z</cp:lastPrinted>
  <dcterms:created xsi:type="dcterms:W3CDTF">2017-10-04T11:28:00Z</dcterms:created>
  <dcterms:modified xsi:type="dcterms:W3CDTF">2019-09-26T10:56:00Z</dcterms:modified>
</cp:coreProperties>
</file>