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FF" w:rsidRPr="002D5B76" w:rsidRDefault="00073EFF" w:rsidP="00073EFF">
      <w:pPr>
        <w:pStyle w:val="ConsPlusTitle"/>
        <w:widowControl/>
        <w:spacing w:line="276" w:lineRule="auto"/>
        <w:jc w:val="right"/>
        <w:rPr>
          <w:b w:val="0"/>
          <w:sz w:val="27"/>
          <w:szCs w:val="27"/>
        </w:rPr>
      </w:pPr>
      <w:r w:rsidRPr="002D5B76">
        <w:rPr>
          <w:b w:val="0"/>
          <w:sz w:val="27"/>
          <w:szCs w:val="27"/>
        </w:rPr>
        <w:t xml:space="preserve">Приложение к Порядку </w:t>
      </w:r>
    </w:p>
    <w:p w:rsidR="00073EFF" w:rsidRPr="002D5B76" w:rsidRDefault="00073EFF" w:rsidP="00073EFF">
      <w:pPr>
        <w:pStyle w:val="ConsPlusTitle"/>
        <w:widowControl/>
        <w:spacing w:line="276" w:lineRule="auto"/>
        <w:jc w:val="right"/>
        <w:rPr>
          <w:b w:val="0"/>
          <w:snapToGrid w:val="0"/>
          <w:sz w:val="27"/>
          <w:szCs w:val="27"/>
        </w:rPr>
      </w:pPr>
      <w:r w:rsidRPr="002D5B76">
        <w:rPr>
          <w:b w:val="0"/>
          <w:snapToGrid w:val="0"/>
          <w:sz w:val="27"/>
          <w:szCs w:val="27"/>
        </w:rPr>
        <w:t xml:space="preserve">осуществления внутреннего муниципального </w:t>
      </w:r>
    </w:p>
    <w:p w:rsidR="00073EFF" w:rsidRPr="002D5B76" w:rsidRDefault="00073EFF" w:rsidP="00073EFF">
      <w:pPr>
        <w:pStyle w:val="ConsPlusTitle"/>
        <w:widowControl/>
        <w:spacing w:line="276" w:lineRule="auto"/>
        <w:jc w:val="right"/>
        <w:rPr>
          <w:b w:val="0"/>
          <w:snapToGrid w:val="0"/>
          <w:sz w:val="27"/>
          <w:szCs w:val="27"/>
        </w:rPr>
      </w:pPr>
      <w:r w:rsidRPr="002D5B76">
        <w:rPr>
          <w:b w:val="0"/>
          <w:snapToGrid w:val="0"/>
          <w:sz w:val="27"/>
          <w:szCs w:val="27"/>
        </w:rPr>
        <w:t xml:space="preserve">финансового контроля Администрацией </w:t>
      </w:r>
    </w:p>
    <w:p w:rsidR="00073EFF" w:rsidRPr="002D5B76" w:rsidRDefault="00073EFF" w:rsidP="00073EFF">
      <w:pPr>
        <w:pStyle w:val="ConsPlusTitle"/>
        <w:widowControl/>
        <w:spacing w:line="276" w:lineRule="auto"/>
        <w:jc w:val="right"/>
        <w:rPr>
          <w:b w:val="0"/>
          <w:snapToGrid w:val="0"/>
          <w:sz w:val="27"/>
          <w:szCs w:val="27"/>
        </w:rPr>
      </w:pPr>
      <w:r w:rsidRPr="002D5B76">
        <w:rPr>
          <w:b w:val="0"/>
          <w:snapToGrid w:val="0"/>
          <w:sz w:val="27"/>
          <w:szCs w:val="27"/>
        </w:rPr>
        <w:t>городского округа Октябрьск Самарской области</w:t>
      </w:r>
    </w:p>
    <w:p w:rsidR="00073EFF" w:rsidRPr="002D5B76" w:rsidRDefault="00073EFF" w:rsidP="00073EFF">
      <w:pPr>
        <w:shd w:val="clear" w:color="auto" w:fill="F9F9F9"/>
        <w:spacing w:line="276" w:lineRule="auto"/>
        <w:jc w:val="center"/>
        <w:rPr>
          <w:sz w:val="27"/>
          <w:szCs w:val="27"/>
        </w:rPr>
      </w:pPr>
    </w:p>
    <w:p w:rsidR="00073EFF" w:rsidRPr="002D5B76" w:rsidRDefault="00073EFF" w:rsidP="00073EFF">
      <w:pPr>
        <w:shd w:val="clear" w:color="auto" w:fill="F9F9F9"/>
        <w:spacing w:line="276" w:lineRule="auto"/>
        <w:jc w:val="center"/>
        <w:rPr>
          <w:sz w:val="27"/>
          <w:szCs w:val="27"/>
        </w:rPr>
      </w:pPr>
      <w:r w:rsidRPr="002D5B76">
        <w:rPr>
          <w:sz w:val="27"/>
          <w:szCs w:val="27"/>
        </w:rPr>
        <w:t>АДМИНИСТРАТИВНЫЙ РЕГЛАМЕНТ ОСУЩЕСТВЛЕНИЯ ПОЛНОМОЧИЙ ВНУТРЕННЕГО МУНИЦИПАЛЬНОГО ФИНАНСОВОГО КОНТРОЛЯ НА ТЕРРИТОРИИ ГОРОДСКОГО ОКРУГА ОКТЯБРЬСК САМАРСКОЙ ОБЛАСТИ</w:t>
      </w:r>
    </w:p>
    <w:p w:rsidR="00073EFF" w:rsidRPr="002D5B76" w:rsidRDefault="00073EFF" w:rsidP="00073EFF">
      <w:pPr>
        <w:shd w:val="clear" w:color="auto" w:fill="F9F9F9"/>
        <w:spacing w:line="276" w:lineRule="auto"/>
        <w:jc w:val="center"/>
        <w:rPr>
          <w:sz w:val="27"/>
          <w:szCs w:val="27"/>
        </w:rPr>
      </w:pPr>
      <w:bookmarkStart w:id="0" w:name="bookmark1"/>
      <w:bookmarkEnd w:id="0"/>
    </w:p>
    <w:p w:rsidR="00073EFF" w:rsidRPr="002D5B76" w:rsidRDefault="00073EFF" w:rsidP="00073EFF">
      <w:pPr>
        <w:shd w:val="clear" w:color="auto" w:fill="F9F9F9"/>
        <w:spacing w:line="276" w:lineRule="auto"/>
        <w:jc w:val="center"/>
        <w:rPr>
          <w:sz w:val="27"/>
          <w:szCs w:val="27"/>
        </w:rPr>
      </w:pPr>
      <w:r w:rsidRPr="002D5B76">
        <w:rPr>
          <w:sz w:val="27"/>
          <w:szCs w:val="27"/>
        </w:rPr>
        <w:t>1. Общие положения.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1.1. Административный регламент осуществления полномочий внутреннего муниципального финансового контроля на территории городского округа Октябрьск Самарской области (далее — регламент) определяет сроки и последовательность действий Службы при проведении контрольных мероприятий, осуществляемых в отношении объектов контроля, в целях осуществления функций по внутреннему муниципальному финансовому контролю.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Положения настоящего Регламента применяются при осуществлении предварительного и последующего внутреннего муниципального контроля в сфере бюджетных правоотношений на территории городского округа. Предварительный внутренний муниципальный финансовый контроль осуществляется в целях предупреждения и пресечения бюджетных нарушений в процессе исполнения бюджета городского округа Октябрьск Самарской области. Последующий внутренний муниципальный финансовый контроль осуществляется по результатам исполнения бюджета  городского округа Октябрьск Самарской области в целях установления законности его исполнения, достоверности учета и отчетности.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1.2. </w:t>
      </w:r>
      <w:r w:rsidRPr="002D5B76">
        <w:rPr>
          <w:sz w:val="27"/>
          <w:szCs w:val="27"/>
        </w:rPr>
        <w:tab/>
        <w:t xml:space="preserve"> Должностным лицом, осуществляющий полномочия внутреннего муниципального финансового контроля, является главный специалист </w:t>
      </w:r>
      <w:r w:rsidRPr="002D5B76">
        <w:rPr>
          <w:sz w:val="28"/>
          <w:szCs w:val="28"/>
        </w:rPr>
        <w:t>контрольно-ревизионной службой Администрации городского округа Октябрьск Самарской области</w:t>
      </w:r>
      <w:r w:rsidRPr="002D5B76">
        <w:rPr>
          <w:sz w:val="27"/>
          <w:szCs w:val="27"/>
        </w:rPr>
        <w:t>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1.3. Нормативные правовые акты, регулирующие осуществление внутреннего муниципального финансового контроля: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-Бюджетный кодекс Российской Федерации;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-Кодекс Российской Федерации об административных правонарушениях;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lastRenderedPageBreak/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-Устав городского округа Октябрьск Самарской области;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-Постановление администрации городского округа Октябрьск Самарской области от «__» ________ 2020года № __.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1.4. Предметом внутреннего муниципального финансового контроля является соблюдение объектами контроля: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а) бюджетного законодательства Российской Федерации и иных нормативных правовых актов, регулирующих бюджетные правоотношения, а также предоставление ими полной и достоверной отчетности о реализации муниципальных программ, в том числе отчетности об исполнении муниципальных заданий (при наличии).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б) законодательных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бюджета городского округа Октябрьск Самарской области в отношении расходов, связанных с осуществлением закупок, достоверности учета таких расходов и отчетности. 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Администрация осуществляет внутренний муниципальный финансовый контроль в сфере закупок в отношении: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1)      соблюдения требований к обоснованию закупок, предусмотренных статьей 18 Федерального закона о контрактной системе, и обоснованности закупок.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2)     нормирования в сфере закупок при планировании закупок;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3)  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4)   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5)   соответствия поставленного товара, выполненной работы (ее результата) или оказанной услуги условиям контракта;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6)  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7)   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1.5. Целями внутреннего муниципального финансового контроля являются: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lastRenderedPageBreak/>
        <w:t>а)   обеспечение соблюдения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б)   обеспечение предоставления полной и достоверной отчетности о реализации муниципальных программ, в том числе отчетности об исполнении муниципальных заданий (при наличии);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в)  обеспечение рационального расходования бюджетных средств объектами контроля;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г) предупреждение, выявление и пресечение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1.6. Объектами внутреннего муниципального финансового контроля (далее объекты контроля) являются:</w:t>
      </w:r>
    </w:p>
    <w:p w:rsidR="00073EFF" w:rsidRPr="002D5B76" w:rsidRDefault="00073EFF" w:rsidP="00073EFF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а)  главные распорядители (распорядители,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073EFF" w:rsidRPr="002D5B76" w:rsidRDefault="00073EFF" w:rsidP="00073EFF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б)   финансовые органы публично – правового образования, бюджету которому предоставлены межбюджетные трансферты, имеющие целевое назначение, бюджетные кредиты, Администрация городского округа Октябрьск Самарской области; </w:t>
      </w:r>
    </w:p>
    <w:p w:rsidR="00073EFF" w:rsidRPr="002D5B76" w:rsidRDefault="00073EFF" w:rsidP="00073EFF">
      <w:pPr>
        <w:shd w:val="clear" w:color="auto" w:fill="FFFFFF"/>
        <w:tabs>
          <w:tab w:val="left" w:pos="0"/>
        </w:tabs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в)    муниципальные учреждения;</w:t>
      </w:r>
      <w:r w:rsidRPr="002D5B76">
        <w:rPr>
          <w:sz w:val="27"/>
          <w:szCs w:val="27"/>
        </w:rPr>
        <w:tab/>
      </w:r>
    </w:p>
    <w:p w:rsidR="00073EFF" w:rsidRPr="002D5B76" w:rsidRDefault="00073EFF" w:rsidP="00073EFF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г)    муниципальные унитарные предприятия;</w:t>
      </w:r>
    </w:p>
    <w:p w:rsidR="00073EFF" w:rsidRPr="002D5B76" w:rsidRDefault="00073EFF" w:rsidP="00073EFF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д)  хозяйственные товарищества и общества с участием городского округа Октябрьск с участием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 </w:t>
      </w:r>
    </w:p>
    <w:p w:rsidR="00073EFF" w:rsidRPr="002D5B76" w:rsidRDefault="00073EFF" w:rsidP="00073EFF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2D5B76">
        <w:rPr>
          <w:spacing w:val="-3"/>
          <w:sz w:val="27"/>
          <w:szCs w:val="27"/>
        </w:rPr>
        <w:t>ж)  юридические лица (за исключением организаций, указанных в пунктах «в», «г», «д»), индивидуальные предприниматели, физические лица – в части соблюдения ими условий договоров (соглашений) о предоставлении средств из бюджета городского округа Октябрьск Самарской области, договоров (соглашений) о предоставлении муниципальных гарантий городского округа Октябрьск Самарской области</w:t>
      </w:r>
      <w:r w:rsidRPr="002D5B76">
        <w:rPr>
          <w:sz w:val="27"/>
          <w:szCs w:val="27"/>
        </w:rPr>
        <w:t>;</w:t>
      </w:r>
    </w:p>
    <w:p w:rsidR="00073EFF" w:rsidRPr="002D5B76" w:rsidRDefault="00073EFF" w:rsidP="00073EFF">
      <w:pPr>
        <w:shd w:val="clear" w:color="auto" w:fill="FFFFFF"/>
        <w:tabs>
          <w:tab w:val="left" w:pos="0"/>
        </w:tabs>
        <w:spacing w:line="276" w:lineRule="auto"/>
        <w:jc w:val="both"/>
        <w:rPr>
          <w:sz w:val="27"/>
          <w:szCs w:val="27"/>
        </w:rPr>
      </w:pPr>
      <w:r w:rsidRPr="002D5B76">
        <w:rPr>
          <w:spacing w:val="-7"/>
          <w:sz w:val="27"/>
          <w:szCs w:val="27"/>
        </w:rPr>
        <w:t xml:space="preserve">з) </w:t>
      </w:r>
      <w:r w:rsidRPr="002D5B76">
        <w:rPr>
          <w:sz w:val="27"/>
          <w:szCs w:val="27"/>
        </w:rPr>
        <w:t>кредитные  организации,   осуществляющие   отдельные  операции бюджетными   средствами,   в   части   соблюдения   ими   условий   договоре (соглашений) о предоставлении средств из местного бюджета;</w:t>
      </w:r>
    </w:p>
    <w:p w:rsidR="00073EFF" w:rsidRPr="002D5B76" w:rsidRDefault="00073EFF" w:rsidP="00073EFF">
      <w:pPr>
        <w:shd w:val="clear" w:color="auto" w:fill="FFFFFF"/>
        <w:tabs>
          <w:tab w:val="left" w:pos="0"/>
        </w:tabs>
        <w:spacing w:line="276" w:lineRule="auto"/>
        <w:jc w:val="both"/>
        <w:rPr>
          <w:sz w:val="27"/>
          <w:szCs w:val="27"/>
        </w:rPr>
      </w:pPr>
      <w:r w:rsidRPr="002D5B76">
        <w:rPr>
          <w:spacing w:val="-3"/>
          <w:sz w:val="27"/>
          <w:szCs w:val="27"/>
        </w:rPr>
        <w:t xml:space="preserve">и) </w:t>
      </w:r>
      <w:r w:rsidRPr="002D5B76">
        <w:rPr>
          <w:sz w:val="27"/>
          <w:szCs w:val="27"/>
        </w:rPr>
        <w:t>муниципальные заказчики, контрактные службы, контрактные</w:t>
      </w:r>
      <w:r w:rsidRPr="002D5B76">
        <w:rPr>
          <w:sz w:val="27"/>
          <w:szCs w:val="27"/>
        </w:rPr>
        <w:br/>
        <w:t>управляющие, комиссии по осуществлению закупок и их члены</w:t>
      </w:r>
      <w:r w:rsidRPr="002D5B76">
        <w:rPr>
          <w:sz w:val="27"/>
          <w:szCs w:val="27"/>
        </w:rPr>
        <w:br/>
        <w:t xml:space="preserve">уполномоченные органы, уполномоченные учреждения, специализированные организации, осуществляющие действия, направленные на осуществление </w:t>
      </w:r>
      <w:r w:rsidRPr="002D5B76">
        <w:rPr>
          <w:sz w:val="27"/>
          <w:szCs w:val="27"/>
        </w:rPr>
        <w:lastRenderedPageBreak/>
        <w:t>закупок товаров, работ, услуг для обеспечения муниципальных нужд в соответствии с Федеральным законом о контрактной системе.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Внутренний муниципальный финансовый контроль в отношении объектов контроля (за исключением участников бюджетного процесса, перечисленных во втором и третьем абзацах настоящего пункта, бюджетных и автономных учреждений муниципального образования, муниципальных унитарных предприятий муниципального образования, хозяйственных товариществ и обществ с участием муниципального образования в их уставных (складочных) капиталах) осуществляется только в части соблюдения ими условий предоставления средств из местного бюджета, в процессе проверки главных распорядителей (распорядителей) бюджетных средств, их предоставивших.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1.7. Права и обязанности должностного лица Службы: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 должностное лицо  Службы, имеет право:</w:t>
      </w:r>
    </w:p>
    <w:p w:rsidR="00073EFF" w:rsidRPr="002D5B76" w:rsidRDefault="00073EFF" w:rsidP="00073EFF">
      <w:pPr>
        <w:shd w:val="clear" w:color="auto" w:fill="FFFFFF"/>
        <w:tabs>
          <w:tab w:val="left" w:pos="1181"/>
        </w:tabs>
        <w:spacing w:line="276" w:lineRule="auto"/>
        <w:jc w:val="both"/>
        <w:rPr>
          <w:sz w:val="27"/>
          <w:szCs w:val="27"/>
        </w:rPr>
      </w:pPr>
      <w:r w:rsidRPr="002D5B76">
        <w:rPr>
          <w:spacing w:val="-8"/>
          <w:sz w:val="27"/>
          <w:szCs w:val="27"/>
        </w:rPr>
        <w:t xml:space="preserve">а) </w:t>
      </w:r>
      <w:r w:rsidRPr="002D5B76">
        <w:rPr>
          <w:sz w:val="27"/>
          <w:szCs w:val="27"/>
        </w:rPr>
        <w:t>запрашивать и получать на основании мотивированного запроса в</w:t>
      </w:r>
      <w:r w:rsidRPr="002D5B76">
        <w:rPr>
          <w:sz w:val="27"/>
          <w:szCs w:val="27"/>
        </w:rPr>
        <w:br/>
        <w:t>письменной форме информацию, документы и материалы, объяснения в</w:t>
      </w:r>
      <w:r w:rsidRPr="002D5B76">
        <w:rPr>
          <w:sz w:val="27"/>
          <w:szCs w:val="27"/>
        </w:rPr>
        <w:br/>
        <w:t>письменной и устной формах, необходимые для проведения контрольных</w:t>
      </w:r>
      <w:r w:rsidRPr="002D5B76">
        <w:rPr>
          <w:sz w:val="27"/>
          <w:szCs w:val="27"/>
        </w:rPr>
        <w:br/>
        <w:t>мероприятий;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б) требовать от должностных лиц, материально-ответственных лиц и иных работников объекта контроля сведения и документы, не относящиеся к предмету и теме проводимого контрольного мероприятия;</w:t>
      </w:r>
    </w:p>
    <w:p w:rsidR="00073EFF" w:rsidRPr="002D5B76" w:rsidRDefault="00073EFF" w:rsidP="00073EFF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в)   проводить проверки, ревизии и обследования;</w:t>
      </w:r>
    </w:p>
    <w:p w:rsidR="00073EFF" w:rsidRPr="002D5B76" w:rsidRDefault="00073EFF" w:rsidP="00073EFF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г) направлять объектам контроля акты, заключения, представления и (или) предписания;</w:t>
      </w:r>
    </w:p>
    <w:p w:rsidR="00073EFF" w:rsidRPr="002D5B76" w:rsidRDefault="00073EFF" w:rsidP="00073EFF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д) получать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073EFF" w:rsidRPr="002D5B76" w:rsidRDefault="00073EFF" w:rsidP="00073EFF">
      <w:pPr>
        <w:shd w:val="clear" w:color="auto" w:fill="FFFFFF"/>
        <w:tabs>
          <w:tab w:val="left" w:pos="1181"/>
        </w:tabs>
        <w:spacing w:line="276" w:lineRule="auto"/>
        <w:jc w:val="both"/>
        <w:rPr>
          <w:sz w:val="27"/>
          <w:szCs w:val="27"/>
        </w:rPr>
      </w:pPr>
      <w:r w:rsidRPr="002D5B76">
        <w:rPr>
          <w:spacing w:val="-6"/>
          <w:sz w:val="27"/>
          <w:szCs w:val="27"/>
        </w:rPr>
        <w:t>е)</w:t>
      </w:r>
      <w:r w:rsidRPr="002D5B76">
        <w:rPr>
          <w:sz w:val="27"/>
          <w:szCs w:val="27"/>
        </w:rPr>
        <w:t xml:space="preserve"> при осуществлении плановых и внеплановых выездных проверок</w:t>
      </w:r>
      <w:r w:rsidRPr="002D5B76">
        <w:rPr>
          <w:sz w:val="27"/>
          <w:szCs w:val="27"/>
        </w:rPr>
        <w:br/>
        <w:t>(ревизий) беспрепятственно по предъявлении служебных удостоверений и</w:t>
      </w:r>
      <w:r w:rsidRPr="002D5B76">
        <w:rPr>
          <w:sz w:val="27"/>
          <w:szCs w:val="27"/>
        </w:rPr>
        <w:br/>
        <w:t xml:space="preserve">копии </w:t>
      </w:r>
      <w:r w:rsidRPr="002D5B76">
        <w:rPr>
          <w:iCs/>
          <w:sz w:val="27"/>
          <w:szCs w:val="27"/>
        </w:rPr>
        <w:t>распоряжения</w:t>
      </w:r>
      <w:r w:rsidRPr="002D5B76">
        <w:rPr>
          <w:i/>
          <w:iCs/>
          <w:sz w:val="27"/>
          <w:szCs w:val="27"/>
        </w:rPr>
        <w:t xml:space="preserve"> </w:t>
      </w:r>
      <w:r w:rsidRPr="002D5B76">
        <w:rPr>
          <w:sz w:val="27"/>
          <w:szCs w:val="27"/>
        </w:rPr>
        <w:t>о проведении выездной проверки (ревизии)</w:t>
      </w:r>
      <w:r w:rsidRPr="002D5B76">
        <w:rPr>
          <w:sz w:val="27"/>
          <w:szCs w:val="27"/>
        </w:rPr>
        <w:br/>
        <w:t>посещать помещения и территории, которые занимают лица, в отношении</w:t>
      </w:r>
      <w:r w:rsidRPr="002D5B76">
        <w:rPr>
          <w:sz w:val="27"/>
          <w:szCs w:val="27"/>
        </w:rPr>
        <w:br/>
        <w:t>которых осуществляется проверка (ревизия), требовать предъявления</w:t>
      </w:r>
      <w:r w:rsidRPr="002D5B76">
        <w:rPr>
          <w:sz w:val="27"/>
          <w:szCs w:val="27"/>
        </w:rPr>
        <w:br/>
        <w:t>поставленных товаров, результатов выполненных работ, оказанных услуг;</w:t>
      </w:r>
    </w:p>
    <w:p w:rsidR="00073EFF" w:rsidRPr="002D5B76" w:rsidRDefault="00073EFF" w:rsidP="00073EFF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ж) проводить экспертизы, необходимых для проведения проверок, ревизий и обследований;</w:t>
      </w:r>
    </w:p>
    <w:p w:rsidR="00073EFF" w:rsidRPr="002D5B76" w:rsidRDefault="00073EFF" w:rsidP="00073EFF">
      <w:pPr>
        <w:shd w:val="clear" w:color="auto" w:fill="FFFFFF"/>
        <w:tabs>
          <w:tab w:val="left" w:pos="1181"/>
        </w:tabs>
        <w:spacing w:line="276" w:lineRule="auto"/>
        <w:jc w:val="both"/>
        <w:rPr>
          <w:sz w:val="27"/>
          <w:szCs w:val="27"/>
        </w:rPr>
      </w:pPr>
      <w:r w:rsidRPr="002D5B76">
        <w:rPr>
          <w:spacing w:val="-2"/>
          <w:sz w:val="27"/>
          <w:szCs w:val="27"/>
        </w:rPr>
        <w:t>з)</w:t>
      </w:r>
      <w:r w:rsidRPr="002D5B76">
        <w:rPr>
          <w:sz w:val="27"/>
          <w:szCs w:val="27"/>
        </w:rPr>
        <w:t xml:space="preserve"> выдавать представления, предписания об устранении выявленных</w:t>
      </w:r>
      <w:r w:rsidRPr="002D5B76">
        <w:rPr>
          <w:sz w:val="27"/>
          <w:szCs w:val="27"/>
        </w:rPr>
        <w:br/>
        <w:t>нарушений в случаях, предусмотренных законодательством Российской</w:t>
      </w:r>
      <w:r w:rsidRPr="002D5B76">
        <w:rPr>
          <w:sz w:val="27"/>
          <w:szCs w:val="27"/>
        </w:rPr>
        <w:br/>
        <w:t>Федерации;</w:t>
      </w:r>
    </w:p>
    <w:p w:rsidR="00073EFF" w:rsidRPr="002D5B76" w:rsidRDefault="00073EFF" w:rsidP="00073EFF">
      <w:pPr>
        <w:shd w:val="clear" w:color="auto" w:fill="FFFFFF"/>
        <w:tabs>
          <w:tab w:val="left" w:pos="1087"/>
        </w:tabs>
        <w:spacing w:line="276" w:lineRule="auto"/>
        <w:jc w:val="both"/>
        <w:rPr>
          <w:sz w:val="27"/>
          <w:szCs w:val="27"/>
        </w:rPr>
      </w:pPr>
      <w:r w:rsidRPr="002D5B76">
        <w:rPr>
          <w:spacing w:val="-1"/>
          <w:sz w:val="27"/>
          <w:szCs w:val="27"/>
        </w:rPr>
        <w:lastRenderedPageBreak/>
        <w:t>и)</w:t>
      </w:r>
      <w:r w:rsidRPr="002D5B76">
        <w:rPr>
          <w:sz w:val="27"/>
          <w:szCs w:val="27"/>
        </w:rPr>
        <w:t xml:space="preserve">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к) осуществлять иные права, предусмотренные действующим законодательством.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          - должностное лицо  Службы, обязано:</w:t>
      </w:r>
    </w:p>
    <w:p w:rsidR="00073EFF" w:rsidRPr="002D5B76" w:rsidRDefault="00073EFF" w:rsidP="00073EFF">
      <w:pPr>
        <w:shd w:val="clear" w:color="auto" w:fill="FFFFFF"/>
        <w:tabs>
          <w:tab w:val="left" w:pos="1332"/>
        </w:tabs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а)  своевременно   и   в   полной   мере   исполнять   предоставленные</w:t>
      </w:r>
      <w:r w:rsidRPr="002D5B76">
        <w:rPr>
          <w:sz w:val="27"/>
          <w:szCs w:val="27"/>
        </w:rPr>
        <w:br/>
        <w:t>соответствии   с  законодательством  Российской  Федерации   полномочия   по предупреждению,    выявлению    и    пресечению    нарушений    в    финансово - бюджетной сфере;</w:t>
      </w:r>
    </w:p>
    <w:p w:rsidR="00073EFF" w:rsidRPr="002D5B76" w:rsidRDefault="00073EFF" w:rsidP="00073EFF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б)  соблюдать требования нормативных правовых актов в установленной сфере деятельности органа внутреннего муниципального финансового контроля;</w:t>
      </w:r>
    </w:p>
    <w:p w:rsidR="00073EFF" w:rsidRPr="002D5B76" w:rsidRDefault="00073EFF" w:rsidP="00073EFF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в) проводить контрольные мероприятия в соответствии с распоряжением Администрации городского округа Октябрьск Самарской области;</w:t>
      </w:r>
    </w:p>
    <w:p w:rsidR="00073EFF" w:rsidRPr="002D5B76" w:rsidRDefault="00073EFF" w:rsidP="00073EFF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 г) знакомить руководителя или уполномоченное должностное лицо объекта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 (далее – представитель объекта контроля) - с копией распоряжения Администрации городского округа Октябрьск Самарской области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органа внутреннего муниципального финансового контроля, а также с результатами выездной и камеральной проверки;</w:t>
      </w:r>
    </w:p>
    <w:p w:rsidR="00073EFF" w:rsidRPr="002D5B76" w:rsidRDefault="00073EFF" w:rsidP="00073EFF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д)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Главы городского округа Октябрьск Самарской области;</w:t>
      </w:r>
    </w:p>
    <w:p w:rsidR="00073EFF" w:rsidRPr="002D5B76" w:rsidRDefault="00073EFF" w:rsidP="00073EFF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е)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Главы городского округа Октябрьск Самарской области;</w:t>
      </w:r>
    </w:p>
    <w:p w:rsidR="00073EFF" w:rsidRPr="002D5B76" w:rsidRDefault="00073EFF" w:rsidP="00073EFF">
      <w:pPr>
        <w:pStyle w:val="ConsPlusTitle"/>
        <w:widowControl/>
        <w:spacing w:line="276" w:lineRule="auto"/>
        <w:jc w:val="both"/>
        <w:rPr>
          <w:b w:val="0"/>
          <w:snapToGrid w:val="0"/>
          <w:sz w:val="27"/>
          <w:szCs w:val="27"/>
        </w:rPr>
      </w:pPr>
      <w:r w:rsidRPr="002D5B76">
        <w:rPr>
          <w:b w:val="0"/>
          <w:sz w:val="27"/>
          <w:szCs w:val="27"/>
        </w:rPr>
        <w:t xml:space="preserve">ж) соблюдать сроки проведения контрольного мероприятия, установленные Порядком </w:t>
      </w:r>
      <w:r w:rsidRPr="002D5B76">
        <w:rPr>
          <w:b w:val="0"/>
          <w:snapToGrid w:val="0"/>
          <w:sz w:val="27"/>
          <w:szCs w:val="27"/>
        </w:rPr>
        <w:t>осуществления внутреннего муниципального финансового контроля Администрацией городского округа Октябрьск Самарской области</w:t>
      </w:r>
      <w:r w:rsidRPr="002D5B76">
        <w:rPr>
          <w:b w:val="0"/>
          <w:sz w:val="27"/>
          <w:szCs w:val="27"/>
        </w:rPr>
        <w:t xml:space="preserve"> и настоящим регламентом;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lastRenderedPageBreak/>
        <w:t>з) не требовать от руководителя, иного должностного лица или уполномоченного представителя объекта контроля документы и иные сведения, представление которых не предусмотрено законодательством Российской Федерации;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е) осуществлять иные полномочия, предусмотренные действующим законодательством. 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3. Администрация городского округа Октябрьск, ее должностное лицо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1.8. Права и обязанности объекта контроля, в отношении которого проводятся мероприятия по внутреннему муниципальному финансовому контролю.</w:t>
      </w:r>
    </w:p>
    <w:p w:rsidR="00073EFF" w:rsidRPr="002D5B76" w:rsidRDefault="00073EFF" w:rsidP="00073EFF">
      <w:pPr>
        <w:shd w:val="clear" w:color="auto" w:fill="F9F9F9"/>
        <w:tabs>
          <w:tab w:val="left" w:pos="0"/>
        </w:tabs>
        <w:spacing w:line="276" w:lineRule="auto"/>
        <w:ind w:hanging="87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</w:r>
      <w:r w:rsidRPr="002D5B76">
        <w:rPr>
          <w:sz w:val="27"/>
          <w:szCs w:val="27"/>
        </w:rPr>
        <w:tab/>
        <w:t xml:space="preserve"> Объекты контроля, в отношении которых проводятся мероприятия по внутреннему муниципальному финансовому контролю, имеют право:</w:t>
      </w:r>
    </w:p>
    <w:p w:rsidR="00073EFF" w:rsidRPr="002D5B76" w:rsidRDefault="00073EFF" w:rsidP="00073EF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D5B76">
        <w:rPr>
          <w:rFonts w:ascii="Times New Roman" w:hAnsi="Times New Roman" w:cs="Times New Roman"/>
          <w:sz w:val="27"/>
          <w:szCs w:val="27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б) обжаловать решения и действия (бездействия) должностных лиц Администрации городского округа Октябрьск, уполномоченных в установленном порядке на проведение мероприятий по контролю в порядке, установленном законодательством Российской Федерации;</w:t>
      </w:r>
    </w:p>
    <w:p w:rsidR="00073EFF" w:rsidRPr="002D5B76" w:rsidRDefault="00073EFF" w:rsidP="00073EF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D5B76">
        <w:rPr>
          <w:rFonts w:ascii="Times New Roman" w:hAnsi="Times New Roman" w:cs="Times New Roman"/>
          <w:sz w:val="27"/>
          <w:szCs w:val="27"/>
        </w:rPr>
        <w:t>в)  представлять возражения в письменной форме на акт, оформленный по результатам проведения контрольных мероприятий;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г) осуществлять иные права, предусмотренные действующим законодательством.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Объекты контроля, в отношении которых проводятся мероприятия по внутреннему муниципальному финансовому контролю, обязаны: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а) обеспечивать полное и своевременное представление документов, предусмотренных действующими правовыми актами, и пояснений к указанным документам при проведении контрольных мероприятий в срок не позднее 10 календарных дней со дня получения уведомления, запроса.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б) представлять сведения, информацию и документов, необходимых для проведения  контрольных мероприятий;</w:t>
      </w:r>
    </w:p>
    <w:p w:rsidR="00073EFF" w:rsidRPr="002D5B76" w:rsidRDefault="00073EFF" w:rsidP="00073EF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D5B76">
        <w:rPr>
          <w:rFonts w:ascii="Times New Roman" w:hAnsi="Times New Roman" w:cs="Times New Roman"/>
          <w:sz w:val="27"/>
          <w:szCs w:val="27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073EFF" w:rsidRPr="002D5B76" w:rsidRDefault="00073EFF" w:rsidP="00073EF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D5B76">
        <w:rPr>
          <w:rFonts w:ascii="Times New Roman" w:hAnsi="Times New Roman" w:cs="Times New Roman"/>
          <w:sz w:val="27"/>
          <w:szCs w:val="27"/>
        </w:rPr>
        <w:lastRenderedPageBreak/>
        <w:t>г) обеспечивать должностному лицу, принимающему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д) своевременно представить информацию об устранении выявленных нарушений бюджетного законодательства;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е) выполнять иные обязанности, предусмотренные действующим законодательством.</w:t>
      </w:r>
    </w:p>
    <w:p w:rsidR="00073EFF" w:rsidRPr="002D5B76" w:rsidRDefault="00073EFF" w:rsidP="00073EFF">
      <w:pPr>
        <w:shd w:val="clear" w:color="auto" w:fill="F9F9F9"/>
        <w:tabs>
          <w:tab w:val="left" w:pos="0"/>
        </w:tabs>
        <w:spacing w:line="276" w:lineRule="auto"/>
        <w:ind w:hanging="19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</w:r>
      <w:r w:rsidRPr="002D5B76">
        <w:rPr>
          <w:sz w:val="27"/>
          <w:szCs w:val="27"/>
        </w:rPr>
        <w:tab/>
        <w:t>3. Защита прав объектов контроля при осуществлении внутреннего муниципального финансового контроля осуществляется в административном и (или) судебном порядке в соответствии с действующим законодательством Российской Федерации.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Заявление об обжаловании действий (бездействия) Администрации городского округа либо ее должностных лиц подлежит рассмотрению в порядке, установленном законодательством Российской Федерации.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1.9. Результат осуществления внутреннего муниципального финансового контроля.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 Результатом осуществления внутреннего муниципального финансового контроля являются: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а)   акт проверки, оформляемый по результатам проведения проверки и ревизии;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б)  заключение, оформляемое по результатам проведения обследования;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в)  представление и (или) предписание об устранении нарушений бюджетного законодательства Российской Федерации и иных нормативных правовых актов, регулирующих бюджетные;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г)  уведомление о применении бюджетных мер принуждения;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д) направление в уполномоченные органы материалов, связанных с нарушениями бюджетного законодательства Российской Федерации и иных нормативных правовых актов, регулирующих бюджетные правоотношения, за которые предусмотрена административная и (или) уголовная ответственность для решения вопросов о возбуждении дел об административных правонарушениях и (или) о возбуждении уголовных дел по признакам преступлений.</w:t>
      </w:r>
    </w:p>
    <w:p w:rsidR="00073EFF" w:rsidRPr="002D5B76" w:rsidRDefault="00073EFF" w:rsidP="00073EFF">
      <w:pPr>
        <w:shd w:val="clear" w:color="auto" w:fill="F9F9F9"/>
        <w:tabs>
          <w:tab w:val="left" w:pos="720"/>
        </w:tabs>
        <w:spacing w:line="276" w:lineRule="auto"/>
        <w:ind w:left="1080"/>
        <w:jc w:val="center"/>
        <w:rPr>
          <w:sz w:val="27"/>
          <w:szCs w:val="27"/>
        </w:rPr>
      </w:pPr>
      <w:bookmarkStart w:id="1" w:name="bookmark2"/>
      <w:bookmarkStart w:id="2" w:name="bookmark4"/>
      <w:bookmarkStart w:id="3" w:name="bookmark5"/>
      <w:bookmarkEnd w:id="1"/>
      <w:bookmarkEnd w:id="2"/>
      <w:bookmarkEnd w:id="3"/>
    </w:p>
    <w:p w:rsidR="00073EFF" w:rsidRPr="002D5B76" w:rsidRDefault="00073EFF" w:rsidP="00073EFF">
      <w:pPr>
        <w:shd w:val="clear" w:color="auto" w:fill="F9F9F9"/>
        <w:tabs>
          <w:tab w:val="left" w:pos="720"/>
        </w:tabs>
        <w:spacing w:line="276" w:lineRule="auto"/>
        <w:ind w:left="1080"/>
        <w:jc w:val="center"/>
        <w:rPr>
          <w:sz w:val="27"/>
          <w:szCs w:val="27"/>
        </w:rPr>
      </w:pPr>
      <w:r w:rsidRPr="002D5B76">
        <w:rPr>
          <w:sz w:val="27"/>
          <w:szCs w:val="27"/>
        </w:rPr>
        <w:t>2.Состав, последовательность и сроки выполнения административных процедур.</w:t>
      </w:r>
    </w:p>
    <w:p w:rsidR="00073EFF" w:rsidRPr="002D5B76" w:rsidRDefault="00073EFF" w:rsidP="00073EFF">
      <w:pPr>
        <w:shd w:val="clear" w:color="auto" w:fill="F9F9F9"/>
        <w:tabs>
          <w:tab w:val="left" w:pos="720"/>
        </w:tabs>
        <w:spacing w:line="276" w:lineRule="auto"/>
        <w:ind w:left="1080"/>
        <w:jc w:val="center"/>
        <w:rPr>
          <w:sz w:val="27"/>
          <w:szCs w:val="27"/>
        </w:rPr>
      </w:pPr>
    </w:p>
    <w:p w:rsidR="00073EFF" w:rsidRPr="002D5B76" w:rsidRDefault="00073EFF" w:rsidP="00073EFF">
      <w:pPr>
        <w:shd w:val="clear" w:color="auto" w:fill="F9F9F9"/>
        <w:tabs>
          <w:tab w:val="left" w:pos="720"/>
          <w:tab w:val="left" w:pos="2160"/>
        </w:tabs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1.Административные процедуры при осуществлении внутреннего муниципального финансового контроля в городском округе Октябрьск Самарской области включают в себя: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1.1. планирование контрольных действий;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1.2.назначение контрольного мероприятия;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lastRenderedPageBreak/>
        <w:t>1.3.проведение контрольных мероприятий в форме ревизий, проверок (плановых, внеплановых, в том числе встречных), обследований;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1.4.реализация результатов контрольного мероприятия.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1.1. Планирование контрольной деятельности.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Основанием для начала административной процедуры «Планирование контрольной деятельности» является наступление календарного года, предшествующего календарному году, в течение которого будут проводиться запланированные контрольные мероприятия.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Выполнение рассматриваемой административной процедуры включает в себя составление и утверждение плана контрольной деятельности на следующий календарный год по форме согласно приложению 1 к настоящему Регламенту.</w:t>
      </w:r>
    </w:p>
    <w:p w:rsidR="00073EFF" w:rsidRPr="002D5B76" w:rsidRDefault="00073EFF" w:rsidP="00073EFF">
      <w:pPr>
        <w:shd w:val="clear" w:color="auto" w:fill="F9F9F9"/>
        <w:tabs>
          <w:tab w:val="left" w:pos="720"/>
        </w:tabs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Подготовку плана контрольной деятельности на следующий календарный год осуществляет должностным лицом Службы.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 </w:t>
      </w:r>
      <w:r w:rsidRPr="002D5B76">
        <w:rPr>
          <w:sz w:val="27"/>
          <w:szCs w:val="27"/>
        </w:rPr>
        <w:tab/>
        <w:t>План контрольной деятельности представляет собой обязательный для исполнения перечень контрольных мероприятий (проверок, ревизий, обследований), которые планируется осуществить в следующем году.</w:t>
      </w:r>
    </w:p>
    <w:p w:rsidR="00073EFF" w:rsidRPr="002D5B76" w:rsidRDefault="00073EFF" w:rsidP="00073EFF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76" w:lineRule="auto"/>
        <w:ind w:firstLine="727"/>
        <w:jc w:val="both"/>
        <w:rPr>
          <w:spacing w:val="-8"/>
          <w:sz w:val="27"/>
          <w:szCs w:val="27"/>
        </w:rPr>
      </w:pPr>
      <w:r w:rsidRPr="002D5B76">
        <w:rPr>
          <w:sz w:val="27"/>
          <w:szCs w:val="27"/>
        </w:rPr>
        <w:t xml:space="preserve">В плане контрольной деятельности указываются объекты контроля, тема и проверяемый период, место нахождения объекта контроля, ИНН и ОГРН объекта контроля. 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Проверяемый период планового контрольного мероприятия не должен превышать три года.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План контрольной деятельности формируется на основе: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-поручений Главы;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-анализа контрольной деятельности за прошедшие периоды.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При формировании плана контрольной деятельности учитываются следующие факторы для отбора контрольных мероприятий: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а) существенность и значимость области контрольного мероприятия;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б) время проведения последней проверки;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8"/>
          <w:szCs w:val="28"/>
        </w:rPr>
      </w:pPr>
      <w:r w:rsidRPr="002D5B76">
        <w:rPr>
          <w:sz w:val="27"/>
          <w:szCs w:val="27"/>
        </w:rPr>
        <w:t xml:space="preserve">в) </w:t>
      </w:r>
      <w:r w:rsidRPr="002D5B76">
        <w:rPr>
          <w:sz w:val="28"/>
          <w:szCs w:val="28"/>
        </w:rPr>
        <w:t>наличие информации о признаках нарушений в финансово-бюджетной сфере исходя из раннее выявленных нарушений, правоохранительных или контрольных органов, иных источников.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Формирование плана контрольной деятельности осуществляется с учетом следующих условий:</w:t>
      </w:r>
    </w:p>
    <w:p w:rsidR="00073EFF" w:rsidRPr="002D5B76" w:rsidRDefault="00073EFF" w:rsidP="00073EFF">
      <w:pPr>
        <w:shd w:val="clear" w:color="auto" w:fill="FFFFFF"/>
        <w:tabs>
          <w:tab w:val="left" w:pos="1375"/>
        </w:tabs>
        <w:spacing w:line="276" w:lineRule="auto"/>
        <w:jc w:val="both"/>
        <w:rPr>
          <w:sz w:val="27"/>
          <w:szCs w:val="27"/>
        </w:rPr>
      </w:pPr>
      <w:r w:rsidRPr="002D5B76">
        <w:rPr>
          <w:spacing w:val="-3"/>
          <w:sz w:val="27"/>
          <w:szCs w:val="27"/>
        </w:rPr>
        <w:t>а)</w:t>
      </w:r>
      <w:r w:rsidRPr="002D5B76">
        <w:rPr>
          <w:sz w:val="27"/>
          <w:szCs w:val="27"/>
        </w:rPr>
        <w:t xml:space="preserve"> существенность и значимость мероприятий, осуществляемых</w:t>
      </w:r>
      <w:r w:rsidRPr="002D5B76">
        <w:rPr>
          <w:sz w:val="27"/>
          <w:szCs w:val="27"/>
        </w:rPr>
        <w:br/>
        <w:t>объектами контроля, в отношении которых предполагается проведение</w:t>
      </w:r>
      <w:r w:rsidRPr="002D5B76">
        <w:rPr>
          <w:sz w:val="27"/>
          <w:szCs w:val="27"/>
        </w:rPr>
        <w:br/>
        <w:t>финансового контроля, и (или) направления и объемов бюджетных расходов;</w:t>
      </w:r>
    </w:p>
    <w:p w:rsidR="00073EFF" w:rsidRPr="002D5B76" w:rsidRDefault="00073EFF" w:rsidP="00073EFF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б) длительность периода, прошедшего с момента проведения идентичного контрольного мероприятия Службой</w:t>
      </w:r>
      <w:r w:rsidRPr="002D5B76">
        <w:rPr>
          <w:i/>
          <w:iCs/>
          <w:sz w:val="27"/>
          <w:szCs w:val="27"/>
        </w:rPr>
        <w:t xml:space="preserve"> </w:t>
      </w:r>
      <w:r w:rsidRPr="002D5B76">
        <w:rPr>
          <w:iCs/>
          <w:sz w:val="27"/>
          <w:szCs w:val="27"/>
        </w:rPr>
        <w:t>(в</w:t>
      </w:r>
      <w:r w:rsidRPr="002D5B76">
        <w:rPr>
          <w:i/>
          <w:iCs/>
          <w:sz w:val="27"/>
          <w:szCs w:val="27"/>
        </w:rPr>
        <w:t xml:space="preserve"> </w:t>
      </w:r>
      <w:r w:rsidRPr="002D5B76">
        <w:rPr>
          <w:sz w:val="27"/>
          <w:szCs w:val="27"/>
        </w:rPr>
        <w:t>случае, если указанный период, превышает 3 года, данный критерий имеет наивысший приоритет);</w:t>
      </w:r>
    </w:p>
    <w:p w:rsidR="00073EFF" w:rsidRPr="002D5B76" w:rsidRDefault="00073EFF" w:rsidP="00073EFF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lastRenderedPageBreak/>
        <w:t xml:space="preserve">в) информация о наличии признаков нарушений, поступившая от </w:t>
      </w:r>
      <w:r w:rsidRPr="002D5B76">
        <w:rPr>
          <w:iCs/>
          <w:sz w:val="27"/>
          <w:szCs w:val="27"/>
        </w:rPr>
        <w:t xml:space="preserve">органов Федерального казначейства, </w:t>
      </w:r>
      <w:r w:rsidRPr="002D5B76">
        <w:rPr>
          <w:sz w:val="27"/>
          <w:szCs w:val="27"/>
        </w:rPr>
        <w:t>главных администраторов доходов местного бюджета, также выявленная по результатам анализа данных единой информационно системы в сфере закупок;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г) необходимости выделения резерва времени для выполнения внеплановых контрольных мероприятий, определяемого на основании данных о внеплановых контрольных мероприятиях предыдущих лет.</w:t>
      </w:r>
    </w:p>
    <w:p w:rsidR="00073EFF" w:rsidRPr="002D5B76" w:rsidRDefault="00073EFF" w:rsidP="00073EFF">
      <w:pPr>
        <w:shd w:val="clear" w:color="auto" w:fill="FFFFFF"/>
        <w:tabs>
          <w:tab w:val="left" w:pos="1361"/>
        </w:tabs>
        <w:ind w:firstLine="720"/>
        <w:jc w:val="both"/>
        <w:rPr>
          <w:sz w:val="28"/>
          <w:szCs w:val="28"/>
        </w:rPr>
      </w:pPr>
      <w:r w:rsidRPr="002D5B76">
        <w:rPr>
          <w:sz w:val="28"/>
          <w:szCs w:val="28"/>
        </w:rPr>
        <w:t>Периодичность проведения плановых контрольных мероприятий, за исключением внеплановых, в отношении одного объекта контроля и одной темы контрольного мероприятия составляет не чаще чем один раз в года.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  <w:highlight w:val="yellow"/>
        </w:rPr>
      </w:pPr>
      <w:r w:rsidRPr="002D5B76">
        <w:rPr>
          <w:sz w:val="27"/>
          <w:szCs w:val="27"/>
        </w:rPr>
        <w:tab/>
        <w:t>План контрольной деятельности на следующий календарный год подлежит рассмотрению и утверждению Главой до 31 декабря текущего календарного года.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Результатом осуществления рассматриваемой административной процедуры является утвержденный план контрольной деятельности на следующий календарный год.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rPr>
          <w:sz w:val="27"/>
          <w:szCs w:val="27"/>
        </w:rPr>
      </w:pPr>
      <w:r w:rsidRPr="002D5B76">
        <w:rPr>
          <w:sz w:val="27"/>
          <w:szCs w:val="27"/>
        </w:rPr>
        <w:t>1.2. Назначение контрольного мероприятия.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Рассматриваемая административная процедура «Назначение  контрольного мероприятия» предусматривает совершение следующих административных действий: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 подготовка и принятие решения о назначении контрольного мероприятия;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 уведомление объекта контроля о проведении контрольного мероприятия.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Основанием для начала подготовки решения о назначении</w:t>
      </w:r>
      <w:r w:rsidRPr="002D5B76">
        <w:rPr>
          <w:bCs/>
          <w:sz w:val="27"/>
          <w:szCs w:val="27"/>
        </w:rPr>
        <w:t xml:space="preserve"> планового контрольного мероприятия</w:t>
      </w:r>
      <w:r w:rsidRPr="002D5B76">
        <w:rPr>
          <w:sz w:val="27"/>
          <w:szCs w:val="27"/>
        </w:rPr>
        <w:t xml:space="preserve"> является наступление планового срока для проведения данного контрольного мероприятия в соответствии с утвержденным планом проведения контрольных мероприятий на следующий календарный год.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Основанием для начала подготовки решения о назначении</w:t>
      </w:r>
      <w:r w:rsidRPr="002D5B76">
        <w:rPr>
          <w:b/>
          <w:bCs/>
          <w:sz w:val="27"/>
          <w:szCs w:val="27"/>
        </w:rPr>
        <w:t xml:space="preserve"> </w:t>
      </w:r>
      <w:r w:rsidRPr="002D5B76">
        <w:rPr>
          <w:bCs/>
          <w:sz w:val="27"/>
          <w:szCs w:val="27"/>
        </w:rPr>
        <w:t>внепланового контрольного мероприятия</w:t>
      </w:r>
      <w:r w:rsidRPr="002D5B76">
        <w:rPr>
          <w:sz w:val="27"/>
          <w:szCs w:val="27"/>
        </w:rPr>
        <w:t xml:space="preserve"> является соответствующее поручение Главы, в виде Распоряжения, изданное в связи со следующими обстоятельствами: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-поручение главы;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-неисполнение в установленный срок объектом контроля ранее выданного предписания или представления;</w:t>
      </w:r>
    </w:p>
    <w:p w:rsidR="00073EFF" w:rsidRPr="002D5B76" w:rsidRDefault="00073EFF" w:rsidP="00073EFF">
      <w:pPr>
        <w:shd w:val="clear" w:color="auto" w:fill="F9F9F9"/>
        <w:tabs>
          <w:tab w:val="left" w:pos="720"/>
        </w:tabs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-поступление в администрацию городского округа Октябрьск обращений и заявлений органов государственной власти, физических и юридических лиц, органов местного самоуправления, правоохранительных органов, иных источников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-иные.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lastRenderedPageBreak/>
        <w:t>Обращения и заявления, не позволяющие установить лицо, обратившееся в Администрацию городского округа Октябрьск Самарской области, не могут служить основанием для проведения внеплановой проверки.</w:t>
      </w:r>
    </w:p>
    <w:p w:rsidR="00073EFF" w:rsidRPr="002D5B76" w:rsidRDefault="00073EFF" w:rsidP="00073EF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ind w:firstLine="727"/>
        <w:jc w:val="both"/>
        <w:rPr>
          <w:spacing w:val="-2"/>
          <w:sz w:val="27"/>
          <w:szCs w:val="27"/>
        </w:rPr>
      </w:pPr>
      <w:r w:rsidRPr="002D5B76">
        <w:rPr>
          <w:spacing w:val="-2"/>
          <w:sz w:val="27"/>
          <w:szCs w:val="27"/>
        </w:rPr>
        <w:t xml:space="preserve">В распоряжении указываются объект (объекты) контроля, проверяемый период, предмет контрольного мероприятия, основание проведения контрольного мероприятия, </w:t>
      </w:r>
      <w:r w:rsidRPr="002D5B76">
        <w:rPr>
          <w:sz w:val="27"/>
          <w:szCs w:val="27"/>
        </w:rPr>
        <w:t>должностное лицо Службы, место нахождения объекта контроля, место фактического осуществления деятельности объекта контроля, период проведения контрольного мероприятия.</w:t>
      </w:r>
    </w:p>
    <w:p w:rsidR="00073EFF" w:rsidRPr="002D5B76" w:rsidRDefault="00073EFF" w:rsidP="00073EFF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276" w:lineRule="auto"/>
        <w:ind w:firstLine="727"/>
        <w:jc w:val="both"/>
        <w:rPr>
          <w:spacing w:val="-2"/>
          <w:sz w:val="27"/>
          <w:szCs w:val="27"/>
        </w:rPr>
      </w:pPr>
      <w:r w:rsidRPr="002D5B76">
        <w:rPr>
          <w:sz w:val="27"/>
          <w:szCs w:val="27"/>
        </w:rPr>
        <w:t>Должностное лицо Службы, в срок не позднее чем за 10 рабочих дней до даты его проведения направляет руководителю объекта контроля уведомление о проведении контрольного мероприятия почтовым отправлением с уведомлением о вручении либо нарочным с отметкой в получении.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Уведомление о проведении контрольного мероприятия должно содержать следующие сведения: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-цель проведения контрольного мероприятия;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-дата начала и дата окончания проведения контрольного мероприятия;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-проверяемый период;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-документы и сведения, необходимые для осуществления контрольных мероприятий, с указанием срока их предоставления объектом контроля.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Уведомление объекта контроля о проведении контрольного мероприятия подготавливается по форме согласно приложению 2 к настоящему Регламенту.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К уведомлению объекта контроля о проведении контрольного мероприятия прилагается проект распоряжения о его назначении.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Результатом осуществления административной процедуры «Назначение контрольного мероприятия» являются оформленные в письменном виде:</w:t>
      </w:r>
    </w:p>
    <w:p w:rsidR="00073EFF" w:rsidRPr="002D5B76" w:rsidRDefault="00073EFF" w:rsidP="00073EFF">
      <w:pPr>
        <w:shd w:val="clear" w:color="auto" w:fill="F9F9F9"/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>-распоряжение о назначении контрольного мероприятия;</w:t>
      </w:r>
    </w:p>
    <w:p w:rsidR="00073EFF" w:rsidRPr="002D5B76" w:rsidRDefault="00073EFF" w:rsidP="00073EFF">
      <w:pPr>
        <w:shd w:val="clear" w:color="auto" w:fill="F9F9F9"/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>-уведомление объекта контроля о проведении контрольного мероприятия.</w:t>
      </w:r>
    </w:p>
    <w:p w:rsidR="00073EFF" w:rsidRPr="002D5B76" w:rsidRDefault="00073EFF" w:rsidP="00073EFF">
      <w:pPr>
        <w:shd w:val="clear" w:color="auto" w:fill="F9F9F9"/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>1.3. Проведение контрольного мероприятия.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Основанием для начала административной процедуры «Проведение контрольного мероприятия» является распоряжение о назначении мероприятия и наступление указанной в нем даты начала проведения мероприятия.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Контрольные мероприятия проводятся в форме: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-камеральной проверки (ревизии), в том числе встречной;</w:t>
      </w:r>
    </w:p>
    <w:p w:rsidR="00073EFF" w:rsidRPr="002D5B76" w:rsidRDefault="00073EFF" w:rsidP="00073EFF">
      <w:pPr>
        <w:shd w:val="clear" w:color="auto" w:fill="F9F9F9"/>
        <w:tabs>
          <w:tab w:val="left" w:pos="720"/>
        </w:tabs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-выездной проверки (ревизии), в том числе встречной;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-обследование.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Предельный срок проведения контрольного мероприятия не может превышать 45 рабочих дней.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При проведении проверки совершаются контрольные действия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</w:t>
      </w:r>
      <w:r w:rsidRPr="002D5B76">
        <w:rPr>
          <w:sz w:val="27"/>
          <w:szCs w:val="27"/>
        </w:rPr>
        <w:lastRenderedPageBreak/>
        <w:t>бюджетной (бухгалтерской) отчетности в отношении деятельности объекта контроля за проверяемый период.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Проверки подразделяются на камеральные и выездные, в том числе встречные проверки.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Камеральные проверки проводятся по месту нахождения Администрации городского округа Октябрьск Самарской области на основании бюджетной (бухгалтерской) отчетности и иных документов, представленных по его запросу.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Выездные проверки проводятся по месту нахождения и месту фактического осуществления деятельности объекта контроля. В ходе выездных проверок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Обследование может проводиться в рамках камеральных и выездных проверок и ревизий, либо как самостоятельное контрольное мероприятие, в порядке и сроки, установленные для выездных проверок и ревизий.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При проведении ревизии осуществляются комплексная проверка деятельности объекта контроля, в том числе контрольные действия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По завершении контрольных действий по документальному и фактическому изучению финансово-хозяйственных операций, совершенных объектом контроля в проверяемый период, контрольное мероприятие может быть завершено раньше срока, установленного в распоряжении о его назначении, на основании решения должностного лица, ответственного за проведение контрольного мероприятия.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Контрольные действия по документальному изучению проводятся по финансовым, бухгалтерским, отчетным документам и иным документам, относящимся к финансово-хозяйственной деятельности объекта контроля, в том числе путем опроса третьих лиц, анализа и оценки полученной от них информации с учетом информации по письменным объяснениям, справкам и сведениям должностных, материально - ответственных и иных работников объектов контроля.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51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  В случае непредставления или непредставления в срок указанных объяснений, сведений и документов, выявления в рамках проведения контрольного мероприятия нарушений бюджетного законодательства Российской Федерации и иных нормативных правовых актов, регламентирующих бюджетные правоотношения, которое может быть </w:t>
      </w:r>
      <w:r w:rsidRPr="002D5B76">
        <w:rPr>
          <w:sz w:val="27"/>
          <w:szCs w:val="27"/>
        </w:rPr>
        <w:lastRenderedPageBreak/>
        <w:t>устранено или подлежит немедленному устранению,  составляется акт о непредставлении (несвоевременном представлении) документов по форме согласно приложению 3 к настоящему Регламенту, в акте (заключении) контрольного мероприятия делается соответствующая запись.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Контрольные действия по фактическому изучению проводятся путем визуального осмотра, инвентаризации, наблюдения, пересчета, экспертизы, контрольных замеров и тому подобных действий.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Результаты контрольного мероприятия подлежат оформлению в письменном виде актом в случае проведения проверки и ревизии по форме согласно приложению № 4 к настоящему Регламенту, либо заключением в случае проведения обследования по форме согласно приложению № 5 к настоящему Регламенту.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51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   Акт (заключение) составляется должностным лицом Службы на о</w:t>
      </w:r>
      <w:bookmarkStart w:id="4" w:name="_GoBack"/>
      <w:bookmarkEnd w:id="4"/>
      <w:r w:rsidRPr="002D5B76">
        <w:rPr>
          <w:sz w:val="27"/>
          <w:szCs w:val="27"/>
        </w:rPr>
        <w:t>сновании сведений, полученных в ходе осуществления контрольного мероприятия в срок, не превышающий 3 рабочих дней со дня окончания проведения контрольного мероприятия.</w:t>
      </w:r>
    </w:p>
    <w:p w:rsidR="00073EFF" w:rsidRPr="002D5B76" w:rsidRDefault="00073EFF" w:rsidP="00073EFF">
      <w:pPr>
        <w:shd w:val="clear" w:color="auto" w:fill="F9F9F9"/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ab/>
        <w:t>В акте проверки, ревизии указываются:</w:t>
      </w:r>
    </w:p>
    <w:p w:rsidR="00073EFF" w:rsidRPr="002D5B76" w:rsidRDefault="00073EFF" w:rsidP="00073EFF">
      <w:pPr>
        <w:shd w:val="clear" w:color="auto" w:fill="F9F9F9"/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>- дата акта проверки, ревизии;</w:t>
      </w:r>
    </w:p>
    <w:p w:rsidR="00073EFF" w:rsidRPr="002D5B76" w:rsidRDefault="00073EFF" w:rsidP="00073EFF">
      <w:pPr>
        <w:shd w:val="clear" w:color="auto" w:fill="F9F9F9"/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>- дата и номер распоряжения о проведении проверки, ревизии;</w:t>
      </w:r>
    </w:p>
    <w:p w:rsidR="00073EFF" w:rsidRPr="002D5B76" w:rsidRDefault="00073EFF" w:rsidP="00073EFF">
      <w:pPr>
        <w:shd w:val="clear" w:color="auto" w:fill="F9F9F9"/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>- наименование и место нахождения объекта контроля, а также фамилия, имя, отчество и должность руководителя, иного должностного или уполномоченного представителя объекта контроля;</w:t>
      </w:r>
    </w:p>
    <w:p w:rsidR="00073EFF" w:rsidRPr="002D5B76" w:rsidRDefault="00073EFF" w:rsidP="00073EFF">
      <w:pPr>
        <w:shd w:val="clear" w:color="auto" w:fill="F9F9F9"/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>-срок проведения проверки, ревизии;</w:t>
      </w:r>
    </w:p>
    <w:p w:rsidR="00073EFF" w:rsidRPr="002D5B76" w:rsidRDefault="00073EFF" w:rsidP="00073EFF">
      <w:pPr>
        <w:shd w:val="clear" w:color="auto" w:fill="F9F9F9"/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>-предмет проверки, ревизии;</w:t>
      </w:r>
    </w:p>
    <w:p w:rsidR="00073EFF" w:rsidRPr="002D5B76" w:rsidRDefault="00073EFF" w:rsidP="00073EFF">
      <w:pPr>
        <w:shd w:val="clear" w:color="auto" w:fill="F9F9F9"/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>-сведения о результатах проверки, ревизии, в том числе выявленные нарушения, их характер;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-сведения об ознакомлении или об отказе в ознакомлении с актом проверки, ревизии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073EFF" w:rsidRPr="002D5B76" w:rsidRDefault="00073EFF" w:rsidP="00073EFF">
      <w:pPr>
        <w:shd w:val="clear" w:color="auto" w:fill="F9F9F9"/>
        <w:tabs>
          <w:tab w:val="left" w:pos="720"/>
        </w:tabs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-подпись должностного лица Службы.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Акт проверки, ревизии, заключение составляется в двух экземплярах, один из которых вручается руководителю, иному должностному лицу или уполномоченному представителю объекта контроля в течение 3 рабочих дней со дня его подписания. 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К акту проверки, ревизии прилагаются письменные объяснения или разногласия по выявленным нарушениям должностных лиц объекта контроля, допустивших указанные нарушения.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510"/>
        <w:rPr>
          <w:sz w:val="27"/>
          <w:szCs w:val="27"/>
        </w:rPr>
      </w:pPr>
      <w:r w:rsidRPr="002D5B76">
        <w:rPr>
          <w:sz w:val="27"/>
          <w:szCs w:val="27"/>
        </w:rPr>
        <w:t xml:space="preserve">   В заключении по результатам обследования указываются: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-дата и место составления заключения;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lastRenderedPageBreak/>
        <w:t>-дата и номер документа с резолюцией о проведении обследования;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</w:t>
      </w:r>
    </w:p>
    <w:p w:rsidR="00073EFF" w:rsidRPr="002D5B76" w:rsidRDefault="00073EFF" w:rsidP="00073EFF">
      <w:pPr>
        <w:shd w:val="clear" w:color="auto" w:fill="F9F9F9"/>
        <w:tabs>
          <w:tab w:val="left" w:pos="720"/>
        </w:tabs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>- срок проведения обследования;</w:t>
      </w:r>
    </w:p>
    <w:p w:rsidR="00073EFF" w:rsidRPr="002D5B76" w:rsidRDefault="00073EFF" w:rsidP="00073EFF">
      <w:pPr>
        <w:shd w:val="clear" w:color="auto" w:fill="F9F9F9"/>
        <w:spacing w:line="276" w:lineRule="auto"/>
        <w:rPr>
          <w:sz w:val="27"/>
          <w:szCs w:val="27"/>
        </w:rPr>
      </w:pPr>
      <w:r w:rsidRPr="002D5B76">
        <w:rPr>
          <w:sz w:val="27"/>
          <w:szCs w:val="27"/>
        </w:rPr>
        <w:t>- предмет обследования;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 -перечень документов, материалов, имущества, представление которых объектом контроля необходимо для достижения целей проведения обследования;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-анализ и оценка состояния обследуемой сферы деятельности объекта контроля;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-сведения об ознакомлении или об отказе в ознакомлении с заключением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подписи должностного лица, проводившего обследование.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К заключению по результатам обследования прилагаются письменные пояснения должностных лиц объекта контроля по выводам заключения.</w:t>
      </w:r>
    </w:p>
    <w:p w:rsidR="00073EFF" w:rsidRPr="002D5B76" w:rsidRDefault="00073EFF" w:rsidP="00073EFF">
      <w:pPr>
        <w:shd w:val="clear" w:color="auto" w:fill="F9F9F9"/>
        <w:tabs>
          <w:tab w:val="left" w:pos="720"/>
        </w:tabs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 xml:space="preserve">При наличии у руководителя объекта контроля замечаний и возражений по документу, оформляющего результаты контрольного мероприятия, он вправе представить имеющиеся его замечания и возражения в письменной форме в срок не позднее 6 рабочих дней со дня получения вышеуказанного документа. 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Поступившие замечания и возражения относительно документа, оформляющего результаты контрольного мероприятия, приобщаются к материалам контрольного мероприятия.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Должностное лицо Службы рассматривает поступившие письменные замечания и возражения относительно акта (заключения), в срок не позднее пяти календарных дней со дня получения указанных замечаний и возражений, и готовит по ним письменное заключение.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51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 Указанное заключение должно содержать обоснование выводов контрольного мероприятия со ссылкой на норму Бюджетного кодекса РФ и иные нормативные правовые акты, регламентирующие бюджетные правоотношения, с указанием согласия или несогласия с поступившими замечаниями и возражениями, а также на сохранение выводов контрольного мероприятия без изменений или корректировку ранее сделанных выводов.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51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 Заключение на замечания и возражения изготавливается в двух экземплярах, один из которых приобщается к акту (заключению), а второй направляется руководителю объекта контроля в течение 3 рабочих дней со дня подписания.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 xml:space="preserve">Должностное лицо Службы представляет Главе для рассмотрения и принятия дальнейших мер по реализации результатов контрольного </w:t>
      </w:r>
      <w:r w:rsidRPr="002D5B76">
        <w:rPr>
          <w:sz w:val="27"/>
          <w:szCs w:val="27"/>
        </w:rPr>
        <w:lastRenderedPageBreak/>
        <w:t>мероприятия акт (заключение), вместе с поступившими к нему замечаниями и возражениями и заключением на них.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 xml:space="preserve">      Акт, заключение и иные материалы проверок (ревизий) подлежат рассмотрению Главой городского округа Октябрьск в течение 15 календарных дней со дня их поступления.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Результатом выполнения рассматриваемой административной процедуры являются: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-составления акта (заключения);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-получение замечаний и возражений на акт (заключение) (при наличии);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-подписание заключения на поступившие замечания и возражения (при наличии);</w:t>
      </w:r>
    </w:p>
    <w:p w:rsidR="00073EFF" w:rsidRPr="002D5B76" w:rsidRDefault="00073EFF" w:rsidP="00073E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5B76">
        <w:rPr>
          <w:rFonts w:ascii="Times New Roman" w:hAnsi="Times New Roman" w:cs="Times New Roman"/>
          <w:sz w:val="27"/>
          <w:szCs w:val="27"/>
        </w:rPr>
        <w:t>Если возражения не поступили в установленный срок, считается, что возражения на акт по результатам контрольных мероприятий отсутствуют.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1.4. Реализация результатов контрольного мероприятия.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Основанием для начала административной процедуры «Реализация результатов контрольного мероприятия» является документ, оформляющий результаты контрольного мероприятия, содержащий сведения о выявленных нарушениях бюджетного законодательства или иных нормативных правовых актов, регламентирующих бюджетные правоотношения.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Выполнение рассматриваемой процедуры включает в себя: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-подготовку и направление объекту контроля представления об устранении нарушения бюджетного законодательства по форме согласно приложению № 6 к настоящему Регламенту;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-подготовку и направление объекту контроля предписания об устранении нарушения бюджетного законодательства по форме согласно приложению № 7 к настоящему Регламенту;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-подготовку и направление финансовому органу муниципального образования уведомления о применении бюджетных мер принуждения по форме согласно приложению № 8 к настоящему Регламенту;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-инициирование привлечения к ответственности объекта контроля и (или) его должностных лиц.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Под представлением понимается документ,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РФ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В представлении указываются: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-наименование объекта контроля;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lastRenderedPageBreak/>
        <w:t>-факты выявленных в ходе контрольного мероприятия нарушений бюджетного законодательства РФ с указанием содержания нарушения, суммы нарушения, нормативного правового акта, положения которого нарушены, документы, подтверждающие нарушение;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-рекомендации по устранению выявленных нарушений бюджетного законодательства РФ и принятию мер по недопущению в дальнейшем совершения нарушений бюджетного законодательства РФ, а также о мере ответственности руководителя объекта контроля за нарушение бюджетного законодательства РФ;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-срок для рассмотрения представления и принятия, соответствующих мер по устранению и недопущению в дальнейшем совершения указанных в представлении нарушений бюджетного законодательства РФ;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-срок извещения органа внутреннего муниципального финансового контроля о принятии мер по устранению указанных в представлении нарушений бюджетного законодательства РФ.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Под предписанием понимается документ, содержащий обязательные для исполнения в указанный в предписании срок или, если срок не указан, в течение 30 дней со дня его получения информацию о выявленных нарушениях бюджетного законодательства РФ и иных нормативных правовых актов, регулирующих бюджетные правоотношения, требования об устранении нарушений, и (или) требования о возмещении причиненного такими нарушениями ущерба муниципальному образованию.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Предписание должно содержать: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-наименование объекта контроля;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-описание нарушения бюджетного законодательства РФ с указанием суммы нарушения, нормативного правового акта, положения которого нарушены, документы, подтверждающие нарушение;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-срок для устранения нарушения и представления документов, подтверждающих устранение нарушения бюджетного законодательства РФ, который не может быть менее 10 рабочих дней со дня вручения предписания объекту контроля.</w:t>
      </w:r>
    </w:p>
    <w:p w:rsidR="00073EFF" w:rsidRPr="002D5B76" w:rsidRDefault="00073EFF" w:rsidP="00073EFF">
      <w:pPr>
        <w:shd w:val="clear" w:color="auto" w:fill="FFFFFF"/>
        <w:spacing w:line="276" w:lineRule="auto"/>
        <w:ind w:firstLine="72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Предписания об устранении нарушений законодательства Российской Федерации и иных нормативных правовых актов о контрактной системе в сфере закупок вручаются (направляются) представителю объекта контроля в  течение 10 рабочих дней со дня завершения контрольного мероприятия.</w:t>
      </w:r>
    </w:p>
    <w:p w:rsidR="00073EFF" w:rsidRPr="002D5B76" w:rsidRDefault="00073EFF" w:rsidP="00073EFF">
      <w:pPr>
        <w:shd w:val="clear" w:color="auto" w:fill="FFFFFF"/>
        <w:spacing w:line="276" w:lineRule="auto"/>
        <w:ind w:firstLine="72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В срок, установленный  сроки  представлением (предписанием) объект контроля направляет отчет об устранении выявленных нарушений и исполнении направленных представлений и (или) предписаний по форме согласно форме приложению № 9 к настоящему Регламенту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lastRenderedPageBreak/>
        <w:t>Под уведомлением о применении меры бюджетного принуждения понимается документ, обязательный к рассмотрению финансовым органом, содержащий основания для применения бюджетных мер принуждения, предусмотренных Бюджетным кодексом Российской Федерации.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708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Уведомление о применении бюджетных мер принуждения составляется и направляется в финансовый орган в случае выявления в ходе контрольного мероприятия бюджетных нарушений.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Документы, перечисленные в пункте 1.4 настоящего Регламента, не позднее 20 рабочих дней со дня окончания контрольного мероприятия направляются объекту контроля нарочным с отметкой о вручении либо почтовым отправлением с уведомлением.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51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Уведомление о применении меры бюджетного принуждения в день подписания направляется в финансовый Орган муниципального образования для исполнения.</w:t>
      </w:r>
    </w:p>
    <w:p w:rsidR="00073EFF" w:rsidRPr="002D5B76" w:rsidRDefault="00073EFF" w:rsidP="00073EFF">
      <w:pPr>
        <w:shd w:val="clear" w:color="auto" w:fill="F9F9F9"/>
        <w:spacing w:line="276" w:lineRule="auto"/>
        <w:ind w:firstLine="510"/>
        <w:jc w:val="both"/>
        <w:rPr>
          <w:sz w:val="27"/>
          <w:szCs w:val="27"/>
        </w:rPr>
      </w:pPr>
      <w:r w:rsidRPr="002D5B76">
        <w:rPr>
          <w:sz w:val="27"/>
          <w:szCs w:val="27"/>
        </w:rPr>
        <w:t>Неисполнение предписания о возмещении причиненного нарушением бюджетного законодательства Российской Федерации и иных нормативных правовых актов, регламентирующих бюджетные правоотношения, муниципальному образованию ущерба является основанием для обращения Администрацией городского округа Октябрьск Самарской области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регламентирующих бюджетные правоотношения.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  <w:r w:rsidRPr="002D5B76">
        <w:rPr>
          <w:sz w:val="27"/>
          <w:szCs w:val="27"/>
        </w:rPr>
        <w:tab/>
        <w:t>В случае если в ходе проведения контрольного мероприятия установлено наличие признаков нарушения бюджетного законодательства и иных нормативных правовых актов, регламентирующих бюджетные правоотношения, за которые предусмотрена административная и (или) уголовная ответственность, Службой организуется направление соответствующих материалов в уполномоченные органы.</w:t>
      </w:r>
    </w:p>
    <w:p w:rsidR="00073EFF" w:rsidRPr="002D5B76" w:rsidRDefault="00073EFF" w:rsidP="00073EFF">
      <w:pPr>
        <w:shd w:val="clear" w:color="auto" w:fill="F9F9F9"/>
        <w:spacing w:line="276" w:lineRule="auto"/>
        <w:jc w:val="both"/>
        <w:rPr>
          <w:sz w:val="27"/>
          <w:szCs w:val="27"/>
        </w:rPr>
      </w:pPr>
    </w:p>
    <w:tbl>
      <w:tblPr>
        <w:tblW w:w="97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1"/>
        <w:gridCol w:w="2081"/>
        <w:gridCol w:w="1503"/>
        <w:gridCol w:w="2043"/>
        <w:gridCol w:w="1729"/>
        <w:gridCol w:w="1729"/>
      </w:tblGrid>
      <w:tr w:rsidR="00073EFF" w:rsidRPr="002D5B76" w:rsidTr="000703BE">
        <w:trPr>
          <w:trHeight w:val="250"/>
        </w:trPr>
        <w:tc>
          <w:tcPr>
            <w:tcW w:w="6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73EFF" w:rsidRPr="002D5B76" w:rsidRDefault="00073EFF" w:rsidP="000703BE">
            <w:pPr>
              <w:spacing w:line="276" w:lineRule="auto"/>
              <w:rPr>
                <w:sz w:val="27"/>
                <w:szCs w:val="27"/>
              </w:rPr>
            </w:pPr>
            <w:bookmarkStart w:id="5" w:name="bookmark8"/>
            <w:bookmarkEnd w:id="5"/>
            <w:r w:rsidRPr="002D5B76">
              <w:rPr>
                <w:sz w:val="27"/>
                <w:szCs w:val="27"/>
              </w:rPr>
              <w:t> </w:t>
            </w:r>
          </w:p>
        </w:tc>
        <w:tc>
          <w:tcPr>
            <w:tcW w:w="208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73EFF" w:rsidRPr="002D5B76" w:rsidRDefault="00073EFF" w:rsidP="000703BE">
            <w:pPr>
              <w:spacing w:line="276" w:lineRule="auto"/>
              <w:rPr>
                <w:sz w:val="27"/>
                <w:szCs w:val="27"/>
              </w:rPr>
            </w:pPr>
            <w:r w:rsidRPr="002D5B76">
              <w:rPr>
                <w:sz w:val="27"/>
                <w:szCs w:val="27"/>
              </w:rPr>
              <w:t> </w:t>
            </w:r>
          </w:p>
        </w:tc>
        <w:tc>
          <w:tcPr>
            <w:tcW w:w="150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73EFF" w:rsidRPr="002D5B76" w:rsidRDefault="00073EFF" w:rsidP="000703BE">
            <w:pPr>
              <w:spacing w:line="276" w:lineRule="auto"/>
              <w:rPr>
                <w:sz w:val="27"/>
                <w:szCs w:val="27"/>
              </w:rPr>
            </w:pPr>
            <w:r w:rsidRPr="002D5B76">
              <w:rPr>
                <w:sz w:val="27"/>
                <w:szCs w:val="27"/>
              </w:rPr>
              <w:t> </w:t>
            </w:r>
          </w:p>
        </w:tc>
        <w:tc>
          <w:tcPr>
            <w:tcW w:w="20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73EFF" w:rsidRPr="002D5B76" w:rsidRDefault="00073EFF" w:rsidP="000703BE">
            <w:pPr>
              <w:spacing w:line="276" w:lineRule="auto"/>
              <w:rPr>
                <w:sz w:val="27"/>
                <w:szCs w:val="27"/>
              </w:rPr>
            </w:pPr>
            <w:r w:rsidRPr="002D5B76">
              <w:rPr>
                <w:sz w:val="27"/>
                <w:szCs w:val="27"/>
              </w:rPr>
              <w:t> </w:t>
            </w:r>
          </w:p>
        </w:tc>
        <w:tc>
          <w:tcPr>
            <w:tcW w:w="17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73EFF" w:rsidRPr="002D5B76" w:rsidRDefault="00073EFF" w:rsidP="000703BE">
            <w:pPr>
              <w:spacing w:line="276" w:lineRule="auto"/>
              <w:rPr>
                <w:sz w:val="27"/>
                <w:szCs w:val="27"/>
              </w:rPr>
            </w:pPr>
            <w:r w:rsidRPr="002D5B76">
              <w:rPr>
                <w:sz w:val="27"/>
                <w:szCs w:val="27"/>
              </w:rPr>
              <w:t> </w:t>
            </w:r>
          </w:p>
        </w:tc>
        <w:tc>
          <w:tcPr>
            <w:tcW w:w="172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73EFF" w:rsidRPr="002D5B76" w:rsidRDefault="00073EFF" w:rsidP="000703BE">
            <w:pPr>
              <w:spacing w:line="276" w:lineRule="auto"/>
              <w:rPr>
                <w:sz w:val="27"/>
                <w:szCs w:val="27"/>
              </w:rPr>
            </w:pPr>
            <w:r w:rsidRPr="002D5B76">
              <w:rPr>
                <w:sz w:val="27"/>
                <w:szCs w:val="27"/>
              </w:rPr>
              <w:t> </w:t>
            </w:r>
          </w:p>
        </w:tc>
      </w:tr>
    </w:tbl>
    <w:p w:rsidR="007B431A" w:rsidRPr="002D5B76" w:rsidRDefault="007B431A"/>
    <w:sectPr w:rsidR="007B431A" w:rsidRPr="002D5B76" w:rsidSect="00073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13" w:rsidRDefault="00FA2313" w:rsidP="00073EFF">
      <w:r>
        <w:separator/>
      </w:r>
    </w:p>
  </w:endnote>
  <w:endnote w:type="continuationSeparator" w:id="0">
    <w:p w:rsidR="00FA2313" w:rsidRDefault="00FA2313" w:rsidP="0007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FF" w:rsidRDefault="00073E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FF" w:rsidRDefault="00073E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FF" w:rsidRDefault="00073E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13" w:rsidRDefault="00FA2313" w:rsidP="00073EFF">
      <w:r>
        <w:separator/>
      </w:r>
    </w:p>
  </w:footnote>
  <w:footnote w:type="continuationSeparator" w:id="0">
    <w:p w:rsidR="00FA2313" w:rsidRDefault="00FA2313" w:rsidP="00073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FF" w:rsidRDefault="00073E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646"/>
      <w:docPartObj>
        <w:docPartGallery w:val="Page Numbers (Top of Page)"/>
        <w:docPartUnique/>
      </w:docPartObj>
    </w:sdtPr>
    <w:sdtContent>
      <w:p w:rsidR="00073EFF" w:rsidRDefault="00E8217A">
        <w:pPr>
          <w:pStyle w:val="a3"/>
          <w:jc w:val="center"/>
        </w:pPr>
        <w:fldSimple w:instr=" PAGE   \* MERGEFORMAT ">
          <w:r w:rsidR="002D5B76">
            <w:rPr>
              <w:noProof/>
            </w:rPr>
            <w:t>15</w:t>
          </w:r>
        </w:fldSimple>
      </w:p>
    </w:sdtContent>
  </w:sdt>
  <w:p w:rsidR="00073EFF" w:rsidRDefault="00073E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EFF" w:rsidRDefault="00073E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EFF"/>
    <w:rsid w:val="00073EFF"/>
    <w:rsid w:val="002D5B76"/>
    <w:rsid w:val="007B431A"/>
    <w:rsid w:val="00E10CD4"/>
    <w:rsid w:val="00E8217A"/>
    <w:rsid w:val="00FA2313"/>
    <w:rsid w:val="00FD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3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73E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3E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3E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3E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04F24-63ED-4B39-AA77-91577EC6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5308</Words>
  <Characters>30258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3</cp:revision>
  <cp:lastPrinted>2020-04-08T04:47:00Z</cp:lastPrinted>
  <dcterms:created xsi:type="dcterms:W3CDTF">2020-04-08T04:44:00Z</dcterms:created>
  <dcterms:modified xsi:type="dcterms:W3CDTF">2020-04-13T11:38:00Z</dcterms:modified>
</cp:coreProperties>
</file>