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УТВЕРЖДЕН</w:t>
      </w:r>
    </w:p>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постановлением Администрации городского округа Октябрьск Самарской области</w:t>
      </w:r>
    </w:p>
    <w:p w:rsidR="009121D5" w:rsidRPr="009121D5" w:rsidRDefault="009121D5" w:rsidP="009121D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21D5">
        <w:rPr>
          <w:rFonts w:ascii="Times New Roman" w:eastAsia="Times New Roman" w:hAnsi="Times New Roman" w:cs="Times New Roman"/>
          <w:sz w:val="28"/>
          <w:szCs w:val="28"/>
          <w:lang w:eastAsia="ru-RU"/>
        </w:rPr>
        <w:t xml:space="preserve">от </w:t>
      </w:r>
      <w:r w:rsidR="00601841">
        <w:rPr>
          <w:rFonts w:ascii="Times New Roman" w:eastAsia="Times New Roman" w:hAnsi="Times New Roman" w:cs="Times New Roman"/>
          <w:sz w:val="28"/>
          <w:szCs w:val="28"/>
          <w:lang w:eastAsia="ru-RU"/>
        </w:rPr>
        <w:t>27.10.2020</w:t>
      </w:r>
      <w:r w:rsidRPr="009121D5">
        <w:rPr>
          <w:rFonts w:ascii="Times New Roman" w:eastAsia="Times New Roman" w:hAnsi="Times New Roman" w:cs="Times New Roman"/>
          <w:sz w:val="28"/>
          <w:szCs w:val="28"/>
          <w:lang w:eastAsia="ru-RU"/>
        </w:rPr>
        <w:t xml:space="preserve"> года № </w:t>
      </w:r>
      <w:r w:rsidR="00601841">
        <w:rPr>
          <w:rFonts w:ascii="Times New Roman" w:eastAsia="Times New Roman" w:hAnsi="Times New Roman" w:cs="Times New Roman"/>
          <w:sz w:val="28"/>
          <w:szCs w:val="28"/>
          <w:lang w:eastAsia="ru-RU"/>
        </w:rPr>
        <w:t>954</w:t>
      </w:r>
      <w:bookmarkStart w:id="0" w:name="_GoBack"/>
      <w:bookmarkEnd w:id="0"/>
    </w:p>
    <w:p w:rsidR="009121D5" w:rsidRPr="009121D5" w:rsidRDefault="009121D5" w:rsidP="009121D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 </w:t>
      </w:r>
    </w:p>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p>
    <w:p w:rsidR="009121D5" w:rsidRPr="009121D5" w:rsidRDefault="009121D5" w:rsidP="009121D5">
      <w:pPr>
        <w:spacing w:after="0" w:line="240" w:lineRule="auto"/>
        <w:jc w:val="center"/>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ПОРЯДОК</w:t>
      </w:r>
    </w:p>
    <w:p w:rsidR="009121D5" w:rsidRPr="009121D5" w:rsidRDefault="009121D5" w:rsidP="009121D5">
      <w:pPr>
        <w:jc w:val="center"/>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определения минимального объема (суммы) 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w:t>
      </w:r>
    </w:p>
    <w:p w:rsidR="009121D5" w:rsidRPr="009121D5" w:rsidRDefault="009121D5" w:rsidP="009121D5">
      <w:pPr>
        <w:widowControl w:val="0"/>
        <w:autoSpaceDE w:val="0"/>
        <w:autoSpaceDN w:val="0"/>
        <w:spacing w:after="0" w:line="360" w:lineRule="auto"/>
        <w:ind w:firstLine="539"/>
        <w:jc w:val="center"/>
        <w:rPr>
          <w:rFonts w:ascii="Times New Roman" w:eastAsia="Times New Roman" w:hAnsi="Times New Roman" w:cs="Times New Roman"/>
          <w:sz w:val="28"/>
          <w:szCs w:val="28"/>
          <w:lang w:eastAsia="ru-RU"/>
        </w:rPr>
      </w:pPr>
    </w:p>
    <w:p w:rsidR="009121D5" w:rsidRPr="009121D5" w:rsidRDefault="009121D5" w:rsidP="009121D5">
      <w:pPr>
        <w:spacing w:after="0" w:line="360" w:lineRule="auto"/>
        <w:ind w:firstLine="567"/>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1. Настоящий Порядок разработан в соответствии со статьей 115.3 </w:t>
      </w:r>
      <w:hyperlink r:id="rId7" w:history="1">
        <w:r w:rsidRPr="009121D5">
          <w:rPr>
            <w:rFonts w:ascii="Times New Roman" w:eastAsia="Times New Roman" w:hAnsi="Times New Roman" w:cs="Times New Roman"/>
            <w:sz w:val="28"/>
            <w:szCs w:val="28"/>
            <w:lang w:eastAsia="ru-RU"/>
          </w:rPr>
          <w:t>Бюджетного кодекса Российской Федерации</w:t>
        </w:r>
      </w:hyperlink>
      <w:r w:rsidRPr="009121D5">
        <w:rPr>
          <w:rFonts w:ascii="Times New Roman" w:eastAsia="Times New Roman" w:hAnsi="Times New Roman" w:cs="Times New Roman"/>
          <w:sz w:val="28"/>
          <w:szCs w:val="28"/>
          <w:lang w:eastAsia="ru-RU"/>
        </w:rPr>
        <w:t xml:space="preserve"> и определяет порядок, сроки и основания определения минимального объема (суммы) 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2. В качестве обеспечения регрессных требований городского округа Октябрьск Самарской области может приниматься только:</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а) поручительство российского юридического лица (далее – поручителя);</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б) банковская гарантия банка-гаранта;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в) залог движимого (за исключением ценных бумаг, долей в уставном капитале юридических лиц) и (или) недвижимого имущества принципала или иного российского юридического лица.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Обеспечение регрессных требований городского округа Октябрьск Самарской области принимается при соблюдении следующих условий:</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поручитель, банк-гарант имеют удовлетворительное финансовое состояние, </w:t>
      </w:r>
      <w:proofErr w:type="gramStart"/>
      <w:r w:rsidRPr="009121D5">
        <w:rPr>
          <w:rFonts w:ascii="Times New Roman" w:eastAsia="Times New Roman" w:hAnsi="Times New Roman" w:cs="Times New Roman"/>
          <w:sz w:val="28"/>
          <w:szCs w:val="28"/>
          <w:lang w:eastAsia="ru-RU"/>
        </w:rPr>
        <w:t>с даты создания</w:t>
      </w:r>
      <w:proofErr w:type="gramEnd"/>
      <w:r w:rsidRPr="009121D5">
        <w:rPr>
          <w:rFonts w:ascii="Times New Roman" w:eastAsia="Times New Roman" w:hAnsi="Times New Roman" w:cs="Times New Roman"/>
          <w:sz w:val="28"/>
          <w:szCs w:val="28"/>
          <w:lang w:eastAsia="ru-RU"/>
        </w:rPr>
        <w:t xml:space="preserve"> поручителя прошло не менее 3 лет;</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lastRenderedPageBreak/>
        <w:t>срок действия предоставляемого обеспечения регрессных требований городского округа Октябрьск Самарской области составляет не менее срока действия соответствующей муниципальной гарантии городского округа Октябрьск Самарской области, увеличенного на 3 года;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поручитель, банк-гарант, предмет залога соответствуют требованиям, установленным законодательством Российской Федерации и настоящим постановлением.</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 3. В случае предоставления в залог движимого и (или) недвижимого имущества юридического лица принципал направляет в Финансовое управление городского округа Октябрьск следующие документы:</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выписку из ЕГРН, подтверждающую право собственности юридического лица на предоставленное в залог движимое и (или) недвижимое имущество;</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9121D5">
        <w:rPr>
          <w:rFonts w:ascii="Times New Roman" w:eastAsia="Times New Roman" w:hAnsi="Times New Roman" w:cs="Times New Roman"/>
          <w:sz w:val="28"/>
          <w:szCs w:val="28"/>
          <w:lang w:eastAsia="ru-RU"/>
        </w:rPr>
        <w:t>договор принципала с оценочной компанией,  созданной не ранее чем за 6 месяцев до даты заключения договора залога, на проведение оценки рыночной и ликвидационной стоимости (ликвидности) имущества, передаваемого в залог, при этом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w:t>
      </w:r>
      <w:proofErr w:type="gramEnd"/>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копии лицензий оценочной компании (в случае осуществления видов деятельности, подлежащих лицензированию в соответствии с действующим законодательством); </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отчет оценочной компании с результатами проведения оценки рыночной и ликвидационной стоимости (ликвидности) имущества, передаваемого в залог;</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положительное заключение эксперта или экспертов саморегулируемой организации оценщиков, подтверждающее соответствие отчета об оценке рыночной стоимости (с выводами о ликвидности) имущества требованиям законодательства Российской Федерации об оценочной деятельности, стандартам и правилам оценочной деятельности;</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договор принципала со страховой компанией о страховании, передаваемого в залог имущества от всех рисков утраты и повреждения на </w:t>
      </w:r>
      <w:r w:rsidRPr="009121D5">
        <w:rPr>
          <w:rFonts w:ascii="Times New Roman" w:eastAsia="Times New Roman" w:hAnsi="Times New Roman" w:cs="Times New Roman"/>
          <w:sz w:val="28"/>
          <w:szCs w:val="28"/>
          <w:lang w:eastAsia="ru-RU"/>
        </w:rPr>
        <w:lastRenderedPageBreak/>
        <w:t xml:space="preserve">сумму не менее его рыночной стоимости, в котором выгодоприобретателем является Финансовое управление городского округа Октябрьск. </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согласие третьих лиц предоставить обеспечение. </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4. Страхование передаваемого в залог имущества осуществляются принципалом за свой счет. Передаваемое в залог имущество должно быть свободно от прав третьих лиц на него и не должно быть предметом залога по другим договорам. </w:t>
      </w:r>
    </w:p>
    <w:p w:rsidR="009121D5" w:rsidRPr="009121D5" w:rsidRDefault="009121D5" w:rsidP="009121D5">
      <w:pPr>
        <w:autoSpaceDE w:val="0"/>
        <w:autoSpaceDN w:val="0"/>
        <w:adjustRightInd w:val="0"/>
        <w:spacing w:after="0" w:line="360" w:lineRule="auto"/>
        <w:ind w:firstLine="540"/>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 xml:space="preserve">Предоставление обеспечения регрессных требований городского округа Октябрьск Самарской области (включая оформление сделок, государственную регистрацию, иную регистрацию (иное подтверждение) в установленном порядке сделок и (или) прав (перехода прав, обременения) по ним) осуществляется до даты выдачи </w:t>
      </w:r>
      <w:r w:rsidRPr="009121D5">
        <w:rPr>
          <w:rFonts w:ascii="Times New Roman" w:eastAsia="Times New Roman" w:hAnsi="Times New Roman" w:cs="Times New Roman"/>
          <w:sz w:val="28"/>
          <w:szCs w:val="28"/>
          <w:lang w:eastAsia="ru-RU"/>
        </w:rPr>
        <w:t>муниципальной гарантии городского округа Октябрьск Самарской области.</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Calibri" w:hAnsi="Times New Roman" w:cs="Times New Roman"/>
          <w:sz w:val="28"/>
          <w:szCs w:val="28"/>
        </w:rPr>
        <w:t xml:space="preserve">5. </w:t>
      </w:r>
      <w:proofErr w:type="gramStart"/>
      <w:r w:rsidRPr="009121D5">
        <w:rPr>
          <w:rFonts w:ascii="Times New Roman" w:eastAsia="Times New Roman" w:hAnsi="Times New Roman" w:cs="Times New Roman"/>
          <w:sz w:val="28"/>
          <w:szCs w:val="28"/>
          <w:lang w:eastAsia="ru-RU"/>
        </w:rPr>
        <w:t>Минимальный объем (сумма) обеспечения исполнения обязательства принципала по удовлетворению регрессного требования гаранта к принципалу по муниципальной гарантии городского округа Октябрьск Самарской области определяется с учетом финансового состояния принципала, юридического лица которое оценивается в соответствии с положениями Порядка проведения анализа финансового состояния принципала в целях предоставления муниципальных гарантий городского округа Октябрьск Самарской области настоящего постановления.</w:t>
      </w:r>
      <w:proofErr w:type="gramEnd"/>
      <w:r w:rsidRPr="009121D5">
        <w:rPr>
          <w:rFonts w:ascii="Times New Roman" w:eastAsia="Times New Roman" w:hAnsi="Times New Roman" w:cs="Times New Roman"/>
          <w:sz w:val="28"/>
          <w:szCs w:val="28"/>
          <w:lang w:eastAsia="ru-RU"/>
        </w:rPr>
        <w:t xml:space="preserve"> Обеспечение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 xml:space="preserve">инципала по удовлетворению регрессного требования гаранта к принципалу должно иметь высокую степень надежности и ликвидности. </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6. </w:t>
      </w:r>
      <w:proofErr w:type="gramStart"/>
      <w:r w:rsidRPr="009121D5">
        <w:rPr>
          <w:rFonts w:ascii="Times New Roman" w:eastAsia="Times New Roman" w:hAnsi="Times New Roman" w:cs="Times New Roman"/>
          <w:sz w:val="28"/>
          <w:szCs w:val="28"/>
          <w:lang w:eastAsia="ru-RU"/>
        </w:rPr>
        <w:t xml:space="preserve">При предоставлении муниципальной гарантии финансовое состояние принципала должно быль только удовлетворительным и минимальный объем (сумма) обеспечения исполнения обязательства принципала по удовлетворению регрессного требования гаранта к принципалу по муниципальной гарантии городского округа Октябрьск Самарской области на последнюю отчетную дату </w:t>
      </w:r>
      <w:r w:rsidRPr="009121D5">
        <w:rPr>
          <w:rFonts w:ascii="Times New Roman" w:eastAsia="Calibri" w:hAnsi="Times New Roman" w:cs="Times New Roman"/>
          <w:sz w:val="28"/>
          <w:szCs w:val="28"/>
        </w:rPr>
        <w:t xml:space="preserve">должен составлять по ликвидационной стоимости </w:t>
      </w:r>
      <w:r w:rsidRPr="009121D5">
        <w:rPr>
          <w:rFonts w:ascii="Times New Roman" w:eastAsia="Calibri" w:hAnsi="Times New Roman" w:cs="Times New Roman"/>
          <w:sz w:val="28"/>
          <w:szCs w:val="28"/>
        </w:rPr>
        <w:lastRenderedPageBreak/>
        <w:t xml:space="preserve">не </w:t>
      </w:r>
      <w:r w:rsidRPr="009121D5">
        <w:rPr>
          <w:rFonts w:ascii="Times New Roman" w:eastAsia="Times New Roman" w:hAnsi="Times New Roman" w:cs="Times New Roman"/>
          <w:sz w:val="28"/>
          <w:szCs w:val="28"/>
          <w:lang w:eastAsia="ru-RU"/>
        </w:rPr>
        <w:t>меньше величины, равной двукратной сумме муниципальной гарантии городского округа Октябрьск Самарской области</w:t>
      </w:r>
      <w:r w:rsidRPr="009121D5">
        <w:rPr>
          <w:rFonts w:ascii="Times New Roman" w:eastAsia="Calibri" w:hAnsi="Times New Roman" w:cs="Times New Roman"/>
          <w:sz w:val="28"/>
          <w:szCs w:val="28"/>
        </w:rPr>
        <w:t>.</w:t>
      </w:r>
      <w:proofErr w:type="gramEnd"/>
    </w:p>
    <w:p w:rsidR="009121D5" w:rsidRPr="009121D5" w:rsidRDefault="009121D5" w:rsidP="009121D5">
      <w:pPr>
        <w:autoSpaceDE w:val="0"/>
        <w:autoSpaceDN w:val="0"/>
        <w:adjustRightInd w:val="0"/>
        <w:spacing w:after="0" w:line="360" w:lineRule="auto"/>
        <w:ind w:firstLine="540"/>
        <w:jc w:val="both"/>
        <w:rPr>
          <w:rFonts w:ascii="Times New Roman" w:eastAsia="Calibri" w:hAnsi="Times New Roman" w:cs="Times New Roman"/>
          <w:sz w:val="28"/>
          <w:szCs w:val="28"/>
        </w:rPr>
      </w:pPr>
      <w:r w:rsidRPr="009121D5">
        <w:rPr>
          <w:rFonts w:ascii="Times New Roman" w:eastAsia="Times New Roman" w:hAnsi="Times New Roman" w:cs="Times New Roman"/>
          <w:sz w:val="28"/>
          <w:szCs w:val="28"/>
          <w:lang w:eastAsia="ru-RU"/>
        </w:rPr>
        <w:t>7. После предоставления муниципальной гарантии, в зависимости от степени удовлетворительности финансового состояния принципала Финансовое управление городского округа Октябрь</w:t>
      </w:r>
      <w:proofErr w:type="gramStart"/>
      <w:r w:rsidRPr="009121D5">
        <w:rPr>
          <w:rFonts w:ascii="Times New Roman" w:eastAsia="Times New Roman" w:hAnsi="Times New Roman" w:cs="Times New Roman"/>
          <w:sz w:val="28"/>
          <w:szCs w:val="28"/>
          <w:lang w:eastAsia="ru-RU"/>
        </w:rPr>
        <w:t>ск впр</w:t>
      </w:r>
      <w:proofErr w:type="gramEnd"/>
      <w:r w:rsidRPr="009121D5">
        <w:rPr>
          <w:rFonts w:ascii="Times New Roman" w:eastAsia="Times New Roman" w:hAnsi="Times New Roman" w:cs="Times New Roman"/>
          <w:sz w:val="28"/>
          <w:szCs w:val="28"/>
          <w:lang w:eastAsia="ru-RU"/>
        </w:rPr>
        <w:t xml:space="preserve">аве повышать объем минимального обеспечения исполнения обязательств принципала по удовлетворению регрессного требования гаранта к принципалу по муниципальной гарантии. </w:t>
      </w:r>
      <w:proofErr w:type="gramStart"/>
      <w:r w:rsidRPr="009121D5">
        <w:rPr>
          <w:rFonts w:ascii="Times New Roman" w:eastAsia="Times New Roman" w:hAnsi="Times New Roman" w:cs="Times New Roman"/>
          <w:sz w:val="28"/>
          <w:szCs w:val="28"/>
          <w:lang w:eastAsia="ru-RU"/>
        </w:rPr>
        <w:t xml:space="preserve">Если финансовое состояние принципала признается удовлетворительным, то минимальный объем (сумма) обеспечения исполнения обязательства принципала по удовлетворению регрессного требования гаранта к принципалу по муниципальной гарантии городского округа Октябрьск Самарской области на последнюю отчетную дату </w:t>
      </w:r>
      <w:r w:rsidRPr="009121D5">
        <w:rPr>
          <w:rFonts w:ascii="Times New Roman" w:eastAsia="Calibri" w:hAnsi="Times New Roman" w:cs="Times New Roman"/>
          <w:sz w:val="28"/>
          <w:szCs w:val="28"/>
        </w:rPr>
        <w:t xml:space="preserve">должен составлять по ликвидационной стоимости не </w:t>
      </w:r>
      <w:r w:rsidRPr="009121D5">
        <w:rPr>
          <w:rFonts w:ascii="Times New Roman" w:eastAsia="Times New Roman" w:hAnsi="Times New Roman" w:cs="Times New Roman"/>
          <w:sz w:val="28"/>
          <w:szCs w:val="28"/>
          <w:lang w:eastAsia="ru-RU"/>
        </w:rPr>
        <w:t>меньше величины, равной двукратной сумме муниципальной гарантии городского округа Октябрьск  Самарской области</w:t>
      </w:r>
      <w:r w:rsidRPr="009121D5">
        <w:rPr>
          <w:rFonts w:ascii="Times New Roman" w:eastAsia="Calibri" w:hAnsi="Times New Roman" w:cs="Times New Roman"/>
          <w:sz w:val="28"/>
          <w:szCs w:val="28"/>
        </w:rPr>
        <w:t>.</w:t>
      </w:r>
      <w:proofErr w:type="gramEnd"/>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9121D5">
        <w:rPr>
          <w:rFonts w:ascii="Times New Roman" w:eastAsia="Times New Roman" w:hAnsi="Times New Roman" w:cs="Times New Roman"/>
          <w:sz w:val="28"/>
          <w:szCs w:val="28"/>
          <w:lang w:eastAsia="ru-RU"/>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и настоящим постановлением (в том числе в случае ухудшения финансового состояния принципала, юридического лица и выявления неудовлетворительного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w:t>
      </w:r>
      <w:proofErr w:type="gramEnd"/>
      <w:r w:rsidRPr="009121D5">
        <w:rPr>
          <w:rFonts w:ascii="Times New Roman" w:eastAsia="Times New Roman" w:hAnsi="Times New Roman" w:cs="Times New Roman"/>
          <w:sz w:val="28"/>
          <w:szCs w:val="28"/>
          <w:lang w:eastAsia="ru-RU"/>
        </w:rPr>
        <w:t xml:space="preserve"> банковскую гарантию или поручительство, уменьшения рыночной стоимости предмета залога), принципал обязан в срок, установленный пунктом 9 настоящего Порядка,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Финансового управления городского округа Октябрьск. </w:t>
      </w:r>
    </w:p>
    <w:p w:rsidR="009121D5" w:rsidRPr="009121D5" w:rsidRDefault="009121D5" w:rsidP="009121D5">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lastRenderedPageBreak/>
        <w:t>8. В случае признания финансового состояния принципала неудовлетворительным, общий объем (общая сумма) предоставленного в пользу городского округа Октябрьск Самарской области обеспечения регрессных требований городского округа Октябрьск Самарской области, должен быть увеличен так, чтобы размер ликвидационной стоимости имущества стал составлять не менее величины, равной трёхкратной суммы муниципальной гарантии.</w:t>
      </w:r>
    </w:p>
    <w:p w:rsidR="009121D5" w:rsidRPr="009121D5" w:rsidRDefault="009121D5" w:rsidP="009121D5">
      <w:pPr>
        <w:autoSpaceDE w:val="0"/>
        <w:autoSpaceDN w:val="0"/>
        <w:adjustRightInd w:val="0"/>
        <w:spacing w:after="0" w:line="360" w:lineRule="auto"/>
        <w:ind w:firstLine="539"/>
        <w:jc w:val="both"/>
        <w:rPr>
          <w:rFonts w:ascii="Times New Roman" w:eastAsia="Calibri" w:hAnsi="Times New Roman" w:cs="Times New Roman"/>
          <w:sz w:val="28"/>
          <w:szCs w:val="28"/>
        </w:rPr>
      </w:pPr>
      <w:r w:rsidRPr="009121D5">
        <w:rPr>
          <w:rFonts w:ascii="Times New Roman" w:eastAsia="Times New Roman" w:hAnsi="Times New Roman" w:cs="Times New Roman"/>
          <w:sz w:val="28"/>
          <w:szCs w:val="28"/>
          <w:lang w:eastAsia="ru-RU"/>
        </w:rPr>
        <w:t>9.</w:t>
      </w:r>
      <w:r w:rsidRPr="009121D5">
        <w:rPr>
          <w:rFonts w:ascii="Times New Roman" w:eastAsia="Calibri" w:hAnsi="Times New Roman" w:cs="Times New Roman"/>
          <w:sz w:val="28"/>
          <w:szCs w:val="28"/>
        </w:rPr>
        <w:t xml:space="preserve"> </w:t>
      </w:r>
      <w:proofErr w:type="gramStart"/>
      <w:r w:rsidRPr="009121D5">
        <w:rPr>
          <w:rFonts w:ascii="Times New Roman" w:eastAsia="Calibri" w:hAnsi="Times New Roman" w:cs="Times New Roman"/>
          <w:sz w:val="28"/>
          <w:szCs w:val="28"/>
        </w:rPr>
        <w:t>В случае полной или частичной утраты обеспечения регрессных требований городского округа Октябрьск Самарской области (в том числе вследствие уменьшения его рыночной или ликвидационной стоимости, и (или) прекращения договора поручительства, банковской гарантии, договора залога по каким-либо основаниям, не связанным с исполнением обязательств по ним в пользу городского округа Октябрьск Самарской области в лице Финансового управления городского округа Октябрьск, и (или) признания</w:t>
      </w:r>
      <w:proofErr w:type="gramEnd"/>
      <w:r w:rsidRPr="009121D5">
        <w:rPr>
          <w:rFonts w:ascii="Times New Roman" w:eastAsia="Calibri" w:hAnsi="Times New Roman" w:cs="Times New Roman"/>
          <w:sz w:val="28"/>
          <w:szCs w:val="28"/>
        </w:rPr>
        <w:t xml:space="preserve"> </w:t>
      </w:r>
      <w:proofErr w:type="gramStart"/>
      <w:r w:rsidRPr="009121D5">
        <w:rPr>
          <w:rFonts w:ascii="Times New Roman" w:eastAsia="Calibri" w:hAnsi="Times New Roman" w:cs="Times New Roman"/>
          <w:sz w:val="28"/>
          <w:szCs w:val="28"/>
        </w:rPr>
        <w:t>договора поручительства, банковской гарантии, договора залога недействительной сделкой), в случае существенного ухудшения финансового состояния поручителя (в результате которого поручитель перестал соответствовать требованиям законодательства Российской Федерации и (или) настоящего постановления), в случае передачи в последующий залог имущества, ранее переданного в залог городского округа Октябрьск Самарской области в обеспечение регрессных требований городского округа Октябрьск Самарской области, в случае введения в отношении поручителя</w:t>
      </w:r>
      <w:proofErr w:type="gramEnd"/>
      <w:r w:rsidRPr="009121D5">
        <w:rPr>
          <w:rFonts w:ascii="Times New Roman" w:eastAsia="Calibri" w:hAnsi="Times New Roman" w:cs="Times New Roman"/>
          <w:sz w:val="28"/>
          <w:szCs w:val="28"/>
        </w:rPr>
        <w:t xml:space="preserve">, </w:t>
      </w:r>
      <w:proofErr w:type="gramStart"/>
      <w:r w:rsidRPr="009121D5">
        <w:rPr>
          <w:rFonts w:ascii="Times New Roman" w:eastAsia="Calibri" w:hAnsi="Times New Roman" w:cs="Times New Roman"/>
          <w:sz w:val="28"/>
          <w:szCs w:val="28"/>
        </w:rPr>
        <w:t>залогодателя процедуры, применяемой в деле о несостоятельности (банкротстве), в случае принятия решения о ликвидации указанных юридических лиц в течение 4 месяцев с момента предъявления принципалу Финансовым управлением городского округа Октябрьск соответствующего требования, обеспечение регрессных требований городского округа Октябрьск Самарской области должно быть приведено принципалом в соответствие с требованиями, установленными настоящим постановлением, и общий объем указанного обеспечения должен быть восстановлен (должно</w:t>
      </w:r>
      <w:proofErr w:type="gramEnd"/>
      <w:r w:rsidRPr="009121D5">
        <w:rPr>
          <w:rFonts w:ascii="Times New Roman" w:eastAsia="Calibri" w:hAnsi="Times New Roman" w:cs="Times New Roman"/>
          <w:sz w:val="28"/>
          <w:szCs w:val="28"/>
        </w:rPr>
        <w:t xml:space="preserve"> быть предоставлено иное либо дополнительное (на </w:t>
      </w:r>
      <w:r w:rsidRPr="009121D5">
        <w:rPr>
          <w:rFonts w:ascii="Times New Roman" w:eastAsia="Calibri" w:hAnsi="Times New Roman" w:cs="Times New Roman"/>
          <w:sz w:val="28"/>
          <w:szCs w:val="28"/>
        </w:rPr>
        <w:lastRenderedPageBreak/>
        <w:t xml:space="preserve">недостающую сумму) обеспечение регрессных требований городского округа Октябрьск Самарской области, соответствующее требованиям, установленным законодательством Российской Федерации и настоящим </w:t>
      </w:r>
      <w:r w:rsidRPr="009121D5">
        <w:rPr>
          <w:rFonts w:ascii="Times New Roman" w:eastAsia="Times New Roman" w:hAnsi="Times New Roman" w:cs="Times New Roman"/>
          <w:sz w:val="28"/>
          <w:szCs w:val="28"/>
          <w:lang w:eastAsia="ru-RU"/>
        </w:rPr>
        <w:t>постановлением</w:t>
      </w:r>
      <w:r w:rsidRPr="009121D5">
        <w:rPr>
          <w:rFonts w:ascii="Times New Roman" w:eastAsia="Calibri" w:hAnsi="Times New Roman" w:cs="Times New Roman"/>
          <w:sz w:val="28"/>
          <w:szCs w:val="28"/>
        </w:rPr>
        <w:t>).</w:t>
      </w:r>
    </w:p>
    <w:p w:rsidR="009121D5" w:rsidRPr="009121D5" w:rsidRDefault="009121D5" w:rsidP="009121D5">
      <w:pPr>
        <w:autoSpaceDE w:val="0"/>
        <w:autoSpaceDN w:val="0"/>
        <w:adjustRightInd w:val="0"/>
        <w:spacing w:after="0" w:line="360" w:lineRule="auto"/>
        <w:ind w:firstLine="539"/>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Решение о принятии дополнительного (недостающего) обеспечения регрессных требований городского округа Октябрьск Самарской области принимается Финансовым управлением городского округа Октябрьск.</w:t>
      </w:r>
    </w:p>
    <w:p w:rsidR="009121D5" w:rsidRPr="009121D5" w:rsidRDefault="009121D5" w:rsidP="009121D5">
      <w:pPr>
        <w:autoSpaceDE w:val="0"/>
        <w:autoSpaceDN w:val="0"/>
        <w:adjustRightInd w:val="0"/>
        <w:spacing w:after="0" w:line="360" w:lineRule="auto"/>
        <w:ind w:firstLine="539"/>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 xml:space="preserve">До приведения в случаях, указанных в </w:t>
      </w:r>
      <w:hyperlink r:id="rId8" w:anchor="Par0" w:history="1">
        <w:r w:rsidRPr="009121D5">
          <w:rPr>
            <w:rFonts w:ascii="Times New Roman" w:eastAsia="Calibri" w:hAnsi="Times New Roman" w:cs="Times New Roman"/>
            <w:sz w:val="28"/>
            <w:szCs w:val="28"/>
          </w:rPr>
          <w:t>абзаце первом</w:t>
        </w:r>
      </w:hyperlink>
      <w:r w:rsidRPr="009121D5">
        <w:rPr>
          <w:rFonts w:ascii="Times New Roman" w:eastAsia="Calibri" w:hAnsi="Times New Roman" w:cs="Times New Roman"/>
          <w:sz w:val="28"/>
          <w:szCs w:val="28"/>
        </w:rPr>
        <w:t xml:space="preserve"> настоящего пункта, предоставленного обеспечения регрессных требований городского округа Октябрьск Самарской области в соответствие с требованиями, установленными  законодательством Российской Федерации и настоящим </w:t>
      </w:r>
      <w:r w:rsidRPr="009121D5">
        <w:rPr>
          <w:rFonts w:ascii="Times New Roman" w:eastAsia="Times New Roman" w:hAnsi="Times New Roman" w:cs="Times New Roman"/>
          <w:sz w:val="28"/>
          <w:szCs w:val="28"/>
          <w:lang w:eastAsia="ru-RU"/>
        </w:rPr>
        <w:t>постановлением</w:t>
      </w:r>
      <w:r w:rsidRPr="009121D5">
        <w:rPr>
          <w:rFonts w:ascii="Times New Roman" w:eastAsia="Calibri" w:hAnsi="Times New Roman" w:cs="Times New Roman"/>
          <w:sz w:val="28"/>
          <w:szCs w:val="28"/>
        </w:rPr>
        <w:t xml:space="preserve"> (до устранения указанных нарушений), гарантия не подлежит исполнению (требования об исполнении гарантии признаются необоснованными и не подлежащими удовлетворению).</w:t>
      </w:r>
    </w:p>
    <w:p w:rsidR="009121D5" w:rsidRPr="009121D5" w:rsidRDefault="009121D5" w:rsidP="009121D5">
      <w:pPr>
        <w:autoSpaceDE w:val="0"/>
        <w:autoSpaceDN w:val="0"/>
        <w:adjustRightInd w:val="0"/>
        <w:spacing w:after="0" w:line="360" w:lineRule="auto"/>
        <w:ind w:firstLine="540"/>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 xml:space="preserve">В случае неисполнения принципалом в течение 4 месяцев обязательств по приведению в случаях, указанных в </w:t>
      </w:r>
      <w:hyperlink r:id="rId9" w:anchor="Par0" w:history="1">
        <w:r w:rsidRPr="009121D5">
          <w:rPr>
            <w:rFonts w:ascii="Times New Roman" w:eastAsia="Calibri" w:hAnsi="Times New Roman" w:cs="Times New Roman"/>
            <w:sz w:val="28"/>
            <w:szCs w:val="28"/>
          </w:rPr>
          <w:t>абзаце первом</w:t>
        </w:r>
      </w:hyperlink>
      <w:r w:rsidRPr="009121D5">
        <w:rPr>
          <w:rFonts w:ascii="Times New Roman" w:eastAsia="Calibri" w:hAnsi="Times New Roman" w:cs="Times New Roman"/>
          <w:sz w:val="28"/>
          <w:szCs w:val="28"/>
        </w:rPr>
        <w:t xml:space="preserve"> настоящего пункта, предоставленного обеспечения регрессных требований городского округа Октябрьск Самарской области в соответствие с требованиями, установленными законодательством Российской Федерации и настоящим </w:t>
      </w:r>
      <w:r w:rsidRPr="009121D5">
        <w:rPr>
          <w:rFonts w:ascii="Times New Roman" w:eastAsia="Times New Roman" w:hAnsi="Times New Roman" w:cs="Times New Roman"/>
          <w:sz w:val="28"/>
          <w:szCs w:val="28"/>
          <w:lang w:eastAsia="ru-RU"/>
        </w:rPr>
        <w:t>постановлением</w:t>
      </w:r>
      <w:r w:rsidRPr="009121D5">
        <w:rPr>
          <w:rFonts w:ascii="Times New Roman" w:eastAsia="Calibri" w:hAnsi="Times New Roman" w:cs="Times New Roman"/>
          <w:sz w:val="28"/>
          <w:szCs w:val="28"/>
        </w:rPr>
        <w:t>, гарантия подлежит отзыву.</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10. Заключение о результатах определения минимального объема (суммы) 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 должно содержать:</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наименование принципала;</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основные показатели бухгалтерской отчетности;</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информацию о присвоении принципалу одного из трех классов финансового состояния в каждом анализируемом периоде;</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информацию о размере необходимого минимального объема (суммы) </w:t>
      </w:r>
      <w:r w:rsidRPr="009121D5">
        <w:rPr>
          <w:rFonts w:ascii="Times New Roman" w:eastAsia="Times New Roman" w:hAnsi="Times New Roman" w:cs="Times New Roman"/>
          <w:sz w:val="28"/>
          <w:szCs w:val="28"/>
          <w:lang w:eastAsia="ru-RU"/>
        </w:rPr>
        <w:lastRenderedPageBreak/>
        <w:t>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w:t>
      </w:r>
    </w:p>
    <w:p w:rsid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выводы.</w:t>
      </w:r>
    </w:p>
    <w:p w:rsidR="00867710" w:rsidRDefault="00867710" w:rsidP="00207FB4">
      <w:pPr>
        <w:widowControl w:val="0"/>
        <w:autoSpaceDE w:val="0"/>
        <w:autoSpaceDN w:val="0"/>
        <w:spacing w:after="0" w:line="360" w:lineRule="auto"/>
        <w:ind w:firstLine="540"/>
        <w:jc w:val="center"/>
        <w:rPr>
          <w:rFonts w:ascii="Times New Roman" w:eastAsia="Times New Roman" w:hAnsi="Times New Roman" w:cs="Times New Roman"/>
          <w:sz w:val="28"/>
          <w:szCs w:val="28"/>
          <w:lang w:eastAsia="ru-RU"/>
        </w:rPr>
      </w:pPr>
    </w:p>
    <w:p w:rsidR="00207FB4" w:rsidRPr="009121D5" w:rsidRDefault="00207FB4" w:rsidP="00207FB4">
      <w:pPr>
        <w:widowControl w:val="0"/>
        <w:autoSpaceDE w:val="0"/>
        <w:autoSpaceDN w:val="0"/>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rsidR="009121D5" w:rsidRPr="009121D5" w:rsidRDefault="009121D5" w:rsidP="009121D5">
      <w:pPr>
        <w:spacing w:after="0" w:line="240" w:lineRule="auto"/>
        <w:jc w:val="both"/>
        <w:rPr>
          <w:rFonts w:ascii="Times New Roman" w:eastAsia="Times New Roman" w:hAnsi="Times New Roman" w:cs="Times New Roman"/>
          <w:sz w:val="28"/>
          <w:szCs w:val="20"/>
          <w:lang w:eastAsia="ru-RU"/>
        </w:rPr>
      </w:pPr>
    </w:p>
    <w:p w:rsidR="009121D5" w:rsidRPr="009121D5" w:rsidRDefault="009121D5" w:rsidP="009121D5">
      <w:pPr>
        <w:spacing w:after="0" w:line="240" w:lineRule="auto"/>
        <w:jc w:val="both"/>
        <w:rPr>
          <w:rFonts w:ascii="Times New Roman" w:eastAsia="Times New Roman" w:hAnsi="Times New Roman" w:cs="Times New Roman"/>
          <w:sz w:val="28"/>
          <w:szCs w:val="20"/>
          <w:lang w:eastAsia="ru-RU"/>
        </w:rPr>
      </w:pPr>
    </w:p>
    <w:p w:rsidR="00FF59F1" w:rsidRDefault="00FF59F1"/>
    <w:sectPr w:rsidR="00FF59F1" w:rsidSect="008360FE">
      <w:headerReference w:type="even" r:id="rId10"/>
      <w:headerReference w:type="default" r:id="rId11"/>
      <w:pgSz w:w="11906" w:h="16838"/>
      <w:pgMar w:top="1134" w:right="68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B6" w:rsidRDefault="00CA14B6">
      <w:pPr>
        <w:spacing w:after="0" w:line="240" w:lineRule="auto"/>
      </w:pPr>
      <w:r>
        <w:separator/>
      </w:r>
    </w:p>
  </w:endnote>
  <w:endnote w:type="continuationSeparator" w:id="0">
    <w:p w:rsidR="00CA14B6" w:rsidRDefault="00CA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B6" w:rsidRDefault="00CA14B6">
      <w:pPr>
        <w:spacing w:after="0" w:line="240" w:lineRule="auto"/>
      </w:pPr>
      <w:r>
        <w:separator/>
      </w:r>
    </w:p>
  </w:footnote>
  <w:footnote w:type="continuationSeparator" w:id="0">
    <w:p w:rsidR="00CA14B6" w:rsidRDefault="00CA1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CF" w:rsidRDefault="00AB5913" w:rsidP="00C64E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13CF" w:rsidRDefault="00CA14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CF" w:rsidRDefault="00AB5913" w:rsidP="00C64E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1841">
      <w:rPr>
        <w:rStyle w:val="a5"/>
        <w:noProof/>
      </w:rPr>
      <w:t>7</w:t>
    </w:r>
    <w:r>
      <w:rPr>
        <w:rStyle w:val="a5"/>
      </w:rPr>
      <w:fldChar w:fldCharType="end"/>
    </w:r>
  </w:p>
  <w:p w:rsidR="009A13CF" w:rsidRDefault="00CA14B6">
    <w:pPr>
      <w:pStyle w:val="a3"/>
    </w:pPr>
  </w:p>
  <w:p w:rsidR="003D4EAE" w:rsidRPr="003D4EAE" w:rsidRDefault="00CA14B6">
    <w:pPr>
      <w:pStyle w:val="a3"/>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A"/>
    <w:rsid w:val="000E4BF6"/>
    <w:rsid w:val="001D11AA"/>
    <w:rsid w:val="00207FB4"/>
    <w:rsid w:val="00601841"/>
    <w:rsid w:val="008360FE"/>
    <w:rsid w:val="00867710"/>
    <w:rsid w:val="009121D5"/>
    <w:rsid w:val="00AB5913"/>
    <w:rsid w:val="00B479E6"/>
    <w:rsid w:val="00CA14B6"/>
    <w:rsid w:val="00FA4DED"/>
    <w:rsid w:val="00FF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1D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9121D5"/>
    <w:rPr>
      <w:rFonts w:ascii="Times New Roman" w:eastAsia="Times New Roman" w:hAnsi="Times New Roman" w:cs="Times New Roman"/>
      <w:sz w:val="28"/>
      <w:szCs w:val="20"/>
      <w:lang w:eastAsia="ru-RU"/>
    </w:rPr>
  </w:style>
  <w:style w:type="character" w:styleId="a5">
    <w:name w:val="page number"/>
    <w:basedOn w:val="a0"/>
    <w:rsid w:val="00912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1D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9121D5"/>
    <w:rPr>
      <w:rFonts w:ascii="Times New Roman" w:eastAsia="Times New Roman" w:hAnsi="Times New Roman" w:cs="Times New Roman"/>
      <w:sz w:val="28"/>
      <w:szCs w:val="20"/>
      <w:lang w:eastAsia="ru-RU"/>
    </w:rPr>
  </w:style>
  <w:style w:type="character" w:styleId="a5">
    <w:name w:val="page number"/>
    <w:basedOn w:val="a0"/>
    <w:rsid w:val="0091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EMP\notesFFF692\&#1055;&#1088;&#1086;&#1077;&#1082;&#1090;%20&#1055;&#1055;%20&#1057;&#1054;%20&#1086;&#1073;%20&#1086;&#1094;&#1077;&#1085;&#1082;&#1077;%20&#1092;&#1080;&#1085;.&#1089;&#1086;&#1089;&#1090;&#1086;&#1103;&#1085;&#1080;&#1103;%20&#1086;&#1090;%2025.10.201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TEMP\notesFFF692\&#1055;&#1088;&#1086;&#1077;&#1082;&#1090;%20&#1055;&#1055;%20&#1057;&#1054;%20&#1086;&#1073;%20&#1086;&#1094;&#1077;&#1085;&#1082;&#1077;%20&#1092;&#1080;&#1085;.&#1089;&#1086;&#1089;&#1090;&#1086;&#1103;&#1085;&#1080;&#1103;%20&#1086;&#1090;%2025.1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Костерина</dc:creator>
  <cp:keywords/>
  <dc:description/>
  <cp:lastModifiedBy>Н.Г. Костерина</cp:lastModifiedBy>
  <cp:revision>9</cp:revision>
  <dcterms:created xsi:type="dcterms:W3CDTF">2019-12-12T07:05:00Z</dcterms:created>
  <dcterms:modified xsi:type="dcterms:W3CDTF">2020-10-28T07:49:00Z</dcterms:modified>
</cp:coreProperties>
</file>