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12</w:t>
      </w:r>
      <w:r w:rsidR="003F7DE4">
        <w:rPr>
          <w:sz w:val="28"/>
          <w:szCs w:val="28"/>
        </w:rPr>
        <w:t xml:space="preserve"> </w:t>
      </w:r>
      <w:r w:rsidR="003E11CB">
        <w:rPr>
          <w:sz w:val="28"/>
          <w:szCs w:val="28"/>
        </w:rPr>
        <w:t>но</w:t>
      </w:r>
      <w:r w:rsidR="002C2BDC">
        <w:rPr>
          <w:sz w:val="28"/>
          <w:szCs w:val="28"/>
        </w:rPr>
        <w:t xml:space="preserve">ября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1B5844">
        <w:rPr>
          <w:sz w:val="28"/>
          <w:szCs w:val="28"/>
        </w:rPr>
        <w:t>15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E01B8E">
        <w:rPr>
          <w:sz w:val="28"/>
          <w:szCs w:val="28"/>
        </w:rPr>
        <w:t>,</w:t>
      </w:r>
      <w:r w:rsidR="00E802EB">
        <w:rPr>
          <w:sz w:val="28"/>
          <w:szCs w:val="28"/>
        </w:rPr>
        <w:t xml:space="preserve"> март 2020</w:t>
      </w:r>
      <w:r w:rsidR="00D03469">
        <w:rPr>
          <w:sz w:val="28"/>
          <w:szCs w:val="28"/>
        </w:rPr>
        <w:t>, май 2020</w:t>
      </w:r>
      <w:r w:rsidR="00FF0CC8">
        <w:rPr>
          <w:sz w:val="28"/>
          <w:szCs w:val="28"/>
        </w:rPr>
        <w:t>, июль 2020</w:t>
      </w:r>
      <w:r w:rsidR="00511C0B" w:rsidRPr="007061D1">
        <w:rPr>
          <w:sz w:val="28"/>
          <w:szCs w:val="28"/>
        </w:rPr>
        <w:t>, октябрь 2020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7061D1">
        <w:rPr>
          <w:sz w:val="28"/>
          <w:szCs w:val="28"/>
        </w:rPr>
        <w:t>в абзаце 1 сумму «</w:t>
      </w:r>
      <w:r w:rsidR="00511C0B" w:rsidRPr="007061D1">
        <w:rPr>
          <w:sz w:val="28"/>
          <w:szCs w:val="28"/>
        </w:rPr>
        <w:t>669231,1</w:t>
      </w:r>
      <w:r w:rsidR="00147C13" w:rsidRPr="007061D1">
        <w:rPr>
          <w:sz w:val="28"/>
          <w:szCs w:val="28"/>
        </w:rPr>
        <w:t>» заменить суммой «</w:t>
      </w:r>
      <w:r w:rsidR="001F1635" w:rsidRPr="007061D1">
        <w:rPr>
          <w:sz w:val="28"/>
          <w:szCs w:val="28"/>
        </w:rPr>
        <w:t>685258,7</w:t>
      </w:r>
      <w:r w:rsidR="00147C13" w:rsidRPr="007061D1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7061D1">
        <w:rPr>
          <w:sz w:val="28"/>
          <w:szCs w:val="28"/>
        </w:rPr>
        <w:t>в абзаце 2 сумму «</w:t>
      </w:r>
      <w:r w:rsidR="00511C0B" w:rsidRPr="007061D1">
        <w:rPr>
          <w:sz w:val="28"/>
          <w:szCs w:val="28"/>
        </w:rPr>
        <w:t>675893,7</w:t>
      </w:r>
      <w:r w:rsidR="00245588" w:rsidRPr="007061D1">
        <w:rPr>
          <w:sz w:val="28"/>
          <w:szCs w:val="28"/>
        </w:rPr>
        <w:t>» заменить суммой «</w:t>
      </w:r>
      <w:r w:rsidR="001F1635" w:rsidRPr="007061D1">
        <w:rPr>
          <w:sz w:val="28"/>
          <w:szCs w:val="28"/>
        </w:rPr>
        <w:t>691921,3</w:t>
      </w:r>
      <w:r w:rsidR="00245588" w:rsidRPr="007061D1">
        <w:rPr>
          <w:sz w:val="28"/>
          <w:szCs w:val="28"/>
        </w:rPr>
        <w:t>»</w:t>
      </w:r>
      <w:r w:rsidR="00390C55" w:rsidRPr="007061D1">
        <w:rPr>
          <w:sz w:val="28"/>
          <w:szCs w:val="28"/>
        </w:rPr>
        <w:t>.</w:t>
      </w:r>
    </w:p>
    <w:p w:rsidR="00390C55" w:rsidRDefault="00390C55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4623EB" w:rsidRPr="007061D1" w:rsidRDefault="00AE6624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4623EB" w:rsidRPr="007061D1">
        <w:rPr>
          <w:sz w:val="28"/>
          <w:szCs w:val="28"/>
        </w:rPr>
        <w:t>1.</w:t>
      </w:r>
      <w:r w:rsidR="00C361CD" w:rsidRPr="007061D1">
        <w:rPr>
          <w:sz w:val="28"/>
          <w:szCs w:val="28"/>
        </w:rPr>
        <w:t>2</w:t>
      </w:r>
      <w:r w:rsidR="004623EB" w:rsidRPr="007061D1">
        <w:rPr>
          <w:sz w:val="28"/>
          <w:szCs w:val="28"/>
        </w:rPr>
        <w:t>. В статье 3:</w:t>
      </w:r>
    </w:p>
    <w:p w:rsidR="00F2367B" w:rsidRPr="007061D1" w:rsidRDefault="00F2367B" w:rsidP="00F2367B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 в части 1:</w:t>
      </w:r>
    </w:p>
    <w:p w:rsidR="00F2367B" w:rsidRPr="007061D1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 в абзаце 1 сумму «</w:t>
      </w:r>
      <w:r w:rsidR="00390C55" w:rsidRPr="007061D1">
        <w:rPr>
          <w:sz w:val="28"/>
          <w:szCs w:val="28"/>
        </w:rPr>
        <w:t>534138,6</w:t>
      </w:r>
      <w:r w:rsidRPr="007061D1">
        <w:rPr>
          <w:sz w:val="28"/>
          <w:szCs w:val="28"/>
        </w:rPr>
        <w:t>» заменить суммой «</w:t>
      </w:r>
      <w:r w:rsidR="00752A32" w:rsidRPr="007061D1">
        <w:rPr>
          <w:sz w:val="28"/>
          <w:szCs w:val="28"/>
        </w:rPr>
        <w:t>550166,2</w:t>
      </w:r>
      <w:r w:rsidRPr="007061D1">
        <w:rPr>
          <w:sz w:val="28"/>
          <w:szCs w:val="28"/>
        </w:rPr>
        <w:t>»;</w:t>
      </w:r>
    </w:p>
    <w:p w:rsidR="00F2367B" w:rsidRPr="007061D1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 в части 2:</w:t>
      </w:r>
    </w:p>
    <w:p w:rsidR="00F2367B" w:rsidRPr="007061D1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 в абзаце 1 сумму «</w:t>
      </w:r>
      <w:r w:rsidR="00390C55" w:rsidRPr="007061D1">
        <w:rPr>
          <w:sz w:val="28"/>
          <w:szCs w:val="28"/>
        </w:rPr>
        <w:t>534236,5</w:t>
      </w:r>
      <w:r w:rsidRPr="007061D1">
        <w:rPr>
          <w:sz w:val="28"/>
          <w:szCs w:val="28"/>
        </w:rPr>
        <w:t>» заменить суммой «</w:t>
      </w:r>
      <w:r w:rsidR="0086203F" w:rsidRPr="007061D1">
        <w:rPr>
          <w:sz w:val="28"/>
          <w:szCs w:val="28"/>
        </w:rPr>
        <w:t>550264,1</w:t>
      </w:r>
      <w:r w:rsidR="00390C55" w:rsidRPr="007061D1">
        <w:rPr>
          <w:sz w:val="28"/>
          <w:szCs w:val="28"/>
        </w:rPr>
        <w:t>».</w:t>
      </w:r>
    </w:p>
    <w:p w:rsidR="00D60547" w:rsidRPr="007061D1" w:rsidRDefault="007061D1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 </w:t>
      </w:r>
      <w:r w:rsidR="006A045C" w:rsidRPr="007061D1">
        <w:rPr>
          <w:sz w:val="28"/>
          <w:szCs w:val="28"/>
        </w:rPr>
        <w:t>1.</w:t>
      </w:r>
      <w:r w:rsidRPr="007061D1">
        <w:rPr>
          <w:sz w:val="28"/>
          <w:szCs w:val="28"/>
        </w:rPr>
        <w:t>3</w:t>
      </w:r>
      <w:r w:rsidR="00E33690" w:rsidRPr="007061D1">
        <w:rPr>
          <w:sz w:val="28"/>
          <w:szCs w:val="28"/>
        </w:rPr>
        <w:t xml:space="preserve">. </w:t>
      </w:r>
      <w:r w:rsidR="004934CA" w:rsidRPr="007061D1">
        <w:rPr>
          <w:sz w:val="28"/>
          <w:szCs w:val="28"/>
        </w:rPr>
        <w:t xml:space="preserve">Приложения № </w:t>
      </w:r>
      <w:r w:rsidR="002129EA" w:rsidRPr="007061D1">
        <w:rPr>
          <w:sz w:val="28"/>
          <w:szCs w:val="28"/>
        </w:rPr>
        <w:t>4</w:t>
      </w:r>
      <w:r w:rsidR="00DF6763" w:rsidRPr="007061D1">
        <w:rPr>
          <w:sz w:val="28"/>
          <w:szCs w:val="28"/>
        </w:rPr>
        <w:t>,</w:t>
      </w:r>
      <w:r w:rsidR="00375FF7" w:rsidRPr="007061D1">
        <w:rPr>
          <w:sz w:val="28"/>
          <w:szCs w:val="28"/>
        </w:rPr>
        <w:t>6</w:t>
      </w:r>
      <w:r w:rsidR="00DF6763" w:rsidRPr="007061D1">
        <w:rPr>
          <w:sz w:val="28"/>
          <w:szCs w:val="28"/>
        </w:rPr>
        <w:t>,</w:t>
      </w:r>
      <w:r w:rsidR="00B224FF" w:rsidRPr="00405D1C">
        <w:rPr>
          <w:sz w:val="28"/>
          <w:szCs w:val="28"/>
        </w:rPr>
        <w:t>8</w:t>
      </w:r>
      <w:r w:rsidR="00F2367B" w:rsidRPr="007061D1">
        <w:rPr>
          <w:sz w:val="28"/>
          <w:szCs w:val="28"/>
        </w:rPr>
        <w:t>,</w:t>
      </w:r>
      <w:r w:rsidR="00F2367B" w:rsidRPr="007061D1">
        <w:rPr>
          <w:color w:val="000000" w:themeColor="text1"/>
          <w:sz w:val="28"/>
          <w:szCs w:val="28"/>
        </w:rPr>
        <w:t>11</w:t>
      </w:r>
      <w:r w:rsidR="00AE67C0" w:rsidRPr="007061D1">
        <w:rPr>
          <w:sz w:val="28"/>
          <w:szCs w:val="28"/>
        </w:rPr>
        <w:t xml:space="preserve"> </w:t>
      </w:r>
      <w:r w:rsidR="00D60547" w:rsidRPr="007061D1">
        <w:rPr>
          <w:sz w:val="28"/>
          <w:szCs w:val="28"/>
        </w:rPr>
        <w:t xml:space="preserve">к </w:t>
      </w:r>
      <w:r w:rsidR="00DE4065" w:rsidRPr="007061D1">
        <w:rPr>
          <w:sz w:val="28"/>
          <w:szCs w:val="28"/>
        </w:rPr>
        <w:t>Р</w:t>
      </w:r>
      <w:r w:rsidR="00D60547" w:rsidRPr="007061D1">
        <w:rPr>
          <w:sz w:val="28"/>
          <w:szCs w:val="28"/>
        </w:rPr>
        <w:t>ешению изложи</w:t>
      </w:r>
      <w:r w:rsidR="00DE4065" w:rsidRPr="007061D1">
        <w:rPr>
          <w:sz w:val="28"/>
          <w:szCs w:val="28"/>
        </w:rPr>
        <w:t>ть</w:t>
      </w:r>
      <w:r w:rsidR="00D60547" w:rsidRPr="007061D1">
        <w:rPr>
          <w:sz w:val="28"/>
          <w:szCs w:val="28"/>
        </w:rPr>
        <w:t xml:space="preserve"> в следующей редакции:</w:t>
      </w:r>
    </w:p>
    <w:p w:rsidR="001C6A84" w:rsidRPr="00A8774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04A2F" w:rsidRDefault="00A04A2F">
      <w:pPr>
        <w:rPr>
          <w:bCs/>
          <w:sz w:val="28"/>
          <w:szCs w:val="28"/>
        </w:rPr>
      </w:pPr>
    </w:p>
    <w:p w:rsidR="0088164C" w:rsidRDefault="0088164C" w:rsidP="0088164C">
      <w:pPr>
        <w:spacing w:before="160" w:after="160"/>
        <w:jc w:val="right"/>
      </w:pPr>
      <w:r>
        <w:rPr>
          <w:color w:val="000000"/>
          <w:sz w:val="24"/>
          <w:szCs w:val="24"/>
        </w:rPr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2021-2022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2020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Overlap w:val="never"/>
        <w:tblW w:w="10375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74"/>
        <w:gridCol w:w="566"/>
        <w:gridCol w:w="1474"/>
        <w:gridCol w:w="1757"/>
      </w:tblGrid>
      <w:tr w:rsidR="009D27FB" w:rsidTr="00FF3755">
        <w:trPr>
          <w:trHeight w:val="230"/>
        </w:trPr>
        <w:tc>
          <w:tcPr>
            <w:tcW w:w="510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8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2"/>
            </w:tblGrid>
            <w:tr w:rsidR="009D27FB" w:rsidTr="009D27FB">
              <w:trPr>
                <w:jc w:val="center"/>
              </w:trPr>
              <w:tc>
                <w:tcPr>
                  <w:tcW w:w="4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7FB" w:rsidRDefault="009D27FB" w:rsidP="009D27F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D27FB" w:rsidRDefault="009D27FB" w:rsidP="009D27FB">
            <w:pPr>
              <w:spacing w:line="1" w:lineRule="auto"/>
            </w:pPr>
          </w:p>
        </w:tc>
        <w:tc>
          <w:tcPr>
            <w:tcW w:w="147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9D27FB" w:rsidTr="009D27FB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7FB" w:rsidRDefault="009D27FB" w:rsidP="009D27F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9D27FB" w:rsidRDefault="009D27FB" w:rsidP="009D27FB">
            <w:pPr>
              <w:spacing w:line="1" w:lineRule="auto"/>
            </w:pPr>
          </w:p>
        </w:tc>
        <w:tc>
          <w:tcPr>
            <w:tcW w:w="56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D27FB" w:rsidTr="009D27F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7FB" w:rsidRDefault="009D27FB" w:rsidP="009D27F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9D27FB" w:rsidRDefault="009D27FB" w:rsidP="009D27FB">
            <w:pPr>
              <w:spacing w:line="1" w:lineRule="auto"/>
            </w:pPr>
          </w:p>
        </w:tc>
        <w:tc>
          <w:tcPr>
            <w:tcW w:w="323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3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07"/>
            </w:tblGrid>
            <w:tr w:rsidR="009D27FB" w:rsidTr="009D27FB">
              <w:trPr>
                <w:jc w:val="center"/>
              </w:trPr>
              <w:tc>
                <w:tcPr>
                  <w:tcW w:w="33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7FB" w:rsidRDefault="009D27FB" w:rsidP="009D27F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9D27FB" w:rsidRDefault="009D27FB" w:rsidP="009D27FB">
            <w:pPr>
              <w:spacing w:line="1" w:lineRule="auto"/>
            </w:pPr>
          </w:p>
        </w:tc>
      </w:tr>
      <w:tr w:rsidR="009D27FB" w:rsidTr="00FF3755">
        <w:tc>
          <w:tcPr>
            <w:tcW w:w="510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spacing w:line="1" w:lineRule="auto"/>
            </w:pPr>
          </w:p>
        </w:tc>
        <w:tc>
          <w:tcPr>
            <w:tcW w:w="147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spacing w:line="1" w:lineRule="auto"/>
            </w:pPr>
          </w:p>
        </w:tc>
        <w:tc>
          <w:tcPr>
            <w:tcW w:w="56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spacing w:line="1" w:lineRule="auto"/>
            </w:pPr>
          </w:p>
        </w:tc>
        <w:tc>
          <w:tcPr>
            <w:tcW w:w="147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D27FB" w:rsidTr="009D27F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7FB" w:rsidRDefault="009D27FB" w:rsidP="009D27F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9D27FB" w:rsidRDefault="009D27FB" w:rsidP="009D27FB">
            <w:pPr>
              <w:spacing w:line="1" w:lineRule="auto"/>
            </w:pPr>
          </w:p>
        </w:tc>
        <w:tc>
          <w:tcPr>
            <w:tcW w:w="17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7FB" w:rsidRDefault="009D27FB" w:rsidP="009D27F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7"/>
            </w:tblGrid>
            <w:tr w:rsidR="009D27FB" w:rsidTr="009D27FB">
              <w:trPr>
                <w:jc w:val="center"/>
              </w:trPr>
              <w:tc>
                <w:tcPr>
                  <w:tcW w:w="16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27FB" w:rsidRDefault="009D27FB" w:rsidP="009D27F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9D27FB" w:rsidRDefault="009D27FB" w:rsidP="009D27FB">
            <w:pPr>
              <w:spacing w:line="1" w:lineRule="auto"/>
            </w:pP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58 861,0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27 879,8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30 626,2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28 234,8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 о. Октябрьск Самарской области" на 2013-2015 годы и на период до 2020 года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8 812,3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8 297,2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городском округе Октябрьск Самарской области на 2016-2022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10 577,8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10 577,8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1 875,0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1 496,0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1 875,0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13 300,1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9 505,8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3 764,6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4 170,9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2 543,5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1 156,4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39 292,9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30 951,4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39 292,9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67 555,7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66 880,1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67 555,7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66 880,1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117 019,3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113 525,8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39 284,1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36 783,3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77 735,2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 и строительство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водоотведения: канализационные очистные сооружения №3 в районе Первомайск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52 0 00 40040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Реконструкция насосной №2 г.о. Октябрьск с заменой водопроводных сетей</w:t>
            </w:r>
            <w:proofErr w:type="gramEnd"/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60 020,2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7 111,2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18 756,4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7 111,2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38 547,1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2 716,7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83 165,6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78 620,1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83 165,6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78 620,1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5 895,5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5 490,6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5 895,5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5 490,6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5 060,1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5 060,1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75 531,9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7 113,0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74 563,6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123 338,0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38 077,3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65 186,6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4 926,6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6 542,5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1 221,1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27 990,8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26 196,4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2 165,2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2 165,2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13 034,9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1 503,6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3 617,3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D27FB" w:rsidTr="00FF3755"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691 921,3</w:t>
            </w:r>
          </w:p>
        </w:tc>
        <w:tc>
          <w:tcPr>
            <w:tcW w:w="17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7FB" w:rsidRDefault="009D27FB" w:rsidP="009D27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389 200,8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88164C" w:rsidRDefault="0088164C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FF3755" w:rsidRDefault="00FF3755"/>
    <w:p w:rsidR="00FF3755" w:rsidRDefault="00FF3755"/>
    <w:p w:rsidR="00FF3755" w:rsidRDefault="00FF3755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p w:rsidR="00A66308" w:rsidRDefault="00A66308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B057C" w:rsidRDefault="00CB057C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285E11">
      <w:pPr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2020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Overlap w:val="never"/>
        <w:tblW w:w="10693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566"/>
        <w:gridCol w:w="566"/>
        <w:gridCol w:w="1561"/>
        <w:gridCol w:w="566"/>
        <w:gridCol w:w="1277"/>
        <w:gridCol w:w="1054"/>
      </w:tblGrid>
      <w:tr w:rsidR="00915D1B" w:rsidTr="00FF3755">
        <w:trPr>
          <w:trHeight w:val="230"/>
        </w:trPr>
        <w:tc>
          <w:tcPr>
            <w:tcW w:w="851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2"/>
            </w:tblGrid>
            <w:tr w:rsidR="00915D1B" w:rsidTr="007873A3">
              <w:trPr>
                <w:trHeight w:val="2435"/>
                <w:jc w:val="center"/>
              </w:trPr>
              <w:tc>
                <w:tcPr>
                  <w:tcW w:w="6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главного распорядителя бюджетных средств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4252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4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7"/>
            </w:tblGrid>
            <w:tr w:rsidR="00915D1B" w:rsidTr="007873A3">
              <w:trPr>
                <w:trHeight w:val="1513"/>
                <w:jc w:val="center"/>
              </w:trPr>
              <w:tc>
                <w:tcPr>
                  <w:tcW w:w="4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ind w:left="228"/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56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15D1B" w:rsidTr="007873A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56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15D1B" w:rsidTr="007873A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1561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15D1B" w:rsidTr="007873A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56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915D1B" w:rsidTr="007873A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233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915D1B" w:rsidTr="007873A3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</w:tr>
      <w:tr w:rsidR="00915D1B" w:rsidTr="00FF3755">
        <w:trPr>
          <w:trHeight w:val="2700"/>
        </w:trPr>
        <w:tc>
          <w:tcPr>
            <w:tcW w:w="851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spacing w:line="1" w:lineRule="auto"/>
            </w:pPr>
          </w:p>
        </w:tc>
        <w:tc>
          <w:tcPr>
            <w:tcW w:w="4252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spacing w:line="1" w:lineRule="auto"/>
            </w:pPr>
          </w:p>
        </w:tc>
        <w:tc>
          <w:tcPr>
            <w:tcW w:w="56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spacing w:line="1" w:lineRule="auto"/>
            </w:pPr>
          </w:p>
        </w:tc>
        <w:tc>
          <w:tcPr>
            <w:tcW w:w="56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spacing w:line="1" w:lineRule="auto"/>
            </w:pPr>
          </w:p>
        </w:tc>
        <w:tc>
          <w:tcPr>
            <w:tcW w:w="1561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spacing w:line="1" w:lineRule="auto"/>
            </w:pPr>
          </w:p>
        </w:tc>
        <w:tc>
          <w:tcPr>
            <w:tcW w:w="56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spacing w:line="1" w:lineRule="auto"/>
            </w:pPr>
          </w:p>
        </w:tc>
        <w:tc>
          <w:tcPr>
            <w:tcW w:w="12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915D1B" w:rsidTr="007873A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  <w:tc>
          <w:tcPr>
            <w:tcW w:w="105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D1B" w:rsidRDefault="00915D1B" w:rsidP="007873A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9"/>
            </w:tblGrid>
            <w:tr w:rsidR="00915D1B" w:rsidTr="007873A3">
              <w:trPr>
                <w:trHeight w:val="1625"/>
                <w:jc w:val="center"/>
              </w:trPr>
              <w:tc>
                <w:tcPr>
                  <w:tcW w:w="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5D1B" w:rsidRDefault="00915D1B" w:rsidP="007873A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915D1B" w:rsidRDefault="00915D1B" w:rsidP="007873A3">
            <w:pPr>
              <w:spacing w:line="1" w:lineRule="auto"/>
            </w:pP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8 878,3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8 848,3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2013-2015 годы и на период до 2020 года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8 812,3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8 297,2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227 054,5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134 371,8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2 503,7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25 017,4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24 896,7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23 457,1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1 984,7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1 439,6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34 368,6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9 505,8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21 068,5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7 104,4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1 791,1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11 391,9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4 115,8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4 015,8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городского округа Октябрьск на 2017-2025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1 828,2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91 122,9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67 555,7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66 880,1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67 555,7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66 880,1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23 276,4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20 822,7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23 276,4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20 822,7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11 085,3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3 148,9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городском округе Октябрьск Самарской области" </w:t>
            </w:r>
            <w:r>
              <w:rPr>
                <w:color w:val="000000"/>
                <w:sz w:val="24"/>
                <w:szCs w:val="24"/>
              </w:rPr>
              <w:lastRenderedPageBreak/>
              <w:t>на 2018-2023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21 542,4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21 542,4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21 542,4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21 542,4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21 542,4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21 542,4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17 240,9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13 825,2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1 643,0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казённое учреждение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338 572,1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246 910,4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5 215,1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5 207,0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5 732,9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5 356,2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39 542,9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39 292,9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39 292,9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30 951,4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16 023,9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16 023,9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16 007,7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Реконструкция насосной №2 г.о. Октябрьск с заменой водопроводных сетей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129 401,7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85 650,1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46 136,1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38 547,1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83 165,6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78 620,1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83 165,6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78 620,1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77 719,0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77 719,0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77 719,0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23 237,8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23 237,8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30 428,1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30 408,1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30 408,1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искусства в городском округе Октябрьск Самарской области" на 2018-2023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5 462,4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2 165,2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3 137,2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1 614,8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1 614,8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571,7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114 279,2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7 918,6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23 672,6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23 652,5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22 626,9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1 018,0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"Защита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28 989,0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5 060,1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45 574,6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45 574,6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45 574,6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10 437,8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5D1B" w:rsidTr="00FF3755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ind w:left="5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691 921,3</w:t>
            </w:r>
          </w:p>
        </w:tc>
        <w:tc>
          <w:tcPr>
            <w:tcW w:w="10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D1B" w:rsidRDefault="00915D1B" w:rsidP="007873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389 200,8</w:t>
            </w:r>
          </w:p>
        </w:tc>
      </w:tr>
    </w:tbl>
    <w:p w:rsidR="00CB057C" w:rsidRDefault="00CB0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CB6AD4">
        <w:trPr>
          <w:trHeight w:val="3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CB6A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CB6A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CB6AD4">
        <w:trPr>
          <w:trHeight w:val="186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CB6A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CB6AD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CB6AD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405D1C" w:rsidRPr="00C86E11" w:rsidRDefault="00405D1C" w:rsidP="00CB6AD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CB6AD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405D1C" w:rsidRDefault="00405D1C" w:rsidP="00CB6AD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405D1C" w:rsidRPr="009D20EB" w:rsidRDefault="00405D1C" w:rsidP="00CB6AD4">
            <w:pPr>
              <w:jc w:val="right"/>
              <w:rPr>
                <w:sz w:val="24"/>
                <w:szCs w:val="24"/>
              </w:rPr>
            </w:pPr>
          </w:p>
        </w:tc>
      </w:tr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2020 год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2693"/>
        <w:gridCol w:w="1559"/>
      </w:tblGrid>
      <w:tr w:rsidR="00405D1C" w:rsidRPr="00405D1C" w:rsidTr="003F7DE4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405D1C" w:rsidRDefault="00405D1C" w:rsidP="00405D1C">
            <w:pPr>
              <w:jc w:val="right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тыс. рублей</w:t>
            </w:r>
          </w:p>
        </w:tc>
      </w:tr>
      <w:tr w:rsidR="00405D1C" w:rsidRPr="00405D1C" w:rsidTr="003F7DE4">
        <w:trPr>
          <w:trHeight w:val="1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6 662,6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11 213,7</w:t>
            </w:r>
          </w:p>
        </w:tc>
      </w:tr>
      <w:tr w:rsidR="00405D1C" w:rsidRPr="00405D1C" w:rsidTr="003F7DE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-742 858,7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-742 858,7</w:t>
            </w:r>
          </w:p>
        </w:tc>
      </w:tr>
      <w:tr w:rsidR="00405D1C" w:rsidRPr="00405D1C" w:rsidTr="003F7DE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754 072,4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754 072,4</w:t>
            </w:r>
          </w:p>
        </w:tc>
      </w:tr>
      <w:tr w:rsidR="00405D1C" w:rsidRPr="00405D1C" w:rsidTr="003F7DE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2 609,8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2 609,8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2 609,8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0,0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0,0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b/>
                <w:bCs/>
                <w:sz w:val="24"/>
                <w:szCs w:val="24"/>
              </w:rPr>
            </w:pPr>
            <w:r w:rsidRPr="00405D1C">
              <w:rPr>
                <w:b/>
                <w:bCs/>
                <w:sz w:val="24"/>
                <w:szCs w:val="24"/>
              </w:rPr>
              <w:t>-7 160,9</w:t>
            </w:r>
          </w:p>
        </w:tc>
      </w:tr>
      <w:tr w:rsidR="00405D1C" w:rsidRPr="00405D1C" w:rsidTr="003F7DE4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54 990,2</w:t>
            </w:r>
          </w:p>
        </w:tc>
      </w:tr>
      <w:tr w:rsidR="00405D1C" w:rsidRPr="00405D1C" w:rsidTr="003F7DE4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54 990,2</w:t>
            </w:r>
          </w:p>
        </w:tc>
      </w:tr>
      <w:tr w:rsidR="00405D1C" w:rsidRPr="00405D1C" w:rsidTr="003F7DE4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-62 151,1</w:t>
            </w:r>
          </w:p>
        </w:tc>
      </w:tr>
      <w:tr w:rsidR="00405D1C" w:rsidRPr="00405D1C" w:rsidTr="003F7DE4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1C" w:rsidRPr="00405D1C" w:rsidRDefault="00405D1C" w:rsidP="00405D1C">
            <w:pPr>
              <w:jc w:val="center"/>
              <w:rPr>
                <w:sz w:val="24"/>
                <w:szCs w:val="24"/>
              </w:rPr>
            </w:pPr>
            <w:r w:rsidRPr="00405D1C">
              <w:rPr>
                <w:sz w:val="24"/>
                <w:szCs w:val="24"/>
              </w:rPr>
              <w:t>-62 151,1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405D1C" w:rsidRDefault="00405D1C"/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66"/>
        <w:gridCol w:w="479"/>
        <w:gridCol w:w="2814"/>
        <w:gridCol w:w="2268"/>
        <w:gridCol w:w="142"/>
        <w:gridCol w:w="142"/>
        <w:gridCol w:w="94"/>
        <w:gridCol w:w="756"/>
        <w:gridCol w:w="1027"/>
        <w:gridCol w:w="1950"/>
        <w:gridCol w:w="141"/>
      </w:tblGrid>
      <w:tr w:rsidR="00425738" w:rsidRPr="009D20EB" w:rsidTr="00A60202">
        <w:trPr>
          <w:trHeight w:val="33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DF3AED" w:rsidP="00965BB4">
            <w:pPr>
              <w:rPr>
                <w:rFonts w:ascii="Arial" w:hAnsi="Arial" w:cs="Arial"/>
                <w:sz w:val="24"/>
                <w:szCs w:val="24"/>
              </w:rPr>
            </w:pPr>
            <w:r w:rsidRPr="00A87743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38" w:rsidRPr="009D20EB" w:rsidRDefault="00425738" w:rsidP="00425738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1</w:t>
            </w:r>
          </w:p>
        </w:tc>
      </w:tr>
      <w:tr w:rsidR="00425738" w:rsidRPr="009D20EB" w:rsidTr="00A60202">
        <w:trPr>
          <w:trHeight w:val="18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425738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98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2020 год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70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 xml:space="preserve"> I Перечень подлежащих предоставлению муниципальных гарантий</w:t>
            </w:r>
          </w:p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городского округа Октябрьск в 2020 году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360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jc w:val="right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тыс. рублей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141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Цель гарантирования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Наименование  принципала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Общий объем гарантий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414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Обеспечение бесперебойного снабжения коммунальными услугами населения городского округа Октябрьск Самарской области и оплаты задолженности за потребленные топливно-энергетические ресурсы, задолженности по транспортировке газа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Муниципальное унитарное предприятие городского округа Октябрьск Самарской области "Бюро ритуальных услуг"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30 303,0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не имеется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360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Default="00425738" w:rsidP="00425738">
            <w:pPr>
              <w:rPr>
                <w:sz w:val="24"/>
                <w:szCs w:val="24"/>
              </w:rPr>
            </w:pPr>
          </w:p>
          <w:p w:rsidR="00405D1C" w:rsidRDefault="00405D1C" w:rsidP="00425738">
            <w:pPr>
              <w:rPr>
                <w:sz w:val="24"/>
                <w:szCs w:val="24"/>
              </w:rPr>
            </w:pPr>
          </w:p>
          <w:p w:rsidR="00405D1C" w:rsidRPr="00425738" w:rsidRDefault="00405D1C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84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202" w:rsidRDefault="00A60202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II Общий объем бюджетных ассигнований, предусмотренных на исполнение муниципальных гарантий городского округа Октябрьск по возможным гарантийным случаям, в 2020 году</w:t>
            </w:r>
          </w:p>
          <w:p w:rsidR="007C7D97" w:rsidRPr="007C7D97" w:rsidRDefault="007C7D97" w:rsidP="007C7D9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97">
              <w:rPr>
                <w:bCs/>
                <w:sz w:val="24"/>
                <w:szCs w:val="24"/>
              </w:rPr>
              <w:t>ыс. рублей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1692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Исполнение муниципальных гарантий городского округа Октябрьск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Объем бюджетных ассигнований на исполнение муниципальных гарантий по возможным гарантийным случаям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696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За счет источников финансирования дефицита бюджета городского округа Октябрьск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0,0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624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За счет расходов бюджета городского округа Октябрьск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915D1B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30 303,0 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68"/>
        </w:trPr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264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276"/>
        </w:trPr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202" w:rsidRDefault="00A60202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60202" w:rsidRDefault="00A60202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2021 год</w:t>
            </w:r>
          </w:p>
          <w:p w:rsidR="00A60202" w:rsidRPr="00425738" w:rsidRDefault="00A60202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368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38" w:rsidRPr="00425738" w:rsidRDefault="00425738" w:rsidP="004257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                    В 2021 году предоставление муниципальных гарантий  городского округа Октябрьск не предусмотрено.</w:t>
            </w:r>
          </w:p>
          <w:p w:rsidR="007C7D97" w:rsidRPr="00425738" w:rsidRDefault="007C7D97" w:rsidP="00425738">
            <w:pPr>
              <w:rPr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42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2022 год</w:t>
            </w:r>
          </w:p>
          <w:p w:rsidR="007C7D97" w:rsidRPr="00425738" w:rsidRDefault="007C7D97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348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                  В 2022 году предоставление муниципальных гарантий  городского округа Октябрьск не предусмотрено.</w:t>
            </w:r>
          </w:p>
        </w:tc>
      </w:tr>
      <w:tr w:rsidR="00425738" w:rsidRPr="00425738" w:rsidTr="00A60202">
        <w:trPr>
          <w:gridBefore w:val="1"/>
          <w:gridAfter w:val="1"/>
          <w:wBefore w:w="694" w:type="dxa"/>
          <w:wAfter w:w="141" w:type="dxa"/>
          <w:trHeight w:val="360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jc w:val="right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».</w:t>
            </w:r>
          </w:p>
        </w:tc>
      </w:tr>
    </w:tbl>
    <w:p w:rsidR="00FE3597" w:rsidRDefault="00FE3597" w:rsidP="00DF3AED">
      <w:pPr>
        <w:spacing w:line="360" w:lineRule="auto"/>
        <w:jc w:val="both"/>
        <w:rPr>
          <w:b/>
          <w:sz w:val="28"/>
          <w:szCs w:val="28"/>
        </w:rPr>
      </w:pPr>
    </w:p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</w:t>
      </w:r>
      <w:proofErr w:type="gramStart"/>
      <w:r>
        <w:rPr>
          <w:sz w:val="28"/>
          <w:szCs w:val="28"/>
        </w:rPr>
        <w:t>Гожая</w:t>
      </w:r>
      <w:proofErr w:type="gramEnd"/>
      <w:r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FB" w:rsidRDefault="009D27FB">
      <w:r>
        <w:separator/>
      </w:r>
    </w:p>
  </w:endnote>
  <w:endnote w:type="continuationSeparator" w:id="0">
    <w:p w:rsidR="009D27FB" w:rsidRDefault="009D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FB" w:rsidRDefault="009D27FB">
      <w:r>
        <w:separator/>
      </w:r>
    </w:p>
  </w:footnote>
  <w:footnote w:type="continuationSeparator" w:id="0">
    <w:p w:rsidR="009D27FB" w:rsidRDefault="009D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00AC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2E0D"/>
    <w:rsid w:val="0057418E"/>
    <w:rsid w:val="005757BF"/>
    <w:rsid w:val="00575DC1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57B52"/>
    <w:rsid w:val="00B60810"/>
    <w:rsid w:val="00B60813"/>
    <w:rsid w:val="00B64084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46C4F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E1CA-323C-4FA6-A1E5-11EC794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25</Pages>
  <Words>6554</Words>
  <Characters>39414</Characters>
  <Application>Microsoft Office Word</Application>
  <DocSecurity>0</DocSecurity>
  <Lines>328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User</cp:lastModifiedBy>
  <cp:revision>136</cp:revision>
  <cp:lastPrinted>2020-11-06T07:39:00Z</cp:lastPrinted>
  <dcterms:created xsi:type="dcterms:W3CDTF">2020-01-29T12:19:00Z</dcterms:created>
  <dcterms:modified xsi:type="dcterms:W3CDTF">2020-11-13T10:43:00Z</dcterms:modified>
</cp:coreProperties>
</file>