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0" w:rsidRDefault="00BE6B00" w:rsidP="001301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</w:t>
      </w:r>
    </w:p>
    <w:p w:rsidR="00BE6B00" w:rsidRDefault="00BE6B00" w:rsidP="001301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</w:t>
      </w:r>
    </w:p>
    <w:p w:rsidR="0013010B" w:rsidRPr="00BE6B00" w:rsidRDefault="00BE6B00" w:rsidP="001301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городского Округа Октябрьск Самарской области и об эффективности такого контроля за 2020 год.</w:t>
      </w:r>
    </w:p>
    <w:p w:rsidR="0013010B" w:rsidRDefault="0013010B" w:rsidP="0013010B"/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13010B" w:rsidRPr="00886888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3010B" w:rsidRDefault="0013010B" w:rsidP="0013010B">
      <w:pPr>
        <w:rPr>
          <w:sz w:val="32"/>
          <w:szCs w:val="32"/>
        </w:rPr>
      </w:pPr>
    </w:p>
    <w:p w:rsidR="0013010B" w:rsidRPr="00315952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>Во исполнение поручений,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принят Федеральный закон от 25 июня 2012г.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которым предусмотрены дополнительные меры</w:t>
      </w:r>
      <w:proofErr w:type="gramEnd"/>
      <w:r w:rsidRPr="00315952">
        <w:rPr>
          <w:sz w:val="28"/>
          <w:szCs w:val="28"/>
        </w:rPr>
        <w:t xml:space="preserve"> усиления </w:t>
      </w:r>
      <w:proofErr w:type="gramStart"/>
      <w:r w:rsidRPr="00315952">
        <w:rPr>
          <w:sz w:val="28"/>
          <w:szCs w:val="28"/>
        </w:rPr>
        <w:t>контроля за</w:t>
      </w:r>
      <w:proofErr w:type="gramEnd"/>
      <w:r w:rsidRPr="00315952">
        <w:rPr>
          <w:sz w:val="28"/>
          <w:szCs w:val="28"/>
        </w:rPr>
        <w:t xml:space="preserve"> деятельностью жилищных организаций со стороны государства и органов местного самоуправления.</w:t>
      </w:r>
    </w:p>
    <w:p w:rsidR="0013010B" w:rsidRPr="00315952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>В целях реализации Федерального закона № 93-ФЗ Самарской Губернской Думой принят Закон Самарской области от 09.11.2012г. № 111- 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который предусматривает принятие уполномоченными органами местного самоуправления поселений и городских округов в Самарской области комплекса организационных мер, направленных на организацию деятельности органов муниципального жилищного контроля:</w:t>
      </w:r>
    </w:p>
    <w:p w:rsidR="0013010B" w:rsidRPr="00315952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t>1) утверждают перечни должностных лиц органов муниципального жилищного контроля, являющимися муниципальными жилищными инспекторами;</w:t>
      </w:r>
    </w:p>
    <w:p w:rsidR="0013010B" w:rsidRPr="00315952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315952">
        <w:rPr>
          <w:sz w:val="28"/>
          <w:szCs w:val="28"/>
        </w:rPr>
        <w:lastRenderedPageBreak/>
        <w:t xml:space="preserve">2) разрабатывают и принимают административные регламенты осуществления муниципального жилищного контроля. </w:t>
      </w:r>
    </w:p>
    <w:p w:rsidR="0013010B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5952">
        <w:rPr>
          <w:sz w:val="28"/>
          <w:szCs w:val="28"/>
        </w:rPr>
        <w:t xml:space="preserve">Муниципальный жилищный контроль на территории городского округа Октябрьск Самарской области  осуществляется на основании решения Думы  городского округа Октябрьск Самарской области от </w:t>
      </w:r>
      <w:r w:rsidRPr="00315952">
        <w:rPr>
          <w:sz w:val="28"/>
          <w:szCs w:val="28"/>
          <w:u w:val="single"/>
        </w:rPr>
        <w:t>26.06.2013</w:t>
      </w:r>
      <w:r w:rsidRPr="00315952">
        <w:rPr>
          <w:sz w:val="28"/>
          <w:szCs w:val="28"/>
        </w:rPr>
        <w:t xml:space="preserve"> года № 339 «Об утверждении Положения о порядке осуществления муниципального жилищного контроля в городском округе Октябрьск Самарской области» (опубликовано в газете «Октябрьское время» №49-50 от 28.06.2013г.), в соответствии с Административным регламентом по исполнению  муниципальной функции «Осуществление муниципального жилищного</w:t>
      </w:r>
      <w:proofErr w:type="gramEnd"/>
      <w:r w:rsidRPr="00315952">
        <w:rPr>
          <w:sz w:val="28"/>
          <w:szCs w:val="28"/>
        </w:rPr>
        <w:t xml:space="preserve"> </w:t>
      </w:r>
      <w:proofErr w:type="gramStart"/>
      <w:r w:rsidRPr="00315952">
        <w:rPr>
          <w:sz w:val="28"/>
          <w:szCs w:val="28"/>
        </w:rPr>
        <w:t xml:space="preserve">контроля в городском округе Октябрьск Самарской области», утвержденного Постановлением Главы городского округа Октябрьск Самарской области от 28.06.2013 г. № 319 «Об утверждении административного регламента по исполнению муниципальной функции «Осуществление муниципального жилищного контроля в городском округе Октябрьск Самарской области» (опубликовано в газете «Октябрьское время» №53 от 26.07.2013 г. и размещено на официальном сайте oktyabrskadm.ru 02.07.2013г.). </w:t>
      </w:r>
      <w:proofErr w:type="gramEnd"/>
    </w:p>
    <w:p w:rsidR="0013010B" w:rsidRPr="00315952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на основании распоряжения Правительства Самарской области от 27.03.2020 № 105-р «О приостановлении проверок, в отношении которых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проверок юридических лиц и индивидуальных предпринимателей, утвержденных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>
        <w:rPr>
          <w:sz w:val="28"/>
          <w:szCs w:val="28"/>
        </w:rPr>
        <w:lastRenderedPageBreak/>
        <w:t>предпринимателей» (в связи с наступлением обстоятельств непреодолимой силы) были исключены из ежегодного плана проведения плановых проверок юридических лиц и индивидуальных предпринимателей на</w:t>
      </w:r>
      <w:proofErr w:type="gramEnd"/>
      <w:r>
        <w:rPr>
          <w:sz w:val="28"/>
          <w:szCs w:val="28"/>
        </w:rPr>
        <w:t xml:space="preserve"> 2020 год проверки в отношении двух юридических лиц (распоряжениями Администрации городского округа Октябрьск Самарской области № 389-р от 06.04.2020 г. и № 691-р от 11.08.2020 г. «О внесении изменений в план проведения плановых проверок юридических лиц и индивидуальных предпринимателей на 2020 год»)</w:t>
      </w:r>
    </w:p>
    <w:p w:rsidR="0013010B" w:rsidRPr="000C49F8" w:rsidRDefault="0013010B" w:rsidP="0013010B">
      <w:pPr>
        <w:rPr>
          <w:szCs w:val="24"/>
        </w:rPr>
      </w:pP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3010B" w:rsidRPr="009D2BC7" w:rsidRDefault="0013010B" w:rsidP="0013010B">
      <w:pPr>
        <w:rPr>
          <w:sz w:val="28"/>
          <w:szCs w:val="28"/>
        </w:rPr>
      </w:pPr>
    </w:p>
    <w:p w:rsidR="0013010B" w:rsidRPr="006B7E48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Уполномоченным органом, осуществляющим муниципальный жилищный контроль на территории городского округа Октябрьск Самарской области, является Администрация городского округа Октябрьск Самарской области в лице должностных лиц Администрации городского округа Октябрьск, являющимися муниципальными жилищными инспекторами.</w:t>
      </w:r>
    </w:p>
    <w:p w:rsidR="0013010B" w:rsidRPr="006B7E48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Органом осуществляющим, муниципальный жилищный контроль проводятся мероприятия по организации  на территории городского округа Октябрьск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13010B" w:rsidRPr="006B7E48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Муниципальный  жилищный контроль может осуществляться во взаимодействии со структурными органами Администрации городского округа Октябрьск Самарской области,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 и действующим законодательством.</w:t>
      </w:r>
    </w:p>
    <w:p w:rsidR="0013010B" w:rsidRPr="006B7E48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lastRenderedPageBreak/>
        <w:t xml:space="preserve">Порядок взаимодействия с </w:t>
      </w:r>
      <w:proofErr w:type="gramStart"/>
      <w:r w:rsidRPr="006B7E48">
        <w:rPr>
          <w:sz w:val="28"/>
          <w:szCs w:val="28"/>
        </w:rPr>
        <w:t>уполномоченными органами исполнительной власти Самарской области, осуществляющими региональный государственный жилищный надзор определяется</w:t>
      </w:r>
      <w:proofErr w:type="gramEnd"/>
      <w:r w:rsidRPr="006B7E48">
        <w:rPr>
          <w:sz w:val="28"/>
          <w:szCs w:val="28"/>
        </w:rPr>
        <w:t xml:space="preserve"> в соответствии с положениями статьи 3 закона Самарской области от 09.11.2012 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</w:p>
    <w:p w:rsidR="0013010B" w:rsidRPr="006B7E48" w:rsidRDefault="0013010B" w:rsidP="0013010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E48">
        <w:rPr>
          <w:sz w:val="28"/>
          <w:szCs w:val="28"/>
        </w:rPr>
        <w:t>Процедура такого взаимодействия определена непосредственно в самом Законе № 111-ГД путем внесения изменений Законом Самарской области от 15.05.2013 №42-ГД, который вступил в силу 26.05.2013 года.</w:t>
      </w:r>
    </w:p>
    <w:p w:rsidR="0013010B" w:rsidRPr="006B7E48" w:rsidRDefault="0013010B" w:rsidP="001301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7E48">
        <w:rPr>
          <w:sz w:val="28"/>
          <w:szCs w:val="28"/>
        </w:rPr>
        <w:t>Понятие и полномочия органов муниципального жилищного контроля закреплены Федеральным законом № 93-ФЗ и фактически в аналогичном виде в Законе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proofErr w:type="gramEnd"/>
      <w:r w:rsidRPr="006B7E48">
        <w:rPr>
          <w:sz w:val="28"/>
          <w:szCs w:val="28"/>
        </w:rPr>
        <w:t xml:space="preserve"> Понятие  органов муниципального жилищного контроля определено, как деятельность органов местного самоуправления, направленная на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В рамках реализации Закон № 111-ГД к категории «муниципальный жилищный фонд» отнесены жилые дома, в составе которых имеются муниципальные жилые и (или) нежилые помещения. Полномочия органов муниципального жилищного контроля включает в  себя проведение проверок юридических лиц, индивидуальных предпринимателей и граждан, а также принятие мер по пресечению и (или) устранению выявленных нарушений. </w:t>
      </w:r>
    </w:p>
    <w:p w:rsidR="0013010B" w:rsidRPr="006B7E48" w:rsidRDefault="0013010B" w:rsidP="0013010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7E48">
        <w:rPr>
          <w:sz w:val="28"/>
          <w:szCs w:val="28"/>
        </w:rPr>
        <w:t xml:space="preserve">Порядок организации и проведения проверок юридических лиц и индивидуальных предпринимателей установлены Федеральным законом от </w:t>
      </w:r>
      <w:r w:rsidRPr="006B7E48">
        <w:rPr>
          <w:sz w:val="28"/>
          <w:szCs w:val="28"/>
        </w:rPr>
        <w:lastRenderedPageBreak/>
        <w:t>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010B" w:rsidRPr="000C49F8" w:rsidRDefault="0013010B" w:rsidP="0013010B">
      <w:pPr>
        <w:rPr>
          <w:szCs w:val="24"/>
        </w:rPr>
      </w:pP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3010B" w:rsidRPr="006B7E48" w:rsidRDefault="0013010B" w:rsidP="0013010B">
      <w:pPr>
        <w:spacing w:line="360" w:lineRule="auto"/>
        <w:jc w:val="both"/>
        <w:rPr>
          <w:sz w:val="28"/>
          <w:szCs w:val="28"/>
        </w:rPr>
      </w:pPr>
      <w:r w:rsidRPr="006F3E52">
        <w:rPr>
          <w:sz w:val="28"/>
          <w:szCs w:val="28"/>
        </w:rPr>
        <w:tab/>
      </w:r>
    </w:p>
    <w:p w:rsidR="0013010B" w:rsidRPr="006B7E48" w:rsidRDefault="0013010B" w:rsidP="0013010B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>В соответствии с постановлением Администрации городского округа Октябрьск Самарской области от 24.02.2016 г. № 112 «Об утверждении перечня должностных лиц Администрации городского округа Октябрьск Самарской области, являющихся муниципальными жилищными инспекторами» действия по исполн</w:t>
      </w:r>
      <w:r w:rsidR="00C2785F">
        <w:rPr>
          <w:sz w:val="28"/>
          <w:szCs w:val="28"/>
        </w:rPr>
        <w:t>ению муниципальной функции в 2020</w:t>
      </w:r>
      <w:bookmarkStart w:id="0" w:name="_GoBack"/>
      <w:bookmarkEnd w:id="0"/>
      <w:r w:rsidRPr="006B7E48">
        <w:rPr>
          <w:sz w:val="28"/>
          <w:szCs w:val="28"/>
        </w:rPr>
        <w:t xml:space="preserve"> году осуществлял:</w:t>
      </w:r>
    </w:p>
    <w:p w:rsidR="0013010B" w:rsidRPr="006B7E48" w:rsidRDefault="0013010B" w:rsidP="0013010B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>- ведущий инспектор по муниципальному жилищному контролю Администрации городского округа Октябрьск Самарской области.</w:t>
      </w:r>
    </w:p>
    <w:p w:rsidR="0013010B" w:rsidRPr="006B7E48" w:rsidRDefault="0013010B" w:rsidP="0013010B">
      <w:pPr>
        <w:spacing w:line="360" w:lineRule="auto"/>
        <w:ind w:firstLine="720"/>
        <w:jc w:val="both"/>
        <w:rPr>
          <w:sz w:val="28"/>
          <w:szCs w:val="28"/>
        </w:rPr>
      </w:pPr>
      <w:r w:rsidRPr="006B7E48">
        <w:rPr>
          <w:sz w:val="28"/>
          <w:szCs w:val="28"/>
        </w:rPr>
        <w:t xml:space="preserve">Штатная численность - 1 человек, фактическая численность </w:t>
      </w:r>
      <w:r>
        <w:rPr>
          <w:sz w:val="28"/>
          <w:szCs w:val="28"/>
        </w:rPr>
        <w:t xml:space="preserve">- </w:t>
      </w:r>
      <w:r w:rsidRPr="006B7E48">
        <w:rPr>
          <w:sz w:val="28"/>
          <w:szCs w:val="28"/>
        </w:rPr>
        <w:t>1 человек.  В 20</w:t>
      </w:r>
      <w:r>
        <w:rPr>
          <w:sz w:val="28"/>
          <w:szCs w:val="28"/>
        </w:rPr>
        <w:t>20</w:t>
      </w:r>
      <w:r w:rsidRPr="006B7E48">
        <w:rPr>
          <w:sz w:val="28"/>
          <w:szCs w:val="28"/>
        </w:rPr>
        <w:t xml:space="preserve"> году фактически одним работником проведено </w:t>
      </w:r>
      <w:r>
        <w:rPr>
          <w:sz w:val="28"/>
          <w:szCs w:val="28"/>
        </w:rPr>
        <w:t>18</w:t>
      </w:r>
      <w:r w:rsidRPr="006B7E48">
        <w:rPr>
          <w:sz w:val="28"/>
          <w:szCs w:val="28"/>
        </w:rPr>
        <w:t xml:space="preserve"> проверок в отношении юридических лиц</w:t>
      </w:r>
      <w:r>
        <w:rPr>
          <w:sz w:val="28"/>
          <w:szCs w:val="28"/>
        </w:rPr>
        <w:t xml:space="preserve"> и 52 проверок в отношении физических лиц</w:t>
      </w:r>
      <w:r w:rsidRPr="006B7E48">
        <w:rPr>
          <w:sz w:val="28"/>
          <w:szCs w:val="28"/>
        </w:rPr>
        <w:t xml:space="preserve">. Данные о средней нагрузке на 1 работника, количество проверок за год – </w:t>
      </w:r>
      <w:r>
        <w:rPr>
          <w:sz w:val="28"/>
          <w:szCs w:val="28"/>
        </w:rPr>
        <w:t>70.</w:t>
      </w:r>
    </w:p>
    <w:p w:rsidR="0013010B" w:rsidRPr="006B7E48" w:rsidRDefault="0013010B" w:rsidP="0013010B">
      <w:pPr>
        <w:spacing w:line="360" w:lineRule="auto"/>
        <w:jc w:val="both"/>
        <w:rPr>
          <w:sz w:val="28"/>
          <w:szCs w:val="28"/>
        </w:rPr>
      </w:pPr>
      <w:r w:rsidRPr="006B7E48">
        <w:rPr>
          <w:sz w:val="28"/>
          <w:szCs w:val="28"/>
        </w:rPr>
        <w:tab/>
        <w:t>Финансирование муниципального жилищного контроля осуществляется из местного бюджета Администрации городского округа Октябрьск Самарской области. Объем финансовых средств, выделяемых в отчетном периоде на выполнение функций по контролю  за 20</w:t>
      </w:r>
      <w:r>
        <w:rPr>
          <w:sz w:val="28"/>
          <w:szCs w:val="28"/>
        </w:rPr>
        <w:t>20 год – 420</w:t>
      </w:r>
      <w:r w:rsidRPr="006B7E48">
        <w:rPr>
          <w:sz w:val="28"/>
          <w:szCs w:val="28"/>
        </w:rPr>
        <w:t xml:space="preserve"> тысяч руб. К проведению мероприятий по контролю эксперты и представители экспертных организаций не привлекались.</w:t>
      </w:r>
    </w:p>
    <w:p w:rsidR="0013010B" w:rsidRDefault="0013010B" w:rsidP="0013010B">
      <w:pPr>
        <w:spacing w:line="360" w:lineRule="auto"/>
        <w:jc w:val="both"/>
        <w:rPr>
          <w:sz w:val="28"/>
          <w:szCs w:val="28"/>
        </w:rPr>
      </w:pP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13010B" w:rsidRPr="00886888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3010B" w:rsidRPr="002C14D6" w:rsidRDefault="0013010B" w:rsidP="0013010B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szCs w:val="24"/>
        </w:rPr>
      </w:pPr>
    </w:p>
    <w:p w:rsidR="0013010B" w:rsidRPr="00176315" w:rsidRDefault="0013010B" w:rsidP="0013010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 распоряжения Правительства Самарской области от 27.03.2020 № 105-р «О приостановлении проверок, в отношении которых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индивидуальных предпринимателей, утвержденных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(в связи с наступлением обстоятельств непреодолимой силы) в</w:t>
      </w:r>
      <w:r w:rsidRPr="0017631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76315">
        <w:rPr>
          <w:sz w:val="28"/>
          <w:szCs w:val="28"/>
        </w:rPr>
        <w:t xml:space="preserve"> году   плановые  проверки в отношении юридических лиц и индивидуальных п</w:t>
      </w:r>
      <w:r>
        <w:rPr>
          <w:sz w:val="28"/>
          <w:szCs w:val="28"/>
        </w:rPr>
        <w:t>редпринимателей не проводились.</w:t>
      </w:r>
      <w:proofErr w:type="gramEnd"/>
    </w:p>
    <w:p w:rsidR="0013010B" w:rsidRPr="00176315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176315">
        <w:rPr>
          <w:sz w:val="28"/>
          <w:szCs w:val="28"/>
        </w:rPr>
        <w:t xml:space="preserve">В отношении юридических лиц проведено </w:t>
      </w:r>
      <w:r>
        <w:rPr>
          <w:sz w:val="28"/>
          <w:szCs w:val="28"/>
        </w:rPr>
        <w:t>18</w:t>
      </w:r>
      <w:r w:rsidRPr="00176315">
        <w:rPr>
          <w:sz w:val="28"/>
          <w:szCs w:val="28"/>
        </w:rPr>
        <w:t xml:space="preserve"> внеплановых проверок</w:t>
      </w:r>
      <w:r>
        <w:rPr>
          <w:sz w:val="28"/>
          <w:szCs w:val="28"/>
        </w:rPr>
        <w:t>,</w:t>
      </w:r>
      <w:r w:rsidRPr="00176315">
        <w:rPr>
          <w:sz w:val="28"/>
          <w:szCs w:val="28"/>
        </w:rPr>
        <w:t xml:space="preserve"> а именно: </w:t>
      </w:r>
      <w:r>
        <w:rPr>
          <w:sz w:val="28"/>
          <w:szCs w:val="28"/>
        </w:rPr>
        <w:t>5 проверок</w:t>
      </w:r>
      <w:r w:rsidRPr="00176315">
        <w:rPr>
          <w:sz w:val="28"/>
          <w:szCs w:val="28"/>
        </w:rPr>
        <w:t xml:space="preserve"> по обращениям граждан, и </w:t>
      </w:r>
      <w:r>
        <w:rPr>
          <w:sz w:val="28"/>
          <w:szCs w:val="28"/>
        </w:rPr>
        <w:t>13</w:t>
      </w:r>
      <w:r w:rsidRPr="0017631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176315">
        <w:rPr>
          <w:sz w:val="28"/>
          <w:szCs w:val="28"/>
        </w:rPr>
        <w:t xml:space="preserve"> в рамках </w:t>
      </w:r>
      <w:proofErr w:type="gramStart"/>
      <w:r w:rsidRPr="00176315">
        <w:rPr>
          <w:sz w:val="28"/>
          <w:szCs w:val="28"/>
        </w:rPr>
        <w:t>контроля за</w:t>
      </w:r>
      <w:proofErr w:type="gramEnd"/>
      <w:r w:rsidRPr="00176315">
        <w:rPr>
          <w:sz w:val="28"/>
          <w:szCs w:val="28"/>
        </w:rPr>
        <w:t xml:space="preserve"> исполнением предписаний. </w:t>
      </w:r>
    </w:p>
    <w:p w:rsidR="0013010B" w:rsidRPr="00176315" w:rsidRDefault="0013010B" w:rsidP="0013010B">
      <w:pPr>
        <w:spacing w:line="360" w:lineRule="auto"/>
        <w:jc w:val="both"/>
        <w:rPr>
          <w:sz w:val="28"/>
          <w:szCs w:val="28"/>
        </w:rPr>
      </w:pPr>
      <w:r w:rsidRPr="00176315">
        <w:rPr>
          <w:sz w:val="28"/>
          <w:szCs w:val="28"/>
        </w:rPr>
        <w:tab/>
        <w:t>Сведения, характеризующие выполненную в отчетный период работу по осуществлению муниципального контроля, в том числе в динамике (по полугодиям).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2511"/>
        <w:gridCol w:w="1899"/>
        <w:gridCol w:w="2098"/>
      </w:tblGrid>
      <w:tr w:rsidR="0013010B" w:rsidRPr="003469A9" w:rsidTr="00012425">
        <w:trPr>
          <w:trHeight w:val="300"/>
        </w:trPr>
        <w:tc>
          <w:tcPr>
            <w:tcW w:w="160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Проверки</w:t>
            </w:r>
          </w:p>
        </w:tc>
        <w:tc>
          <w:tcPr>
            <w:tcW w:w="131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 полугодие</w:t>
            </w:r>
          </w:p>
        </w:tc>
        <w:tc>
          <w:tcPr>
            <w:tcW w:w="99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 полугодие</w:t>
            </w:r>
          </w:p>
        </w:tc>
        <w:tc>
          <w:tcPr>
            <w:tcW w:w="1096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За год</w:t>
            </w:r>
          </w:p>
        </w:tc>
      </w:tr>
      <w:tr w:rsidR="0013010B" w:rsidRPr="003469A9" w:rsidTr="00012425">
        <w:trPr>
          <w:trHeight w:val="300"/>
        </w:trPr>
        <w:tc>
          <w:tcPr>
            <w:tcW w:w="160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Плановые</w:t>
            </w:r>
          </w:p>
        </w:tc>
        <w:tc>
          <w:tcPr>
            <w:tcW w:w="131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99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1096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</w:tr>
      <w:tr w:rsidR="0013010B" w:rsidRPr="003469A9" w:rsidTr="00012425">
        <w:trPr>
          <w:trHeight w:val="300"/>
        </w:trPr>
        <w:tc>
          <w:tcPr>
            <w:tcW w:w="160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Внеплановые</w:t>
            </w:r>
          </w:p>
        </w:tc>
        <w:tc>
          <w:tcPr>
            <w:tcW w:w="131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6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13010B" w:rsidRPr="00176315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176315">
        <w:rPr>
          <w:sz w:val="28"/>
          <w:szCs w:val="28"/>
        </w:rPr>
        <w:t xml:space="preserve"> Сведения о результатах работы экспертов и экспертных организаций отсутствуют, т.к. они не привлекались к проведению мероприятий по контролю.</w:t>
      </w:r>
    </w:p>
    <w:p w:rsidR="0013010B" w:rsidRPr="00176315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76315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</w:t>
      </w:r>
      <w:r w:rsidRPr="00176315">
        <w:rPr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отсутствуют.</w:t>
      </w:r>
      <w:proofErr w:type="gramEnd"/>
    </w:p>
    <w:p w:rsidR="0013010B" w:rsidRDefault="0013010B" w:rsidP="0013010B">
      <w:pPr>
        <w:spacing w:line="360" w:lineRule="auto"/>
        <w:ind w:firstLine="708"/>
        <w:jc w:val="both"/>
      </w:pPr>
    </w:p>
    <w:p w:rsidR="0013010B" w:rsidRDefault="0013010B" w:rsidP="0013010B">
      <w:pPr>
        <w:spacing w:line="360" w:lineRule="auto"/>
        <w:ind w:firstLine="708"/>
        <w:jc w:val="both"/>
      </w:pPr>
    </w:p>
    <w:p w:rsidR="0013010B" w:rsidRPr="008973D4" w:rsidRDefault="0013010B" w:rsidP="0013010B">
      <w:pPr>
        <w:spacing w:line="360" w:lineRule="auto"/>
        <w:ind w:firstLine="708"/>
        <w:jc w:val="both"/>
      </w:pPr>
    </w:p>
    <w:p w:rsidR="0013010B" w:rsidRDefault="0013010B" w:rsidP="001301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3010B" w:rsidRDefault="0013010B" w:rsidP="001301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3010B" w:rsidRDefault="0013010B" w:rsidP="001301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3010B" w:rsidRDefault="0013010B" w:rsidP="0013010B">
      <w:pPr>
        <w:spacing w:line="360" w:lineRule="auto"/>
        <w:ind w:firstLine="720"/>
        <w:jc w:val="center"/>
        <w:rPr>
          <w:sz w:val="28"/>
          <w:szCs w:val="28"/>
        </w:rPr>
      </w:pPr>
    </w:p>
    <w:p w:rsidR="0013010B" w:rsidRDefault="0013010B" w:rsidP="0013010B">
      <w:pPr>
        <w:ind w:firstLine="720"/>
        <w:jc w:val="center"/>
        <w:rPr>
          <w:sz w:val="28"/>
          <w:szCs w:val="28"/>
        </w:rPr>
      </w:pPr>
      <w:r w:rsidRPr="003469A9">
        <w:rPr>
          <w:sz w:val="28"/>
          <w:szCs w:val="28"/>
        </w:rPr>
        <w:t xml:space="preserve">Сведения о принятых органами муниципального контроля мерах реагирования по фактам выявленных нарушений, </w:t>
      </w:r>
    </w:p>
    <w:p w:rsidR="0013010B" w:rsidRPr="003469A9" w:rsidRDefault="0013010B" w:rsidP="0013010B">
      <w:pPr>
        <w:ind w:firstLine="720"/>
        <w:jc w:val="center"/>
        <w:rPr>
          <w:sz w:val="28"/>
          <w:szCs w:val="28"/>
        </w:rPr>
      </w:pPr>
      <w:r w:rsidRPr="003469A9">
        <w:rPr>
          <w:sz w:val="28"/>
          <w:szCs w:val="28"/>
        </w:rPr>
        <w:t>в том числе в динамике (по полугодиям).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8"/>
        <w:gridCol w:w="1851"/>
        <w:gridCol w:w="1608"/>
        <w:gridCol w:w="1834"/>
      </w:tblGrid>
      <w:tr w:rsidR="0013010B" w:rsidRPr="003469A9" w:rsidTr="00012425">
        <w:trPr>
          <w:trHeight w:val="210"/>
        </w:trPr>
        <w:tc>
          <w:tcPr>
            <w:tcW w:w="2235" w:type="pct"/>
          </w:tcPr>
          <w:p w:rsidR="0013010B" w:rsidRPr="003469A9" w:rsidRDefault="0013010B" w:rsidP="00012425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Количество выявленных нарушений при проведении проверок</w:t>
            </w:r>
          </w:p>
        </w:tc>
        <w:tc>
          <w:tcPr>
            <w:tcW w:w="967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1 полугодие</w:t>
            </w:r>
          </w:p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3469A9">
              <w:rPr>
                <w:szCs w:val="24"/>
              </w:rPr>
              <w:t xml:space="preserve"> г.</w:t>
            </w:r>
          </w:p>
        </w:tc>
        <w:tc>
          <w:tcPr>
            <w:tcW w:w="84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2 полугодие</w:t>
            </w:r>
          </w:p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3469A9">
              <w:rPr>
                <w:szCs w:val="24"/>
              </w:rPr>
              <w:t xml:space="preserve"> г.</w:t>
            </w:r>
          </w:p>
        </w:tc>
        <w:tc>
          <w:tcPr>
            <w:tcW w:w="959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3469A9">
              <w:rPr>
                <w:szCs w:val="24"/>
              </w:rPr>
              <w:t xml:space="preserve"> г.</w:t>
            </w:r>
          </w:p>
        </w:tc>
      </w:tr>
      <w:tr w:rsidR="0013010B" w:rsidRPr="003469A9" w:rsidTr="00012425">
        <w:trPr>
          <w:trHeight w:val="210"/>
        </w:trPr>
        <w:tc>
          <w:tcPr>
            <w:tcW w:w="2235" w:type="pct"/>
          </w:tcPr>
          <w:p w:rsidR="0013010B" w:rsidRPr="003469A9" w:rsidRDefault="0013010B" w:rsidP="00012425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Плановых</w:t>
            </w:r>
          </w:p>
        </w:tc>
        <w:tc>
          <w:tcPr>
            <w:tcW w:w="967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84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  <w:tc>
          <w:tcPr>
            <w:tcW w:w="959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 w:rsidRPr="003469A9">
              <w:rPr>
                <w:szCs w:val="24"/>
              </w:rPr>
              <w:t>0</w:t>
            </w:r>
          </w:p>
        </w:tc>
      </w:tr>
      <w:tr w:rsidR="0013010B" w:rsidRPr="003469A9" w:rsidTr="00012425">
        <w:trPr>
          <w:trHeight w:val="210"/>
        </w:trPr>
        <w:tc>
          <w:tcPr>
            <w:tcW w:w="2235" w:type="pct"/>
          </w:tcPr>
          <w:p w:rsidR="0013010B" w:rsidRPr="003469A9" w:rsidRDefault="0013010B" w:rsidP="00012425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Внеплановых</w:t>
            </w:r>
          </w:p>
        </w:tc>
        <w:tc>
          <w:tcPr>
            <w:tcW w:w="967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13010B" w:rsidRPr="003469A9" w:rsidTr="00012425">
        <w:trPr>
          <w:trHeight w:val="210"/>
        </w:trPr>
        <w:tc>
          <w:tcPr>
            <w:tcW w:w="2235" w:type="pct"/>
          </w:tcPr>
          <w:p w:rsidR="0013010B" w:rsidRPr="003469A9" w:rsidRDefault="0013010B" w:rsidP="00012425">
            <w:pPr>
              <w:ind w:left="-24"/>
              <w:jc w:val="both"/>
              <w:rPr>
                <w:szCs w:val="24"/>
              </w:rPr>
            </w:pPr>
            <w:r w:rsidRPr="003469A9">
              <w:rPr>
                <w:szCs w:val="24"/>
              </w:rPr>
              <w:t>Всего выдано предписаний</w:t>
            </w:r>
          </w:p>
        </w:tc>
        <w:tc>
          <w:tcPr>
            <w:tcW w:w="967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0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9" w:type="pct"/>
          </w:tcPr>
          <w:p w:rsidR="0013010B" w:rsidRPr="003469A9" w:rsidRDefault="0013010B" w:rsidP="00012425">
            <w:pPr>
              <w:ind w:left="-24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13010B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</w:p>
    <w:p w:rsidR="0013010B" w:rsidRPr="003469A9" w:rsidRDefault="0013010B" w:rsidP="0013010B">
      <w:pPr>
        <w:spacing w:line="360" w:lineRule="auto"/>
        <w:ind w:firstLine="708"/>
        <w:jc w:val="both"/>
        <w:rPr>
          <w:sz w:val="28"/>
          <w:szCs w:val="28"/>
        </w:rPr>
      </w:pPr>
      <w:r w:rsidRPr="003469A9">
        <w:rPr>
          <w:sz w:val="28"/>
          <w:szCs w:val="28"/>
        </w:rPr>
        <w:t xml:space="preserve">По результату проведения </w:t>
      </w:r>
      <w:r>
        <w:rPr>
          <w:sz w:val="28"/>
          <w:szCs w:val="28"/>
        </w:rPr>
        <w:t>18</w:t>
      </w:r>
      <w:r w:rsidRPr="003469A9">
        <w:rPr>
          <w:sz w:val="28"/>
          <w:szCs w:val="28"/>
        </w:rPr>
        <w:t>-ти внеплановых, выездных проверок в отношении юридических лиц  выявлено 17  нарушений обязательных требований, установленных в отношении муниципального жилищного фонда федеральными законами  Самарской области в области жилищных отношений.</w:t>
      </w:r>
    </w:p>
    <w:p w:rsidR="0013010B" w:rsidRPr="00D530F2" w:rsidRDefault="0013010B" w:rsidP="0013010B">
      <w:pPr>
        <w:jc w:val="both"/>
        <w:rPr>
          <w:sz w:val="28"/>
          <w:szCs w:val="28"/>
        </w:rPr>
      </w:pP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13010B" w:rsidRPr="00886888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3010B" w:rsidRPr="008973D4" w:rsidRDefault="0013010B" w:rsidP="0013010B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540"/>
        <w:gridCol w:w="3661"/>
        <w:gridCol w:w="2638"/>
        <w:gridCol w:w="1280"/>
        <w:gridCol w:w="696"/>
        <w:gridCol w:w="756"/>
      </w:tblGrid>
      <w:tr w:rsidR="0013010B" w:rsidRPr="008973D4" w:rsidTr="00012425">
        <w:trPr>
          <w:trHeight w:val="510"/>
          <w:tblHeader/>
        </w:trPr>
        <w:tc>
          <w:tcPr>
            <w:tcW w:w="282" w:type="pct"/>
            <w:shd w:val="clear" w:color="auto" w:fill="auto"/>
            <w:vAlign w:val="center"/>
          </w:tcPr>
          <w:p w:rsidR="0013010B" w:rsidRPr="00872B3A" w:rsidRDefault="0013010B" w:rsidP="0001242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72B3A">
              <w:rPr>
                <w:rFonts w:eastAsia="Calibri"/>
                <w:bCs/>
                <w:color w:val="000000"/>
              </w:rPr>
              <w:t xml:space="preserve">№ </w:t>
            </w:r>
            <w:proofErr w:type="gramStart"/>
            <w:r w:rsidRPr="00872B3A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872B3A">
              <w:rPr>
                <w:rFonts w:eastAsia="Calibri"/>
                <w:bCs/>
                <w:color w:val="000000"/>
              </w:rPr>
              <w:t>/п</w:t>
            </w:r>
          </w:p>
        </w:tc>
        <w:tc>
          <w:tcPr>
            <w:tcW w:w="2470" w:type="pct"/>
            <w:shd w:val="clear" w:color="auto" w:fill="auto"/>
            <w:noWrap/>
            <w:vAlign w:val="center"/>
          </w:tcPr>
          <w:p w:rsidR="0013010B" w:rsidRPr="00987A97" w:rsidRDefault="0013010B" w:rsidP="00012425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Cs/>
                <w:color w:val="000000"/>
              </w:rPr>
            </w:pPr>
            <w:r w:rsidRPr="00987A97">
              <w:rPr>
                <w:rFonts w:eastAsia="Calibri"/>
                <w:bCs/>
                <w:color w:val="000000"/>
              </w:rPr>
              <w:t>Показатели эффективности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10B" w:rsidRPr="00987A97" w:rsidRDefault="0013010B" w:rsidP="0001242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полугодие 2020 г</w:t>
            </w:r>
            <w:proofErr w:type="gramStart"/>
            <w:r>
              <w:rPr>
                <w:rFonts w:eastAsia="Calibri"/>
                <w:bCs/>
              </w:rPr>
              <w:t>. (%)</w:t>
            </w:r>
            <w:proofErr w:type="gramEnd"/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10B" w:rsidRPr="00987A97" w:rsidRDefault="0013010B" w:rsidP="0001242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полугодие 2020 г</w:t>
            </w:r>
            <w:proofErr w:type="gramStart"/>
            <w:r>
              <w:rPr>
                <w:rFonts w:eastAsia="Calibri"/>
                <w:bCs/>
              </w:rPr>
              <w:t>. (%)</w:t>
            </w:r>
            <w:proofErr w:type="gramEnd"/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  <w:p w:rsidR="0013010B" w:rsidRPr="00987A97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(%)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3010B" w:rsidRDefault="0013010B" w:rsidP="000124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13010B" w:rsidRDefault="0013010B" w:rsidP="000124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2019</w:t>
            </w:r>
          </w:p>
          <w:p w:rsidR="0013010B" w:rsidRPr="00987A97" w:rsidRDefault="0013010B" w:rsidP="0001242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(%)</w:t>
            </w:r>
          </w:p>
        </w:tc>
      </w:tr>
      <w:tr w:rsidR="0013010B" w:rsidRPr="008973D4" w:rsidTr="00012425">
        <w:trPr>
          <w:trHeight w:val="413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 xml:space="preserve">выполнение плана проведения проверок (доля проведенных </w:t>
            </w:r>
            <w:r w:rsidRPr="008973D4">
              <w:rPr>
                <w:rFonts w:eastAsia="Calibri"/>
              </w:rPr>
              <w:lastRenderedPageBreak/>
              <w:t>плановых проверок в процентах общего количества запланированных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1185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2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</w:tc>
      </w:tr>
      <w:tr w:rsidR="0013010B" w:rsidRPr="008973D4" w:rsidTr="00012425">
        <w:trPr>
          <w:trHeight w:val="481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3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1650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4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8973D4">
              <w:rPr>
                <w:rFonts w:eastAsia="Calibri"/>
              </w:rPr>
              <w:t>результатам</w:t>
            </w:r>
            <w:proofErr w:type="gramEnd"/>
            <w:r w:rsidRPr="008973D4">
              <w:rPr>
                <w:rFonts w:eastAsia="Calibri"/>
              </w:rPr>
              <w:t xml:space="preserve">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</w:tc>
      </w:tr>
      <w:tr w:rsidR="0013010B" w:rsidRPr="008973D4" w:rsidTr="00012425">
        <w:trPr>
          <w:trHeight w:val="1576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5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</w:t>
            </w:r>
            <w:r w:rsidRPr="008973D4">
              <w:rPr>
                <w:rFonts w:eastAsia="Calibri"/>
              </w:rPr>
              <w:lastRenderedPageBreak/>
              <w:t>субъекта Российской Федерации, соответствующего муниципального образования, деятельность которых подлежит государственному контролю (надзору);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0478B8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</w:tr>
      <w:tr w:rsidR="0013010B" w:rsidRPr="008973D4" w:rsidTr="00012425">
        <w:trPr>
          <w:trHeight w:val="368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6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среднее количество проверок, проведенных в отношении одного юридического лица, индивидуального предпринимателя;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13010B" w:rsidRDefault="0013010B" w:rsidP="00012425">
            <w:pPr>
              <w:rPr>
                <w:color w:val="000000"/>
              </w:rPr>
            </w:pPr>
          </w:p>
          <w:p w:rsidR="0013010B" w:rsidRDefault="0013010B" w:rsidP="00012425">
            <w:pPr>
              <w:rPr>
                <w:color w:val="000000"/>
              </w:rPr>
            </w:pPr>
          </w:p>
        </w:tc>
      </w:tr>
      <w:tr w:rsidR="0013010B" w:rsidRPr="008973D4" w:rsidTr="00012425">
        <w:trPr>
          <w:trHeight w:val="404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7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3010B" w:rsidRPr="008973D4" w:rsidTr="00012425">
        <w:trPr>
          <w:trHeight w:val="752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8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</w:tc>
      </w:tr>
      <w:tr w:rsidR="0013010B" w:rsidRPr="008973D4" w:rsidTr="00012425">
        <w:trPr>
          <w:trHeight w:val="466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9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8973D4">
              <w:rPr>
                <w:rFonts w:eastAsia="Calibri"/>
              </w:rPr>
              <w:t xml:space="preserve"> проведенных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Default="0013010B" w:rsidP="00012425">
            <w:pPr>
              <w:jc w:val="right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</w:p>
        </w:tc>
      </w:tr>
      <w:tr w:rsidR="0013010B" w:rsidRPr="008973D4" w:rsidTr="00012425">
        <w:trPr>
          <w:trHeight w:val="274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10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 xml:space="preserve">доля внеплановых проверок, проведенных по фактам нарушений обязательных требований, с которыми связано </w:t>
            </w:r>
            <w:r w:rsidRPr="008973D4">
              <w:rPr>
                <w:rFonts w:eastAsia="Calibri"/>
              </w:rPr>
              <w:lastRenderedPageBreak/>
              <w:t>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8973D4">
              <w:rPr>
                <w:rFonts w:eastAsia="Calibri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373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11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</w:tr>
      <w:tr w:rsidR="0013010B" w:rsidRPr="008973D4" w:rsidTr="00012425">
        <w:trPr>
          <w:trHeight w:val="705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12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13010B" w:rsidRPr="008973D4" w:rsidTr="00012425">
        <w:trPr>
          <w:trHeight w:val="819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13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</w:p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2209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14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1422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15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973D4">
              <w:rPr>
                <w:rFonts w:eastAsia="Calibri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1563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lastRenderedPageBreak/>
              <w:t>16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8973D4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638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973D4">
              <w:rPr>
                <w:rFonts w:eastAsia="Calibri"/>
              </w:rPr>
              <w:t>17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73D4">
              <w:rPr>
                <w:rFonts w:eastAsia="Calibri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Pr="00987A97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987A97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Pr="00987A97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</w:tr>
      <w:tr w:rsidR="0013010B" w:rsidRPr="008973D4" w:rsidTr="00012425">
        <w:trPr>
          <w:trHeight w:val="638"/>
        </w:trPr>
        <w:tc>
          <w:tcPr>
            <w:tcW w:w="282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470" w:type="pct"/>
            <w:shd w:val="clear" w:color="auto" w:fill="auto"/>
          </w:tcPr>
          <w:p w:rsidR="0013010B" w:rsidRPr="008973D4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638"/>
        </w:trPr>
        <w:tc>
          <w:tcPr>
            <w:tcW w:w="282" w:type="pct"/>
            <w:shd w:val="clear" w:color="auto" w:fill="auto"/>
          </w:tcPr>
          <w:p w:rsidR="0013010B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470" w:type="pct"/>
            <w:shd w:val="clear" w:color="auto" w:fill="auto"/>
          </w:tcPr>
          <w:p w:rsidR="0013010B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eastAsia="Calibri"/>
              </w:rPr>
              <w:t>штрафа</w:t>
            </w:r>
            <w:proofErr w:type="gramEnd"/>
            <w:r>
              <w:rPr>
                <w:rFonts w:eastAsia="Calibri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010B" w:rsidRPr="008973D4" w:rsidTr="00012425">
        <w:trPr>
          <w:trHeight w:val="638"/>
        </w:trPr>
        <w:tc>
          <w:tcPr>
            <w:tcW w:w="282" w:type="pct"/>
            <w:shd w:val="clear" w:color="auto" w:fill="auto"/>
          </w:tcPr>
          <w:p w:rsidR="0013010B" w:rsidRDefault="0013010B" w:rsidP="000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70" w:type="pct"/>
            <w:shd w:val="clear" w:color="auto" w:fill="auto"/>
          </w:tcPr>
          <w:p w:rsidR="0013010B" w:rsidRDefault="0013010B" w:rsidP="000124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B" w:rsidRDefault="0013010B" w:rsidP="0001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3010B" w:rsidRPr="001D6D97" w:rsidRDefault="0013010B" w:rsidP="0013010B">
      <w:pPr>
        <w:pStyle w:val="a3"/>
        <w:ind w:firstLine="540"/>
        <w:jc w:val="both"/>
        <w:rPr>
          <w:i/>
        </w:rPr>
      </w:pPr>
      <w:r w:rsidRPr="008973D4">
        <w:t>* - данные показатели внесены в форму о</w:t>
      </w:r>
      <w:r>
        <w:t xml:space="preserve">тчетности 1-контроль </w:t>
      </w:r>
      <w:r w:rsidRPr="008973D4">
        <w:t xml:space="preserve"> (приказ Росстата от 21.12.2011 № 503).</w:t>
      </w:r>
    </w:p>
    <w:p w:rsidR="0013010B" w:rsidRPr="008973D4" w:rsidRDefault="0013010B" w:rsidP="0013010B">
      <w:pPr>
        <w:spacing w:line="360" w:lineRule="auto"/>
        <w:jc w:val="both"/>
      </w:pP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3010B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3010B" w:rsidRPr="00886888" w:rsidRDefault="0013010B" w:rsidP="0013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контроля (надзора), муниципального контроля</w:t>
      </w:r>
    </w:p>
    <w:p w:rsidR="0013010B" w:rsidRPr="00675927" w:rsidRDefault="0013010B" w:rsidP="0013010B">
      <w:pPr>
        <w:spacing w:line="360" w:lineRule="auto"/>
        <w:ind w:firstLine="720"/>
        <w:jc w:val="both"/>
        <w:rPr>
          <w:sz w:val="28"/>
          <w:szCs w:val="28"/>
        </w:rPr>
      </w:pPr>
    </w:p>
    <w:p w:rsidR="0013010B" w:rsidRPr="003469A9" w:rsidRDefault="0013010B" w:rsidP="00130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A9">
        <w:rPr>
          <w:sz w:val="28"/>
          <w:szCs w:val="28"/>
        </w:rPr>
        <w:t>В рамках активизации деятельности по муниципальному жилищному контролю в настоящее время рассмотрен и решен вопрос о предоставлении органам местного самоуправления полномочий по привлечению к административной ответственности лиц, совершивших административные правонарушения в сфере жилищного законодательства</w:t>
      </w:r>
      <w:proofErr w:type="gramStart"/>
      <w:r w:rsidRPr="003469A9">
        <w:rPr>
          <w:sz w:val="28"/>
          <w:szCs w:val="28"/>
        </w:rPr>
        <w:t>.(</w:t>
      </w:r>
      <w:proofErr w:type="gramEnd"/>
      <w:r w:rsidRPr="003469A9">
        <w:rPr>
          <w:sz w:val="28"/>
          <w:szCs w:val="28"/>
        </w:rPr>
        <w:t>ст. 4 закона Самарской области 130-ГД от 22.12.2014 г. «О внесении в отдельные законодательные акты Самарской области» Принят Самарской Губернской Думой).</w:t>
      </w:r>
    </w:p>
    <w:p w:rsidR="0013010B" w:rsidRPr="003469A9" w:rsidRDefault="0013010B" w:rsidP="0013010B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ab/>
        <w:t>Повышению эффективности осуществления муниципального жилищного контроля будет способствовать:</w:t>
      </w:r>
    </w:p>
    <w:p w:rsidR="0013010B" w:rsidRPr="003469A9" w:rsidRDefault="0013010B" w:rsidP="0013010B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жилищного контроля;</w:t>
      </w:r>
    </w:p>
    <w:p w:rsidR="007A0E9A" w:rsidRPr="001A1691" w:rsidRDefault="0013010B" w:rsidP="001A1691">
      <w:pPr>
        <w:spacing w:line="360" w:lineRule="auto"/>
        <w:jc w:val="both"/>
        <w:rPr>
          <w:sz w:val="28"/>
          <w:szCs w:val="28"/>
        </w:rPr>
      </w:pPr>
      <w:r w:rsidRPr="003469A9">
        <w:rPr>
          <w:sz w:val="28"/>
          <w:szCs w:val="28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</w:t>
      </w:r>
      <w:r>
        <w:rPr>
          <w:sz w:val="28"/>
          <w:szCs w:val="28"/>
        </w:rPr>
        <w:t>.</w:t>
      </w:r>
    </w:p>
    <w:sectPr w:rsidR="007A0E9A" w:rsidRPr="001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A"/>
    <w:rsid w:val="0013010B"/>
    <w:rsid w:val="001A1691"/>
    <w:rsid w:val="002247A5"/>
    <w:rsid w:val="0039729A"/>
    <w:rsid w:val="0079705C"/>
    <w:rsid w:val="008E7481"/>
    <w:rsid w:val="00BE6B00"/>
    <w:rsid w:val="00C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1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13010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1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13010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2767</Words>
  <Characters>15775</Characters>
  <Application>Microsoft Office Word</Application>
  <DocSecurity>0</DocSecurity>
  <Lines>131</Lines>
  <Paragraphs>37</Paragraphs>
  <ScaleCrop>false</ScaleCrop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8</cp:revision>
  <dcterms:created xsi:type="dcterms:W3CDTF">2021-03-16T04:40:00Z</dcterms:created>
  <dcterms:modified xsi:type="dcterms:W3CDTF">2021-03-16T05:19:00Z</dcterms:modified>
</cp:coreProperties>
</file>