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F5" w:rsidRDefault="009330F5" w:rsidP="009330F5">
      <w:pPr>
        <w:rPr>
          <w:color w:val="000000"/>
          <w:sz w:val="28"/>
          <w:szCs w:val="28"/>
        </w:rPr>
      </w:pPr>
      <w:r>
        <w:rPr>
          <w:color w:val="000000"/>
          <w:sz w:val="28"/>
          <w:szCs w:val="28"/>
        </w:rPr>
        <w:t xml:space="preserve">                                                                      ПРИЛОЖЕНИЕ  2</w:t>
      </w:r>
    </w:p>
    <w:p w:rsidR="009330F5" w:rsidRDefault="009330F5" w:rsidP="009330F5">
      <w:pPr>
        <w:rPr>
          <w:color w:val="000000"/>
        </w:rPr>
      </w:pPr>
      <w:r>
        <w:rPr>
          <w:color w:val="000000"/>
          <w:sz w:val="28"/>
          <w:szCs w:val="28"/>
        </w:rPr>
        <w:t xml:space="preserve">                                                    к Программе профилактики нарушений</w:t>
      </w:r>
    </w:p>
    <w:p w:rsidR="009330F5" w:rsidRDefault="009330F5" w:rsidP="009330F5">
      <w:pPr>
        <w:jc w:val="center"/>
        <w:rPr>
          <w:color w:val="000000"/>
          <w:sz w:val="28"/>
          <w:szCs w:val="28"/>
        </w:rPr>
      </w:pPr>
      <w:r>
        <w:rPr>
          <w:color w:val="000000"/>
          <w:sz w:val="28"/>
          <w:szCs w:val="28"/>
        </w:rPr>
        <w:t xml:space="preserve">                                           юридическими лицами и индивидуальными</w:t>
      </w:r>
    </w:p>
    <w:p w:rsidR="009330F5" w:rsidRDefault="009330F5" w:rsidP="009330F5">
      <w:pPr>
        <w:jc w:val="center"/>
        <w:rPr>
          <w:color w:val="000000"/>
          <w:sz w:val="28"/>
          <w:szCs w:val="28"/>
        </w:rPr>
      </w:pPr>
      <w:r>
        <w:rPr>
          <w:color w:val="000000"/>
          <w:sz w:val="28"/>
          <w:szCs w:val="28"/>
        </w:rPr>
        <w:t xml:space="preserve">                                                предпринимателями обязательных требований</w:t>
      </w:r>
    </w:p>
    <w:p w:rsidR="009330F5" w:rsidRDefault="009330F5" w:rsidP="009330F5">
      <w:pPr>
        <w:jc w:val="center"/>
        <w:rPr>
          <w:color w:val="000000"/>
          <w:sz w:val="28"/>
          <w:szCs w:val="28"/>
        </w:rPr>
      </w:pPr>
      <w:r>
        <w:rPr>
          <w:color w:val="000000"/>
          <w:sz w:val="28"/>
          <w:szCs w:val="28"/>
        </w:rPr>
        <w:t xml:space="preserve">                                                в сфере муниципального земельного контроля</w:t>
      </w:r>
    </w:p>
    <w:p w:rsidR="009330F5" w:rsidRDefault="009330F5" w:rsidP="009330F5">
      <w:pPr>
        <w:jc w:val="center"/>
        <w:rPr>
          <w:color w:val="000000"/>
          <w:sz w:val="28"/>
          <w:szCs w:val="28"/>
        </w:rPr>
      </w:pPr>
      <w:r>
        <w:rPr>
          <w:color w:val="000000"/>
          <w:sz w:val="28"/>
          <w:szCs w:val="28"/>
        </w:rPr>
        <w:t xml:space="preserve">                                             на территории городского округа Октябрьск</w:t>
      </w:r>
    </w:p>
    <w:p w:rsidR="009330F5" w:rsidRDefault="009330F5" w:rsidP="009330F5">
      <w:pPr>
        <w:rPr>
          <w:color w:val="000000"/>
          <w:sz w:val="28"/>
          <w:szCs w:val="28"/>
        </w:rPr>
      </w:pPr>
      <w:r>
        <w:rPr>
          <w:color w:val="000000"/>
          <w:sz w:val="28"/>
          <w:szCs w:val="28"/>
        </w:rPr>
        <w:t xml:space="preserve">                                                    на плановый период 2021-2022</w:t>
      </w:r>
    </w:p>
    <w:p w:rsidR="009330F5" w:rsidRDefault="009330F5" w:rsidP="009330F5">
      <w:pPr>
        <w:jc w:val="center"/>
        <w:rPr>
          <w:color w:val="000000"/>
          <w:sz w:val="28"/>
          <w:szCs w:val="28"/>
        </w:rPr>
      </w:pPr>
    </w:p>
    <w:p w:rsidR="009330F5" w:rsidRDefault="009330F5" w:rsidP="009330F5">
      <w:pPr>
        <w:jc w:val="center"/>
        <w:rPr>
          <w:color w:val="000000"/>
          <w:sz w:val="28"/>
          <w:szCs w:val="28"/>
        </w:rPr>
      </w:pPr>
      <w:r>
        <w:rPr>
          <w:color w:val="000000"/>
          <w:sz w:val="28"/>
          <w:szCs w:val="28"/>
        </w:rPr>
        <w:t>Проект плана мероприятий по профилактики нарушений обязательных</w:t>
      </w:r>
    </w:p>
    <w:p w:rsidR="009330F5" w:rsidRPr="000C51E0" w:rsidRDefault="009330F5" w:rsidP="009330F5">
      <w:pPr>
        <w:jc w:val="center"/>
        <w:rPr>
          <w:color w:val="000000"/>
          <w:sz w:val="28"/>
          <w:szCs w:val="28"/>
        </w:rPr>
      </w:pPr>
      <w:r>
        <w:rPr>
          <w:color w:val="000000"/>
          <w:sz w:val="28"/>
          <w:szCs w:val="28"/>
        </w:rPr>
        <w:t xml:space="preserve">требований в сфере муниципального земельного контроля на плановый период 2021-2022 годов                                                                </w:t>
      </w:r>
    </w:p>
    <w:tbl>
      <w:tblPr>
        <w:tblpPr w:leftFromText="180" w:rightFromText="180" w:vertAnchor="text" w:horzAnchor="margin" w:tblpXSpec="center" w:tblpY="5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4761"/>
        <w:gridCol w:w="1792"/>
        <w:gridCol w:w="2443"/>
      </w:tblGrid>
      <w:tr w:rsidR="009330F5" w:rsidRPr="00B8345C" w:rsidTr="000B6335">
        <w:tc>
          <w:tcPr>
            <w:tcW w:w="301" w:type="pct"/>
          </w:tcPr>
          <w:p w:rsidR="009330F5" w:rsidRPr="00B8345C" w:rsidRDefault="009330F5" w:rsidP="000B6335">
            <w:pPr>
              <w:jc w:val="center"/>
              <w:rPr>
                <w:color w:val="000000"/>
                <w:sz w:val="28"/>
              </w:rPr>
            </w:pPr>
            <w:r w:rsidRPr="00B8345C">
              <w:rPr>
                <w:color w:val="000000"/>
                <w:sz w:val="28"/>
              </w:rPr>
              <w:t xml:space="preserve">№ </w:t>
            </w:r>
            <w:proofErr w:type="spellStart"/>
            <w:proofErr w:type="gramStart"/>
            <w:r w:rsidRPr="00B8345C">
              <w:rPr>
                <w:color w:val="000000"/>
                <w:sz w:val="28"/>
              </w:rPr>
              <w:t>п</w:t>
            </w:r>
            <w:proofErr w:type="spellEnd"/>
            <w:proofErr w:type="gramEnd"/>
            <w:r w:rsidRPr="00B8345C">
              <w:rPr>
                <w:color w:val="000000"/>
                <w:sz w:val="28"/>
              </w:rPr>
              <w:t>/</w:t>
            </w:r>
            <w:proofErr w:type="spellStart"/>
            <w:r w:rsidRPr="00B8345C">
              <w:rPr>
                <w:color w:val="000000"/>
                <w:sz w:val="28"/>
              </w:rPr>
              <w:t>п</w:t>
            </w:r>
            <w:proofErr w:type="spellEnd"/>
          </w:p>
        </w:tc>
        <w:tc>
          <w:tcPr>
            <w:tcW w:w="2487" w:type="pct"/>
          </w:tcPr>
          <w:p w:rsidR="009330F5" w:rsidRPr="00B8345C" w:rsidRDefault="009330F5" w:rsidP="000B6335">
            <w:pPr>
              <w:jc w:val="center"/>
              <w:rPr>
                <w:color w:val="000000"/>
                <w:sz w:val="28"/>
              </w:rPr>
            </w:pPr>
            <w:r w:rsidRPr="00B8345C">
              <w:rPr>
                <w:color w:val="000000"/>
                <w:sz w:val="28"/>
              </w:rPr>
              <w:t>Наименование мероприятия</w:t>
            </w:r>
          </w:p>
        </w:tc>
        <w:tc>
          <w:tcPr>
            <w:tcW w:w="936" w:type="pct"/>
          </w:tcPr>
          <w:p w:rsidR="009330F5" w:rsidRPr="00B8345C" w:rsidRDefault="009330F5" w:rsidP="000B6335">
            <w:pPr>
              <w:jc w:val="center"/>
              <w:rPr>
                <w:color w:val="000000"/>
                <w:sz w:val="28"/>
              </w:rPr>
            </w:pPr>
            <w:r w:rsidRPr="00B8345C">
              <w:rPr>
                <w:color w:val="000000"/>
                <w:sz w:val="28"/>
              </w:rPr>
              <w:t>Срок реализации мероприятия</w:t>
            </w:r>
          </w:p>
        </w:tc>
        <w:tc>
          <w:tcPr>
            <w:tcW w:w="1276" w:type="pct"/>
          </w:tcPr>
          <w:p w:rsidR="009330F5" w:rsidRPr="00B8345C" w:rsidRDefault="009330F5" w:rsidP="000B6335">
            <w:pPr>
              <w:jc w:val="center"/>
              <w:rPr>
                <w:color w:val="000000"/>
                <w:sz w:val="28"/>
              </w:rPr>
            </w:pPr>
            <w:r w:rsidRPr="00B8345C">
              <w:rPr>
                <w:color w:val="000000"/>
                <w:sz w:val="28"/>
              </w:rPr>
              <w:t>Ответственный исполнитель</w:t>
            </w:r>
          </w:p>
        </w:tc>
      </w:tr>
      <w:tr w:rsidR="009330F5" w:rsidRPr="00B8345C" w:rsidTr="000B6335">
        <w:tc>
          <w:tcPr>
            <w:tcW w:w="301" w:type="pct"/>
          </w:tcPr>
          <w:p w:rsidR="009330F5" w:rsidRPr="00B8345C" w:rsidRDefault="009330F5" w:rsidP="000B6335">
            <w:pPr>
              <w:jc w:val="center"/>
              <w:rPr>
                <w:color w:val="000000"/>
                <w:sz w:val="28"/>
              </w:rPr>
            </w:pPr>
            <w:r w:rsidRPr="00B8345C">
              <w:rPr>
                <w:color w:val="000000"/>
                <w:sz w:val="28"/>
              </w:rPr>
              <w:t>1</w:t>
            </w:r>
          </w:p>
        </w:tc>
        <w:tc>
          <w:tcPr>
            <w:tcW w:w="2487" w:type="pct"/>
          </w:tcPr>
          <w:p w:rsidR="009330F5" w:rsidRPr="00B8345C" w:rsidRDefault="009330F5" w:rsidP="000B6335">
            <w:pPr>
              <w:jc w:val="both"/>
              <w:rPr>
                <w:color w:val="000000"/>
                <w:sz w:val="28"/>
                <w:szCs w:val="28"/>
              </w:rPr>
            </w:pPr>
            <w:r w:rsidRPr="00B8345C">
              <w:rPr>
                <w:color w:val="000000"/>
                <w:sz w:val="28"/>
                <w:szCs w:val="28"/>
              </w:rPr>
              <w:t>Размещение на официальном сайте Администрации городского округа Октябрьск Самарской области в сети «Интернет» перечня нормативных правовых актов, муниципальных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соответствующих нормативных правовых актов</w:t>
            </w:r>
          </w:p>
        </w:tc>
        <w:tc>
          <w:tcPr>
            <w:tcW w:w="936" w:type="pct"/>
          </w:tcPr>
          <w:p w:rsidR="009330F5" w:rsidRPr="00B8345C" w:rsidRDefault="009330F5" w:rsidP="000B6335">
            <w:pPr>
              <w:jc w:val="center"/>
              <w:rPr>
                <w:color w:val="000000"/>
                <w:sz w:val="28"/>
                <w:szCs w:val="28"/>
              </w:rPr>
            </w:pPr>
            <w:r w:rsidRPr="00B8345C">
              <w:rPr>
                <w:color w:val="000000"/>
                <w:sz w:val="28"/>
                <w:szCs w:val="28"/>
              </w:rPr>
              <w:t>В течение года</w:t>
            </w:r>
          </w:p>
          <w:p w:rsidR="009330F5" w:rsidRPr="00B8345C" w:rsidRDefault="009330F5" w:rsidP="000B6335">
            <w:pPr>
              <w:jc w:val="center"/>
              <w:rPr>
                <w:color w:val="000000"/>
                <w:sz w:val="28"/>
                <w:szCs w:val="28"/>
              </w:rPr>
            </w:pPr>
            <w:r w:rsidRPr="00B8345C">
              <w:rPr>
                <w:color w:val="000000"/>
                <w:sz w:val="28"/>
                <w:szCs w:val="28"/>
              </w:rPr>
              <w:t>(при изменении законодательства)</w:t>
            </w:r>
          </w:p>
        </w:tc>
        <w:tc>
          <w:tcPr>
            <w:tcW w:w="1276" w:type="pct"/>
          </w:tcPr>
          <w:p w:rsidR="009330F5" w:rsidRPr="00B8345C" w:rsidRDefault="009330F5" w:rsidP="000B6335">
            <w:pPr>
              <w:jc w:val="center"/>
              <w:rPr>
                <w:color w:val="000000"/>
                <w:sz w:val="28"/>
                <w:szCs w:val="28"/>
              </w:rPr>
            </w:pPr>
            <w:r w:rsidRPr="00B8345C">
              <w:rPr>
                <w:color w:val="000000"/>
                <w:sz w:val="28"/>
                <w:szCs w:val="28"/>
              </w:rPr>
              <w:t>Специалист муниципального земельного контроля Администрации городского округа Октябрьск Самарской области</w:t>
            </w:r>
          </w:p>
        </w:tc>
      </w:tr>
      <w:tr w:rsidR="009330F5" w:rsidRPr="00B8345C" w:rsidTr="000B6335">
        <w:tc>
          <w:tcPr>
            <w:tcW w:w="301" w:type="pct"/>
          </w:tcPr>
          <w:p w:rsidR="009330F5" w:rsidRPr="00B8345C" w:rsidRDefault="009330F5" w:rsidP="000B6335">
            <w:pPr>
              <w:jc w:val="center"/>
              <w:rPr>
                <w:color w:val="000000"/>
                <w:sz w:val="28"/>
              </w:rPr>
            </w:pPr>
            <w:r w:rsidRPr="00B8345C">
              <w:rPr>
                <w:color w:val="000000"/>
                <w:sz w:val="28"/>
              </w:rPr>
              <w:t>2.</w:t>
            </w:r>
          </w:p>
        </w:tc>
        <w:tc>
          <w:tcPr>
            <w:tcW w:w="2487" w:type="pct"/>
          </w:tcPr>
          <w:p w:rsidR="009330F5" w:rsidRPr="00B8345C" w:rsidRDefault="009330F5" w:rsidP="000B6335">
            <w:pPr>
              <w:jc w:val="both"/>
              <w:rPr>
                <w:color w:val="000000"/>
                <w:sz w:val="28"/>
                <w:szCs w:val="28"/>
              </w:rPr>
            </w:pPr>
            <w:r w:rsidRPr="00B8345C">
              <w:rPr>
                <w:color w:val="000000"/>
                <w:sz w:val="28"/>
                <w:szCs w:val="28"/>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tc>
        <w:tc>
          <w:tcPr>
            <w:tcW w:w="936" w:type="pct"/>
          </w:tcPr>
          <w:p w:rsidR="009330F5" w:rsidRPr="00B8345C" w:rsidRDefault="009330F5" w:rsidP="000B6335">
            <w:pPr>
              <w:jc w:val="center"/>
              <w:rPr>
                <w:color w:val="000000"/>
                <w:sz w:val="28"/>
                <w:szCs w:val="28"/>
              </w:rPr>
            </w:pPr>
            <w:r w:rsidRPr="00B8345C">
              <w:rPr>
                <w:color w:val="000000"/>
                <w:sz w:val="28"/>
                <w:szCs w:val="28"/>
              </w:rPr>
              <w:t>В течение года</w:t>
            </w:r>
          </w:p>
          <w:p w:rsidR="009330F5" w:rsidRPr="00B8345C" w:rsidRDefault="009330F5" w:rsidP="000B6335">
            <w:pPr>
              <w:jc w:val="center"/>
              <w:rPr>
                <w:color w:val="000000"/>
                <w:sz w:val="24"/>
                <w:szCs w:val="24"/>
              </w:rPr>
            </w:pPr>
            <w:r w:rsidRPr="00B8345C">
              <w:rPr>
                <w:color w:val="000000"/>
                <w:sz w:val="28"/>
                <w:szCs w:val="28"/>
              </w:rPr>
              <w:t xml:space="preserve"> (по мере принятия новых нормативных правовых актов)</w:t>
            </w:r>
          </w:p>
        </w:tc>
        <w:tc>
          <w:tcPr>
            <w:tcW w:w="1276" w:type="pct"/>
          </w:tcPr>
          <w:p w:rsidR="009330F5" w:rsidRPr="00B8345C" w:rsidRDefault="009330F5" w:rsidP="000B6335">
            <w:pPr>
              <w:jc w:val="center"/>
              <w:rPr>
                <w:color w:val="000000"/>
                <w:sz w:val="24"/>
                <w:szCs w:val="24"/>
              </w:rPr>
            </w:pPr>
            <w:r w:rsidRPr="00B8345C">
              <w:rPr>
                <w:color w:val="000000"/>
                <w:sz w:val="28"/>
                <w:szCs w:val="28"/>
              </w:rPr>
              <w:t>Специалист муниципального земельного контроля Администрации городского округа Октябрьск Самарской области</w:t>
            </w:r>
          </w:p>
        </w:tc>
      </w:tr>
    </w:tbl>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jc w:val="center"/>
        <w:rPr>
          <w:color w:val="000000"/>
          <w:sz w:val="28"/>
          <w:szCs w:val="28"/>
        </w:rPr>
      </w:pPr>
    </w:p>
    <w:tbl>
      <w:tblPr>
        <w:tblpPr w:leftFromText="180" w:rightFromText="180" w:vertAnchor="text" w:horzAnchor="margin" w:tblpXSpec="center" w:tblpY="5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4898"/>
        <w:gridCol w:w="1654"/>
        <w:gridCol w:w="2443"/>
      </w:tblGrid>
      <w:tr w:rsidR="009330F5" w:rsidRPr="00B8345C" w:rsidTr="000B6335">
        <w:tc>
          <w:tcPr>
            <w:tcW w:w="301" w:type="pct"/>
          </w:tcPr>
          <w:p w:rsidR="009330F5" w:rsidRPr="00B8345C" w:rsidRDefault="009330F5" w:rsidP="000B6335">
            <w:pPr>
              <w:jc w:val="center"/>
              <w:rPr>
                <w:color w:val="000000"/>
                <w:sz w:val="28"/>
              </w:rPr>
            </w:pPr>
            <w:r>
              <w:rPr>
                <w:color w:val="000000"/>
                <w:sz w:val="28"/>
              </w:rPr>
              <w:t>3</w:t>
            </w:r>
            <w:r w:rsidRPr="00B8345C">
              <w:rPr>
                <w:color w:val="000000"/>
                <w:sz w:val="28"/>
              </w:rPr>
              <w:t>.</w:t>
            </w:r>
          </w:p>
        </w:tc>
        <w:tc>
          <w:tcPr>
            <w:tcW w:w="2559" w:type="pct"/>
          </w:tcPr>
          <w:p w:rsidR="009330F5" w:rsidRPr="00B8345C" w:rsidRDefault="009330F5" w:rsidP="000B6335">
            <w:pPr>
              <w:jc w:val="both"/>
              <w:rPr>
                <w:color w:val="000000"/>
                <w:sz w:val="28"/>
                <w:szCs w:val="28"/>
              </w:rPr>
            </w:pPr>
            <w:r w:rsidRPr="00B8345C">
              <w:rPr>
                <w:color w:val="000000"/>
                <w:sz w:val="28"/>
                <w:szCs w:val="28"/>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864" w:type="pct"/>
          </w:tcPr>
          <w:p w:rsidR="009330F5" w:rsidRPr="00B8345C" w:rsidRDefault="009330F5" w:rsidP="000B6335">
            <w:pPr>
              <w:jc w:val="center"/>
              <w:rPr>
                <w:color w:val="000000"/>
                <w:sz w:val="28"/>
                <w:szCs w:val="28"/>
              </w:rPr>
            </w:pPr>
            <w:r w:rsidRPr="00B8345C">
              <w:rPr>
                <w:color w:val="000000"/>
                <w:sz w:val="28"/>
                <w:szCs w:val="28"/>
              </w:rPr>
              <w:t>В течение года</w:t>
            </w:r>
          </w:p>
          <w:p w:rsidR="009330F5" w:rsidRPr="00B8345C" w:rsidRDefault="009330F5" w:rsidP="000B6335">
            <w:pPr>
              <w:jc w:val="center"/>
              <w:rPr>
                <w:color w:val="000000"/>
                <w:sz w:val="28"/>
                <w:szCs w:val="28"/>
              </w:rPr>
            </w:pPr>
            <w:r w:rsidRPr="00B8345C">
              <w:rPr>
                <w:color w:val="000000"/>
                <w:sz w:val="28"/>
                <w:szCs w:val="28"/>
              </w:rPr>
              <w:t xml:space="preserve"> (по мере принятия новых нормативных правовых актов</w:t>
            </w:r>
            <w:r>
              <w:rPr>
                <w:color w:val="000000"/>
                <w:sz w:val="28"/>
                <w:szCs w:val="28"/>
              </w:rPr>
              <w:t>)</w:t>
            </w:r>
          </w:p>
        </w:tc>
        <w:tc>
          <w:tcPr>
            <w:tcW w:w="1276" w:type="pct"/>
          </w:tcPr>
          <w:p w:rsidR="009330F5" w:rsidRPr="00B8345C" w:rsidRDefault="009330F5" w:rsidP="000B6335">
            <w:pPr>
              <w:jc w:val="center"/>
              <w:rPr>
                <w:color w:val="000000"/>
                <w:sz w:val="24"/>
                <w:szCs w:val="24"/>
              </w:rPr>
            </w:pPr>
            <w:r w:rsidRPr="00B8345C">
              <w:rPr>
                <w:color w:val="000000"/>
                <w:sz w:val="28"/>
                <w:szCs w:val="28"/>
              </w:rPr>
              <w:t>Специалист муниципального земельного контроля службы Администрации городского округа Октябрьск Самарской области</w:t>
            </w:r>
          </w:p>
        </w:tc>
      </w:tr>
      <w:tr w:rsidR="009330F5" w:rsidRPr="00B8345C" w:rsidTr="000B6335">
        <w:tc>
          <w:tcPr>
            <w:tcW w:w="301" w:type="pct"/>
          </w:tcPr>
          <w:p w:rsidR="009330F5" w:rsidRPr="00B8345C" w:rsidRDefault="009330F5" w:rsidP="000B6335">
            <w:pPr>
              <w:jc w:val="center"/>
              <w:rPr>
                <w:color w:val="000000"/>
                <w:sz w:val="28"/>
              </w:rPr>
            </w:pPr>
            <w:r>
              <w:rPr>
                <w:color w:val="000000"/>
                <w:sz w:val="28"/>
              </w:rPr>
              <w:t>4</w:t>
            </w:r>
            <w:r w:rsidRPr="00B8345C">
              <w:rPr>
                <w:color w:val="000000"/>
                <w:sz w:val="28"/>
              </w:rPr>
              <w:t>.</w:t>
            </w:r>
          </w:p>
        </w:tc>
        <w:tc>
          <w:tcPr>
            <w:tcW w:w="2559" w:type="pct"/>
          </w:tcPr>
          <w:p w:rsidR="009330F5" w:rsidRPr="00B8345C" w:rsidRDefault="009330F5" w:rsidP="000B6335">
            <w:pPr>
              <w:jc w:val="both"/>
              <w:rPr>
                <w:color w:val="000000"/>
                <w:sz w:val="28"/>
                <w:szCs w:val="28"/>
              </w:rPr>
            </w:pPr>
            <w:r w:rsidRPr="00B8345C">
              <w:rPr>
                <w:color w:val="000000"/>
                <w:sz w:val="28"/>
                <w:szCs w:val="28"/>
              </w:rPr>
              <w:t>Регулярное (не реже одного раза в год) обобщение практики осуществления отдельных  полномочий в сфере муниципального земельного контроля и размещение на официальном сайте Администрации г.о</w:t>
            </w:r>
            <w:proofErr w:type="gramStart"/>
            <w:r w:rsidRPr="00B8345C">
              <w:rPr>
                <w:color w:val="000000"/>
                <w:sz w:val="28"/>
                <w:szCs w:val="28"/>
              </w:rPr>
              <w:t>.О</w:t>
            </w:r>
            <w:proofErr w:type="gramEnd"/>
            <w:r w:rsidRPr="00B8345C">
              <w:rPr>
                <w:color w:val="000000"/>
                <w:sz w:val="28"/>
                <w:szCs w:val="28"/>
              </w:rPr>
              <w:t>ктябрьск Самарской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864" w:type="pct"/>
          </w:tcPr>
          <w:p w:rsidR="009330F5" w:rsidRPr="00B8345C" w:rsidRDefault="009330F5" w:rsidP="000B6335">
            <w:pPr>
              <w:jc w:val="center"/>
              <w:rPr>
                <w:color w:val="000000"/>
                <w:sz w:val="28"/>
                <w:szCs w:val="28"/>
              </w:rPr>
            </w:pPr>
            <w:r w:rsidRPr="00B8345C">
              <w:rPr>
                <w:color w:val="000000"/>
                <w:sz w:val="28"/>
                <w:szCs w:val="28"/>
              </w:rPr>
              <w:t>1 квартал года, следующего за отчетным годом</w:t>
            </w:r>
          </w:p>
        </w:tc>
        <w:tc>
          <w:tcPr>
            <w:tcW w:w="1276" w:type="pct"/>
          </w:tcPr>
          <w:p w:rsidR="009330F5" w:rsidRPr="00B8345C" w:rsidRDefault="009330F5" w:rsidP="000B6335">
            <w:pPr>
              <w:jc w:val="center"/>
              <w:rPr>
                <w:color w:val="000000"/>
                <w:sz w:val="24"/>
                <w:szCs w:val="24"/>
              </w:rPr>
            </w:pPr>
            <w:r w:rsidRPr="00B8345C">
              <w:rPr>
                <w:color w:val="000000"/>
                <w:sz w:val="28"/>
                <w:szCs w:val="28"/>
              </w:rPr>
              <w:t>Специалист муниципального земельного контроля Администрации городского округа Октябрьск Самарской области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4738"/>
        <w:gridCol w:w="1866"/>
        <w:gridCol w:w="2442"/>
      </w:tblGrid>
      <w:tr w:rsidR="009330F5" w:rsidRPr="006A111C" w:rsidTr="000B6335">
        <w:tc>
          <w:tcPr>
            <w:tcW w:w="534" w:type="dxa"/>
          </w:tcPr>
          <w:p w:rsidR="009330F5" w:rsidRPr="006A111C" w:rsidRDefault="009330F5" w:rsidP="000B6335">
            <w:pPr>
              <w:pStyle w:val="a3"/>
              <w:ind w:left="0"/>
              <w:jc w:val="right"/>
              <w:rPr>
                <w:rFonts w:ascii="Times New Roman" w:hAnsi="Times New Roman"/>
                <w:color w:val="000000"/>
                <w:sz w:val="28"/>
              </w:rPr>
            </w:pPr>
            <w:r w:rsidRPr="006A111C">
              <w:rPr>
                <w:rFonts w:ascii="Times New Roman" w:hAnsi="Times New Roman"/>
                <w:color w:val="000000"/>
                <w:sz w:val="28"/>
              </w:rPr>
              <w:t>5.</w:t>
            </w:r>
          </w:p>
        </w:tc>
        <w:tc>
          <w:tcPr>
            <w:tcW w:w="4961" w:type="dxa"/>
          </w:tcPr>
          <w:p w:rsidR="009330F5" w:rsidRPr="006A111C" w:rsidRDefault="009330F5" w:rsidP="000B6335">
            <w:pPr>
              <w:pStyle w:val="a3"/>
              <w:spacing w:line="240" w:lineRule="auto"/>
              <w:ind w:left="0"/>
              <w:jc w:val="both"/>
              <w:rPr>
                <w:rFonts w:ascii="Times New Roman" w:hAnsi="Times New Roman"/>
                <w:color w:val="000000"/>
                <w:sz w:val="28"/>
              </w:rPr>
            </w:pPr>
            <w:r w:rsidRPr="006A111C">
              <w:rPr>
                <w:rFonts w:ascii="Times New Roman" w:hAnsi="Times New Roman"/>
                <w:color w:val="000000"/>
                <w:sz w:val="28"/>
                <w:szCs w:val="28"/>
              </w:rPr>
              <w:t xml:space="preserve">Выдача предостережения о недопустимости нарушения обязательных требований в соответствии с частями 5-7 статьи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w:t>
            </w:r>
            <w:r w:rsidRPr="006A111C">
              <w:rPr>
                <w:rFonts w:ascii="Times New Roman" w:hAnsi="Times New Roman"/>
                <w:color w:val="000000"/>
                <w:sz w:val="28"/>
                <w:szCs w:val="28"/>
              </w:rPr>
              <w:lastRenderedPageBreak/>
              <w:t>федеральным законом</w:t>
            </w:r>
          </w:p>
        </w:tc>
        <w:tc>
          <w:tcPr>
            <w:tcW w:w="1896" w:type="dxa"/>
          </w:tcPr>
          <w:p w:rsidR="009330F5" w:rsidRPr="006A111C" w:rsidRDefault="009330F5" w:rsidP="000B6335">
            <w:pPr>
              <w:jc w:val="center"/>
              <w:rPr>
                <w:color w:val="000000"/>
                <w:sz w:val="28"/>
                <w:szCs w:val="28"/>
              </w:rPr>
            </w:pPr>
            <w:r w:rsidRPr="006A111C">
              <w:rPr>
                <w:color w:val="000000"/>
                <w:sz w:val="28"/>
                <w:szCs w:val="28"/>
              </w:rPr>
              <w:lastRenderedPageBreak/>
              <w:t>В течение года</w:t>
            </w:r>
          </w:p>
          <w:p w:rsidR="009330F5" w:rsidRPr="006A111C" w:rsidRDefault="009330F5" w:rsidP="000B6335">
            <w:pPr>
              <w:pStyle w:val="a3"/>
              <w:spacing w:line="240" w:lineRule="auto"/>
              <w:ind w:left="0"/>
              <w:jc w:val="center"/>
              <w:rPr>
                <w:rFonts w:ascii="Times New Roman" w:hAnsi="Times New Roman"/>
                <w:color w:val="000000"/>
                <w:sz w:val="28"/>
              </w:rPr>
            </w:pPr>
            <w:r w:rsidRPr="006A111C">
              <w:rPr>
                <w:rFonts w:ascii="Times New Roman" w:hAnsi="Times New Roman"/>
                <w:color w:val="000000"/>
                <w:sz w:val="28"/>
                <w:szCs w:val="28"/>
              </w:rPr>
              <w:t>(при наличии оснований</w:t>
            </w:r>
            <w:r w:rsidRPr="006A111C">
              <w:rPr>
                <w:color w:val="000000"/>
                <w:sz w:val="28"/>
                <w:szCs w:val="28"/>
              </w:rPr>
              <w:t>)</w:t>
            </w:r>
          </w:p>
        </w:tc>
        <w:tc>
          <w:tcPr>
            <w:tcW w:w="2464" w:type="dxa"/>
          </w:tcPr>
          <w:p w:rsidR="009330F5" w:rsidRPr="006A111C" w:rsidRDefault="009330F5" w:rsidP="000B6335">
            <w:pPr>
              <w:pStyle w:val="a3"/>
              <w:spacing w:line="240" w:lineRule="auto"/>
              <w:ind w:left="0"/>
              <w:jc w:val="right"/>
              <w:rPr>
                <w:rFonts w:ascii="Times New Roman" w:hAnsi="Times New Roman"/>
                <w:color w:val="000000"/>
                <w:sz w:val="28"/>
              </w:rPr>
            </w:pPr>
            <w:r w:rsidRPr="006A111C">
              <w:rPr>
                <w:rFonts w:ascii="Times New Roman" w:hAnsi="Times New Roman"/>
                <w:color w:val="000000"/>
                <w:sz w:val="28"/>
                <w:szCs w:val="28"/>
              </w:rPr>
              <w:t>Специалист муниципального земельного контроля службы Администрации городского округа Октябрьск Самарской области</w:t>
            </w:r>
          </w:p>
        </w:tc>
      </w:tr>
    </w:tbl>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rPr>
          <w:color w:val="000000"/>
          <w:sz w:val="28"/>
          <w:szCs w:val="28"/>
        </w:rPr>
      </w:pPr>
      <w:r w:rsidRPr="00B8345C">
        <w:rPr>
          <w:color w:val="000000"/>
        </w:rPr>
        <w:t xml:space="preserve">                                                                                                    </w:t>
      </w:r>
    </w:p>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jc w:val="cente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9330F5" w:rsidRDefault="009330F5" w:rsidP="009330F5">
      <w:pPr>
        <w:rPr>
          <w:color w:val="000000"/>
          <w:sz w:val="28"/>
          <w:szCs w:val="28"/>
        </w:rPr>
      </w:pPr>
    </w:p>
    <w:p w:rsidR="005A417E" w:rsidRDefault="005A417E"/>
    <w:sectPr w:rsidR="005A417E" w:rsidSect="005A417E">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1D" w:rsidRDefault="00560E1D" w:rsidP="009330F5">
      <w:r>
        <w:separator/>
      </w:r>
    </w:p>
  </w:endnote>
  <w:endnote w:type="continuationSeparator" w:id="0">
    <w:p w:rsidR="00560E1D" w:rsidRDefault="00560E1D" w:rsidP="009330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1D" w:rsidRDefault="00560E1D" w:rsidP="009330F5">
      <w:r>
        <w:separator/>
      </w:r>
    </w:p>
  </w:footnote>
  <w:footnote w:type="continuationSeparator" w:id="0">
    <w:p w:rsidR="00560E1D" w:rsidRDefault="00560E1D" w:rsidP="00933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56752"/>
      <w:docPartObj>
        <w:docPartGallery w:val="Page Numbers (Top of Page)"/>
        <w:docPartUnique/>
      </w:docPartObj>
    </w:sdtPr>
    <w:sdtContent>
      <w:p w:rsidR="009330F5" w:rsidRDefault="009330F5">
        <w:pPr>
          <w:pStyle w:val="a4"/>
          <w:jc w:val="center"/>
        </w:pPr>
        <w:fldSimple w:instr=" PAGE   \* MERGEFORMAT ">
          <w:r w:rsidR="007F2A5D">
            <w:rPr>
              <w:noProof/>
            </w:rPr>
            <w:t>2</w:t>
          </w:r>
        </w:fldSimple>
      </w:p>
    </w:sdtContent>
  </w:sdt>
  <w:p w:rsidR="009330F5" w:rsidRDefault="009330F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30F5"/>
    <w:rsid w:val="00560E1D"/>
    <w:rsid w:val="005A417E"/>
    <w:rsid w:val="007F2A5D"/>
    <w:rsid w:val="00933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0F5"/>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9330F5"/>
    <w:pPr>
      <w:tabs>
        <w:tab w:val="center" w:pos="4677"/>
        <w:tab w:val="right" w:pos="9355"/>
      </w:tabs>
    </w:pPr>
  </w:style>
  <w:style w:type="character" w:customStyle="1" w:styleId="a5">
    <w:name w:val="Верхний колонтитул Знак"/>
    <w:basedOn w:val="a0"/>
    <w:link w:val="a4"/>
    <w:uiPriority w:val="99"/>
    <w:rsid w:val="009330F5"/>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9330F5"/>
    <w:pPr>
      <w:tabs>
        <w:tab w:val="center" w:pos="4677"/>
        <w:tab w:val="right" w:pos="9355"/>
      </w:tabs>
    </w:pPr>
  </w:style>
  <w:style w:type="character" w:customStyle="1" w:styleId="a7">
    <w:name w:val="Нижний колонтитул Знак"/>
    <w:basedOn w:val="a0"/>
    <w:link w:val="a6"/>
    <w:uiPriority w:val="99"/>
    <w:semiHidden/>
    <w:rsid w:val="009330F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PavlovSA</dc:creator>
  <cp:keywords/>
  <dc:description/>
  <cp:lastModifiedBy>PavlovSA</cp:lastModifiedBy>
  <cp:revision>2</cp:revision>
  <dcterms:created xsi:type="dcterms:W3CDTF">2019-12-13T05:39:00Z</dcterms:created>
  <dcterms:modified xsi:type="dcterms:W3CDTF">2019-12-13T05:52:00Z</dcterms:modified>
</cp:coreProperties>
</file>