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C0" w:rsidRPr="00F22769" w:rsidRDefault="004133C0" w:rsidP="00F2276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133C0" w:rsidRPr="00F22769" w:rsidRDefault="004133C0" w:rsidP="00F2276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2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33C0" w:rsidRPr="00F22769" w:rsidRDefault="004133C0" w:rsidP="00F2276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F22769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</w:p>
    <w:p w:rsidR="004133C0" w:rsidRPr="00F22769" w:rsidRDefault="004133C0" w:rsidP="00F2276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F22769">
        <w:rPr>
          <w:rFonts w:ascii="Times New Roman" w:hAnsi="Times New Roman" w:cs="Times New Roman"/>
          <w:sz w:val="28"/>
          <w:szCs w:val="28"/>
        </w:rPr>
        <w:t>от</w:t>
      </w:r>
      <w:r w:rsidR="007A3CE4">
        <w:rPr>
          <w:rFonts w:ascii="Times New Roman" w:hAnsi="Times New Roman" w:cs="Times New Roman"/>
          <w:sz w:val="28"/>
          <w:szCs w:val="28"/>
        </w:rPr>
        <w:t xml:space="preserve"> 16.12.2019</w:t>
      </w:r>
      <w:bookmarkStart w:id="0" w:name="_GoBack"/>
      <w:bookmarkEnd w:id="0"/>
      <w:r w:rsidRPr="00F22769">
        <w:rPr>
          <w:rFonts w:ascii="Times New Roman" w:hAnsi="Times New Roman" w:cs="Times New Roman"/>
          <w:sz w:val="28"/>
          <w:szCs w:val="28"/>
        </w:rPr>
        <w:t xml:space="preserve"> № </w:t>
      </w:r>
      <w:r w:rsidR="007A3CE4">
        <w:rPr>
          <w:rFonts w:ascii="Times New Roman" w:hAnsi="Times New Roman" w:cs="Times New Roman"/>
          <w:sz w:val="28"/>
          <w:szCs w:val="28"/>
        </w:rPr>
        <w:t>1357</w:t>
      </w:r>
    </w:p>
    <w:p w:rsidR="004133C0" w:rsidRPr="00F22769" w:rsidRDefault="004133C0" w:rsidP="00F2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3C0" w:rsidRPr="00F22769" w:rsidRDefault="004133C0" w:rsidP="00F22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3C0" w:rsidRPr="00F22769" w:rsidRDefault="004133C0" w:rsidP="00F2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69">
        <w:rPr>
          <w:rFonts w:ascii="Times New Roman" w:hAnsi="Times New Roman" w:cs="Times New Roman"/>
          <w:sz w:val="28"/>
          <w:szCs w:val="28"/>
        </w:rPr>
        <w:t>Программа</w:t>
      </w:r>
    </w:p>
    <w:p w:rsidR="004133C0" w:rsidRDefault="004133C0" w:rsidP="004C3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69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>
        <w:rPr>
          <w:rFonts w:ascii="Times New Roman" w:hAnsi="Times New Roman" w:cs="Times New Roman"/>
          <w:sz w:val="28"/>
          <w:szCs w:val="28"/>
        </w:rPr>
        <w:t xml:space="preserve">юридическими и индивидуальными предпринимателями обязательных требований законодательства в области осуществления сохранности автомобильных дорог местного значения в границах городского округа Октябрьск  Самарской области </w:t>
      </w:r>
    </w:p>
    <w:p w:rsidR="004133C0" w:rsidRPr="00F22769" w:rsidRDefault="004133C0" w:rsidP="00F2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</w:t>
      </w:r>
    </w:p>
    <w:p w:rsidR="004133C0" w:rsidRDefault="004133C0" w:rsidP="00F86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3C0" w:rsidRDefault="004133C0" w:rsidP="00604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Паспорт программы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7278"/>
      </w:tblGrid>
      <w:tr w:rsidR="004133C0" w:rsidRPr="00DE383A">
        <w:trPr>
          <w:trHeight w:val="1218"/>
        </w:trPr>
        <w:tc>
          <w:tcPr>
            <w:tcW w:w="1307" w:type="pct"/>
            <w:vAlign w:val="center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93" w:type="pct"/>
          </w:tcPr>
          <w:p w:rsidR="004133C0" w:rsidRPr="00F22769" w:rsidRDefault="004133C0" w:rsidP="004C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6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4133C0" w:rsidRDefault="004133C0" w:rsidP="004C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6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юридическими и индивидуальными предпринимателями обязательных требований законодательства в области осуществления сохранности автомобильных дорог местного значения в границах городского округа Октябрьск  Самарской области на 2020</w:t>
            </w:r>
            <w:r w:rsidRPr="00F2276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2021-2022 годов</w:t>
            </w:r>
          </w:p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 профилактики)</w:t>
            </w:r>
          </w:p>
        </w:tc>
      </w:tr>
      <w:tr w:rsidR="004133C0" w:rsidRPr="00DE383A">
        <w:trPr>
          <w:trHeight w:val="4241"/>
        </w:trPr>
        <w:tc>
          <w:tcPr>
            <w:tcW w:w="1307" w:type="pct"/>
          </w:tcPr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3693" w:type="pct"/>
          </w:tcPr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 в отдельные законодательные акты Российской Федерации»;</w:t>
            </w:r>
          </w:p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- Постановление 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</w:t>
            </w:r>
          </w:p>
        </w:tc>
      </w:tr>
      <w:tr w:rsidR="004133C0" w:rsidRPr="00DE383A">
        <w:trPr>
          <w:trHeight w:val="702"/>
        </w:trPr>
        <w:tc>
          <w:tcPr>
            <w:tcW w:w="1307" w:type="pct"/>
          </w:tcPr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693" w:type="pct"/>
          </w:tcPr>
          <w:p w:rsidR="004133C0" w:rsidRPr="00DE383A" w:rsidRDefault="004133C0" w:rsidP="00DE383A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г.о.Октябрьск «Комитет по архитектуре, строительству и транспорту Администрации г.о.Октябрьск»</w:t>
            </w:r>
          </w:p>
        </w:tc>
      </w:tr>
      <w:tr w:rsidR="004133C0" w:rsidRPr="00DE383A">
        <w:trPr>
          <w:trHeight w:val="710"/>
        </w:trPr>
        <w:tc>
          <w:tcPr>
            <w:tcW w:w="1307" w:type="pct"/>
          </w:tcPr>
          <w:p w:rsidR="004133C0" w:rsidRPr="00DE383A" w:rsidRDefault="004133C0" w:rsidP="00DE38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3693" w:type="pct"/>
          </w:tcPr>
          <w:p w:rsidR="004133C0" w:rsidRPr="00DE383A" w:rsidRDefault="004133C0" w:rsidP="00DE38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- предупреждение нарушений юридическими лицами и индивидуальными предпринимателями  (далее – субъектами профилактики) обязательных требований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осуществления сохранности автомобильных дорог местного значения</w:t>
            </w:r>
            <w:proofErr w:type="gramStart"/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включая устранение причин, факторов и условий, способствующих возможному нарушению обязательных требований;</w:t>
            </w:r>
          </w:p>
          <w:p w:rsidR="004133C0" w:rsidRPr="00DE383A" w:rsidRDefault="004133C0" w:rsidP="00DE38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нарушений субъектами профилактики обязательных требований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осуществления сохранности автомобильных дорог местного значения</w:t>
            </w: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Октябрьск Самарской области;</w:t>
            </w:r>
          </w:p>
          <w:p w:rsidR="004133C0" w:rsidRPr="00DE383A" w:rsidRDefault="004133C0" w:rsidP="00DE38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- предотвращение рисков причинения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вреда автомобильным дорогам</w:t>
            </w: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снижение размера 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причиненного автомобильным дорогам местного значения</w:t>
            </w: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Октябрьск Самарской области;</w:t>
            </w:r>
          </w:p>
          <w:p w:rsidR="004133C0" w:rsidRPr="00DE383A" w:rsidRDefault="004133C0" w:rsidP="00DE38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- разъяснение субъектам профилактики обязательных требований;</w:t>
            </w:r>
          </w:p>
          <w:p w:rsidR="004133C0" w:rsidRPr="00DE383A" w:rsidRDefault="004133C0" w:rsidP="00DE38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информации об обязательных требованиях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дорожного законодательства</w:t>
            </w: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3C0" w:rsidRPr="00DE383A">
        <w:trPr>
          <w:trHeight w:val="427"/>
        </w:trPr>
        <w:tc>
          <w:tcPr>
            <w:tcW w:w="1307" w:type="pct"/>
          </w:tcPr>
          <w:p w:rsidR="004133C0" w:rsidRPr="00DE383A" w:rsidRDefault="004133C0" w:rsidP="00DE38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693" w:type="pct"/>
          </w:tcPr>
          <w:p w:rsidR="004133C0" w:rsidRPr="00DE383A" w:rsidRDefault="004133C0" w:rsidP="00DE38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- выявление и устранение причин, факторов и условий, способствующих нарушениям субъектами профилактики обязательн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требований законодательства  </w:t>
            </w: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осуществления сохранности автомобильных дорог местного значения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133C0" w:rsidRPr="00DE383A" w:rsidRDefault="004133C0" w:rsidP="00DE38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правовой грамотности субъектов профилактики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сохранности автомобильных дорог местного значения дорожного законодательства</w:t>
            </w:r>
            <w:proofErr w:type="gramEnd"/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3C0" w:rsidRPr="00DE383A" w:rsidRDefault="004133C0" w:rsidP="00DE38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- повышение прозрачности системы контрольно-надзорной деятельности.</w:t>
            </w:r>
          </w:p>
        </w:tc>
      </w:tr>
      <w:tr w:rsidR="004133C0" w:rsidRPr="00DE383A">
        <w:trPr>
          <w:trHeight w:val="956"/>
        </w:trPr>
        <w:tc>
          <w:tcPr>
            <w:tcW w:w="1307" w:type="pct"/>
          </w:tcPr>
          <w:p w:rsidR="004133C0" w:rsidRPr="00DE383A" w:rsidRDefault="004133C0" w:rsidP="00DE38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693" w:type="pct"/>
          </w:tcPr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2020 год и плановый период 2021-2022 годов    </w:t>
            </w:r>
          </w:p>
        </w:tc>
      </w:tr>
      <w:tr w:rsidR="004133C0" w:rsidRPr="00DE383A">
        <w:trPr>
          <w:trHeight w:val="751"/>
        </w:trPr>
        <w:tc>
          <w:tcPr>
            <w:tcW w:w="1307" w:type="pct"/>
          </w:tcPr>
          <w:p w:rsidR="004133C0" w:rsidRPr="00DE383A" w:rsidRDefault="004133C0" w:rsidP="00DE38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693" w:type="pct"/>
          </w:tcPr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профилактики не требует финансирования</w:t>
            </w:r>
          </w:p>
        </w:tc>
      </w:tr>
      <w:tr w:rsidR="004133C0" w:rsidRPr="00DE383A">
        <w:trPr>
          <w:trHeight w:val="956"/>
        </w:trPr>
        <w:tc>
          <w:tcPr>
            <w:tcW w:w="1307" w:type="pct"/>
          </w:tcPr>
          <w:p w:rsidR="004133C0" w:rsidRPr="00DE383A" w:rsidRDefault="004133C0" w:rsidP="00DE38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</w:tc>
        <w:tc>
          <w:tcPr>
            <w:tcW w:w="3693" w:type="pct"/>
          </w:tcPr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- минимизирование количества нарушений субъектами профилактики обязательных требований законодательства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осуществления сохранности автомобильных дорог местного значения</w:t>
            </w: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законопослушного поведения участников дорожного движения;</w:t>
            </w:r>
          </w:p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административной нагрузки на </w:t>
            </w:r>
            <w:r w:rsidRPr="00DE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подконтрольные субъекты</w:t>
            </w:r>
          </w:p>
        </w:tc>
      </w:tr>
      <w:tr w:rsidR="004133C0" w:rsidRPr="00DE383A">
        <w:trPr>
          <w:trHeight w:val="546"/>
        </w:trPr>
        <w:tc>
          <w:tcPr>
            <w:tcW w:w="1307" w:type="pct"/>
          </w:tcPr>
          <w:p w:rsidR="004133C0" w:rsidRPr="00DE383A" w:rsidRDefault="004133C0" w:rsidP="00DE38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3693" w:type="pct"/>
          </w:tcPr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4133C0" w:rsidRPr="00604D82" w:rsidRDefault="004133C0" w:rsidP="00604D82">
      <w:pPr>
        <w:rPr>
          <w:rFonts w:ascii="Times New Roman" w:hAnsi="Times New Roman" w:cs="Times New Roman"/>
          <w:sz w:val="28"/>
          <w:szCs w:val="28"/>
        </w:rPr>
      </w:pPr>
    </w:p>
    <w:p w:rsidR="004133C0" w:rsidRDefault="004133C0" w:rsidP="007329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3C0" w:rsidRDefault="004133C0" w:rsidP="007329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3C0" w:rsidRDefault="004133C0" w:rsidP="007329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3C0" w:rsidRPr="00737843" w:rsidRDefault="004133C0" w:rsidP="007329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84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37843">
        <w:rPr>
          <w:rFonts w:ascii="Times New Roman" w:hAnsi="Times New Roman" w:cs="Times New Roman"/>
          <w:b/>
          <w:bCs/>
          <w:sz w:val="28"/>
          <w:szCs w:val="28"/>
        </w:rPr>
        <w:t>. Аналитическая часть Программы профилактики</w:t>
      </w:r>
    </w:p>
    <w:p w:rsidR="004133C0" w:rsidRPr="00737843" w:rsidRDefault="004133C0" w:rsidP="0073298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843">
        <w:rPr>
          <w:rFonts w:ascii="Times New Roman" w:hAnsi="Times New Roman" w:cs="Times New Roman"/>
          <w:b/>
          <w:bCs/>
          <w:sz w:val="28"/>
          <w:szCs w:val="28"/>
        </w:rPr>
        <w:t>Вид осуществляемого государственного контроля (надзора)</w:t>
      </w:r>
    </w:p>
    <w:p w:rsidR="004133C0" w:rsidRDefault="004133C0" w:rsidP="00732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55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 в </w:t>
      </w:r>
      <w:r>
        <w:rPr>
          <w:rFonts w:ascii="Times New Roman" w:hAnsi="Times New Roman" w:cs="Times New Roman"/>
          <w:sz w:val="28"/>
          <w:szCs w:val="28"/>
        </w:rPr>
        <w:t xml:space="preserve">области сохранности автомобильных дорог местного значения </w:t>
      </w:r>
      <w:r w:rsidRPr="00A73055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 xml:space="preserve">лее – обязательные требования), </w:t>
      </w:r>
      <w:r w:rsidRPr="00C81E30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E30">
        <w:rPr>
          <w:rFonts w:ascii="Times New Roman" w:hAnsi="Times New Roman" w:cs="Times New Roman"/>
          <w:sz w:val="28"/>
          <w:szCs w:val="28"/>
        </w:rPr>
        <w:t xml:space="preserve"> соблюдения которых является предметом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дорожного контроля  </w:t>
      </w:r>
      <w:r w:rsidRPr="00C81E3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 для дорог, на которых юридическими лицами и индивидуальными предпринимателями осуществляется деятельность по эксплуатации автомобильных дорог местного значения  на территории городского округа Октябрьск Самарской области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подлежащих муниципальному дорожному контролю.</w:t>
      </w:r>
    </w:p>
    <w:p w:rsidR="004133C0" w:rsidRDefault="004133C0" w:rsidP="001C3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исключением объектов, подлежащих государственному дорожному контролю.</w:t>
      </w:r>
      <w:bookmarkStart w:id="1" w:name="Par0"/>
      <w:bookmarkEnd w:id="1"/>
    </w:p>
    <w:p w:rsidR="004133C0" w:rsidRDefault="004133C0" w:rsidP="007329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843">
        <w:rPr>
          <w:rFonts w:ascii="Times New Roman" w:hAnsi="Times New Roman" w:cs="Times New Roman"/>
          <w:b/>
          <w:bCs/>
          <w:sz w:val="28"/>
          <w:szCs w:val="28"/>
        </w:rPr>
        <w:t xml:space="preserve">2. Обзор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сохранностью автомобильных дорог местного значения. </w:t>
      </w:r>
    </w:p>
    <w:p w:rsidR="004133C0" w:rsidRDefault="004133C0" w:rsidP="00732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Pr="00963FBC">
        <w:rPr>
          <w:rFonts w:ascii="Times New Roman" w:hAnsi="Times New Roman" w:cs="Times New Roman"/>
          <w:sz w:val="28"/>
          <w:szCs w:val="28"/>
        </w:rPr>
        <w:t>одконтрольные субъекты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3C0" w:rsidRDefault="004133C0" w:rsidP="001C3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Подконтрольные субъекты – это юридические лица, индивидуальные предприниматели, граждане, осуществляющие эксплуатацию автомобильных дорог местного </w:t>
      </w:r>
      <w:r w:rsidRPr="004B28A2">
        <w:rPr>
          <w:rFonts w:ascii="Times New Roman" w:hAnsi="Times New Roman" w:cs="Times New Roman"/>
          <w:sz w:val="28"/>
          <w:szCs w:val="28"/>
        </w:rPr>
        <w:t xml:space="preserve">значения, подлежащих муниципальному  </w:t>
      </w:r>
      <w:proofErr w:type="gramStart"/>
      <w:r w:rsidRPr="004B28A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B28A2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Октябрьск Самарской области.</w:t>
      </w:r>
    </w:p>
    <w:p w:rsidR="004133C0" w:rsidRPr="004B28A2" w:rsidRDefault="004133C0" w:rsidP="00732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63FBC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r>
        <w:rPr>
          <w:rFonts w:ascii="Times New Roman" w:hAnsi="Times New Roman" w:cs="Times New Roman"/>
          <w:sz w:val="28"/>
          <w:szCs w:val="28"/>
        </w:rPr>
        <w:t xml:space="preserve">оценка соблюдения которых является предметом муниципального  </w:t>
      </w:r>
      <w:proofErr w:type="gramStart"/>
      <w:r w:rsidRPr="004B28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28A2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значения. </w:t>
      </w:r>
    </w:p>
    <w:p w:rsidR="004133C0" w:rsidRDefault="004133C0" w:rsidP="00EA19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FB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08.112007г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963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  от 10.12.1995г. №196-ФЗ «О безопасности дорожного движения»</w:t>
      </w:r>
      <w:r w:rsidRPr="00963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«Кодекс Российской Федерации об административных правонарушениях» от 30.12.2001г. №195-ФЗ. Постановление Правительства РФ от 28.09.2009г. №767 «О квалификации автомобильных дорог в Российской Федерации».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дорожного движения.  Методы контроля и иными нормативными актами и принятыми в соответствии с ними подзаконными нормативными правовыми актами.</w:t>
      </w:r>
    </w:p>
    <w:p w:rsidR="004133C0" w:rsidRDefault="004133C0" w:rsidP="00EA1932">
      <w:pPr>
        <w:pStyle w:val="a8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2457C">
        <w:rPr>
          <w:rFonts w:ascii="Times New Roman" w:hAnsi="Times New Roman" w:cs="Times New Roman"/>
          <w:sz w:val="28"/>
          <w:szCs w:val="28"/>
        </w:rPr>
        <w:t>2.3. Количество подконтрольных субъектов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0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3C0" w:rsidRDefault="004133C0" w:rsidP="00314711">
      <w:pPr>
        <w:tabs>
          <w:tab w:val="left" w:pos="612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федерального государственного статистического наблюдения по форме № 1-контроль «Сведения об осуществлении государственного контроля (надзора) и муниципального контроля» за январь-декабрь 2019 года в отношении  </w:t>
      </w:r>
      <w:r w:rsidRPr="00737843"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  <w:proofErr w:type="gramStart"/>
      <w:r w:rsidRPr="00737843"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Октябрьск Самарской области проводились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 </w:t>
      </w:r>
      <w:r w:rsidRPr="00EB7318">
        <w:rPr>
          <w:rFonts w:ascii="Times New Roman" w:hAnsi="Times New Roman" w:cs="Times New Roman"/>
          <w:sz w:val="28"/>
          <w:szCs w:val="28"/>
        </w:rPr>
        <w:t>по выявлению недостатков по качеству проводимых ремонтных работ. В адрес подрядных организаций направляются претензии, при возникновении разногласий прив</w:t>
      </w:r>
      <w:r>
        <w:rPr>
          <w:rFonts w:ascii="Times New Roman" w:hAnsi="Times New Roman" w:cs="Times New Roman"/>
          <w:sz w:val="28"/>
          <w:szCs w:val="28"/>
        </w:rPr>
        <w:t xml:space="preserve">лекаются независимые эксперты. </w:t>
      </w:r>
      <w:r w:rsidRPr="00EB7318">
        <w:rPr>
          <w:rFonts w:ascii="Times New Roman" w:hAnsi="Times New Roman" w:cs="Times New Roman"/>
          <w:sz w:val="28"/>
          <w:szCs w:val="28"/>
        </w:rPr>
        <w:t xml:space="preserve">Проведение ремонтных работ сопровождаются </w:t>
      </w:r>
      <w:proofErr w:type="spellStart"/>
      <w:r w:rsidRPr="00EB7318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EB7318">
        <w:rPr>
          <w:rFonts w:ascii="Times New Roman" w:hAnsi="Times New Roman" w:cs="Times New Roman"/>
          <w:sz w:val="28"/>
          <w:szCs w:val="28"/>
        </w:rPr>
        <w:t>.</w:t>
      </w:r>
    </w:p>
    <w:p w:rsidR="004133C0" w:rsidRPr="00314711" w:rsidRDefault="004133C0" w:rsidP="00314711">
      <w:pPr>
        <w:tabs>
          <w:tab w:val="left" w:pos="612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711">
        <w:rPr>
          <w:rFonts w:ascii="Times New Roman" w:hAnsi="Times New Roman" w:cs="Times New Roman"/>
          <w:sz w:val="28"/>
          <w:szCs w:val="28"/>
        </w:rPr>
        <w:t>Кроме этого, в текущем году зафиксированы случаи повреждения конструкций остановочных павильонов, кражи дорожных знаков и рабочих элементов искусственных дорожных неровностей. Материалы  по данным фактам направлены в территориальный отдел полиции и по розыску похищенного и возмещению ущерба.</w:t>
      </w:r>
    </w:p>
    <w:p w:rsidR="004133C0" w:rsidRDefault="004133C0" w:rsidP="0073298C">
      <w:pPr>
        <w:pStyle w:val="a8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</w:t>
      </w:r>
      <w:r w:rsidRPr="008B2729">
        <w:rPr>
          <w:rFonts w:ascii="Times New Roman" w:hAnsi="Times New Roman" w:cs="Times New Roman"/>
          <w:sz w:val="28"/>
          <w:szCs w:val="28"/>
        </w:rPr>
        <w:t>анные о проведенных мероприятиях по контролю, мероприятиях по профилактике нарушений и их результатах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3C0" w:rsidRDefault="004133C0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федерального государственного статистического наблюдения по форме № 1-контроль «Сведения об осуществлении государственного контрол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надзора) и муниципального контроля»:</w:t>
      </w:r>
    </w:p>
    <w:p w:rsidR="004133C0" w:rsidRDefault="004133C0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текущем году протоколы не составлялись, т.к. </w:t>
      </w:r>
      <w:r w:rsidRPr="00B91DC1">
        <w:rPr>
          <w:rFonts w:ascii="Times New Roman" w:hAnsi="Times New Roman" w:cs="Times New Roman"/>
          <w:sz w:val="28"/>
          <w:szCs w:val="28"/>
        </w:rPr>
        <w:t>выявленные</w:t>
      </w:r>
      <w:r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B91DC1">
        <w:rPr>
          <w:rFonts w:ascii="Times New Roman" w:hAnsi="Times New Roman" w:cs="Times New Roman"/>
          <w:sz w:val="28"/>
          <w:szCs w:val="28"/>
        </w:rPr>
        <w:t xml:space="preserve"> нарушения устран</w:t>
      </w:r>
      <w:r>
        <w:rPr>
          <w:rFonts w:ascii="Times New Roman" w:hAnsi="Times New Roman" w:cs="Times New Roman"/>
          <w:sz w:val="28"/>
          <w:szCs w:val="28"/>
        </w:rPr>
        <w:t xml:space="preserve">ены в установленный </w:t>
      </w:r>
      <w:r w:rsidRPr="00B91DC1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3C0" w:rsidRDefault="004133C0" w:rsidP="00D31F52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деятельность  направлена на проведение рейдовых осмотров (обследований), с составлением актов.</w:t>
      </w:r>
    </w:p>
    <w:p w:rsidR="004133C0" w:rsidRDefault="004133C0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Анализ и оценка рисков причинения вреда охраняемым законом ценностям и (или) анализ и оценка причиненного ущерба.</w:t>
      </w:r>
    </w:p>
    <w:p w:rsidR="004133C0" w:rsidRDefault="004133C0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риском является вероятность причинения эксплуатации автомобильных дорог местного значения юридическими лицами и индивидуальными предпринимателями, осуществляющими деятельность на объектах, подлежащих муниципальному дорожному  надзору, расположенных на территории городского округа Октябрьск Самарской области.</w:t>
      </w:r>
    </w:p>
    <w:p w:rsidR="004133C0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Описание текущих и ожидаемых тенденций, которые могут оказать воздействие на состояние подконтрольной сферы в период реализации Программы профилактики.</w:t>
      </w:r>
    </w:p>
    <w:p w:rsidR="004133C0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руководителей и сотрудников подконтрольных субъектов могут способствовать снижению количества  правонарушений.</w:t>
      </w:r>
    </w:p>
    <w:p w:rsidR="004133C0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крупного ущерба окружающей среды.</w:t>
      </w:r>
    </w:p>
    <w:p w:rsidR="004133C0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Описание текущего уровня развития профилактической деятельности.</w:t>
      </w:r>
    </w:p>
    <w:p w:rsidR="004133C0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 законодательства на официальном сайте Администрации городского округа Октябрьск Самарской области в сети «Интернет» в разделе «Контрольно-надзорная деятельность»:</w:t>
      </w:r>
    </w:p>
    <w:p w:rsidR="004133C0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 xml:space="preserve">- Перечень нормативных правовых актов, содержащих обязательные требования, оценка соблюдения которых является предметом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Pr="00BD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</w:t>
      </w:r>
      <w:r w:rsidRPr="00BD16FB">
        <w:rPr>
          <w:rFonts w:ascii="Times New Roman" w:hAnsi="Times New Roman" w:cs="Times New Roman"/>
          <w:sz w:val="28"/>
          <w:szCs w:val="28"/>
        </w:rPr>
        <w:t>на территории городского округа Октябрьск Самарской области;</w:t>
      </w:r>
    </w:p>
    <w:p w:rsidR="004133C0" w:rsidRDefault="004133C0" w:rsidP="009A3F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3FB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08.112007г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963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3C0" w:rsidRDefault="004133C0" w:rsidP="009A3F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  от 10.12.1995г. №196-ФЗ «О безопасности дорожного движения»</w:t>
      </w:r>
      <w:r w:rsidRPr="00963FBC">
        <w:rPr>
          <w:rFonts w:ascii="Times New Roman" w:hAnsi="Times New Roman" w:cs="Times New Roman"/>
          <w:sz w:val="28"/>
          <w:szCs w:val="28"/>
        </w:rPr>
        <w:t>.</w:t>
      </w:r>
    </w:p>
    <w:p w:rsidR="004133C0" w:rsidRDefault="004133C0" w:rsidP="009A3F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-«Кодекс Российской Федерации об административных правонарушениях» от 30.12.2001г. №195-ФЗ. </w:t>
      </w:r>
    </w:p>
    <w:p w:rsidR="004133C0" w:rsidRDefault="004133C0" w:rsidP="009A3F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-Постановление Правительства РФ от 28.09.2009г. №767 «О квалификации автомобильных дорог в Российской Федерации». </w:t>
      </w:r>
    </w:p>
    <w:p w:rsidR="004133C0" w:rsidRDefault="004133C0" w:rsidP="009A3F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дорожного движения.  Методы контроля и иными нормативными актами и принятыми в соответствии с ними подзаконными нормативными правовыми актами.</w:t>
      </w:r>
    </w:p>
    <w:p w:rsidR="004133C0" w:rsidRPr="00314711" w:rsidRDefault="004133C0" w:rsidP="003147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711">
        <w:rPr>
          <w:rFonts w:ascii="Times New Roman" w:hAnsi="Times New Roman" w:cs="Times New Roman"/>
          <w:sz w:val="28"/>
          <w:szCs w:val="28"/>
        </w:rPr>
        <w:t>-ежегодные планы проведения плановых проверок юридических лиц и индивидуальных предпринимателей</w:t>
      </w:r>
    </w:p>
    <w:p w:rsidR="004133C0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поступающим от хозяйствующих субъектов вопросам в части осуществления в их отношении контрольных мероприятий специалистом муниципального дорожного контроля даются компетентные  разъяснения и консультации.</w:t>
      </w:r>
    </w:p>
    <w:p w:rsidR="004133C0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4133C0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профилактики:</w:t>
      </w:r>
    </w:p>
    <w:p w:rsidR="004133C0" w:rsidRPr="00892475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 xml:space="preserve">- предупреждение нарушений субъектами профилактики обязательных требований в области </w:t>
      </w:r>
      <w:r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</w:t>
      </w:r>
      <w:r w:rsidRPr="00892475">
        <w:rPr>
          <w:rFonts w:ascii="Times New Roman" w:hAnsi="Times New Roman" w:cs="Times New Roman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4133C0" w:rsidRPr="00892475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 xml:space="preserve">- сокращение количества нарушений субъектами профилактики обязательных требований в области </w:t>
      </w:r>
      <w:r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</w:t>
      </w:r>
      <w:r w:rsidRPr="0089247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Октябрьск Самарской области;</w:t>
      </w:r>
    </w:p>
    <w:p w:rsidR="004133C0" w:rsidRPr="00892475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предотвращение рисков п</w:t>
      </w:r>
      <w:r>
        <w:rPr>
          <w:rFonts w:ascii="Times New Roman" w:hAnsi="Times New Roman" w:cs="Times New Roman"/>
          <w:sz w:val="28"/>
          <w:szCs w:val="28"/>
        </w:rPr>
        <w:t>ричинения вреда автомобильным дорогам</w:t>
      </w:r>
      <w:r w:rsidRPr="00892475">
        <w:rPr>
          <w:rFonts w:ascii="Times New Roman" w:hAnsi="Times New Roman" w:cs="Times New Roman"/>
          <w:sz w:val="28"/>
          <w:szCs w:val="28"/>
        </w:rPr>
        <w:t xml:space="preserve"> и снижение размера вред</w:t>
      </w:r>
      <w:r>
        <w:rPr>
          <w:rFonts w:ascii="Times New Roman" w:hAnsi="Times New Roman" w:cs="Times New Roman"/>
          <w:sz w:val="28"/>
          <w:szCs w:val="28"/>
        </w:rPr>
        <w:t>а, причиненного автомобильным дорогам</w:t>
      </w:r>
      <w:r w:rsidRPr="0089247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Октябрьск Самарской области;</w:t>
      </w:r>
    </w:p>
    <w:p w:rsidR="004133C0" w:rsidRPr="00892475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разъяснение субъектам профилактики обязательных требований;</w:t>
      </w:r>
    </w:p>
    <w:p w:rsidR="004133C0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 в</w:t>
      </w:r>
      <w:r>
        <w:rPr>
          <w:rFonts w:ascii="Times New Roman" w:hAnsi="Times New Roman" w:cs="Times New Roman"/>
          <w:sz w:val="28"/>
          <w:szCs w:val="28"/>
        </w:rPr>
        <w:t xml:space="preserve"> области сохранности автомобильных дорог</w:t>
      </w:r>
      <w:r w:rsidRPr="00892475">
        <w:rPr>
          <w:rFonts w:ascii="Times New Roman" w:hAnsi="Times New Roman" w:cs="Times New Roman"/>
          <w:sz w:val="28"/>
          <w:szCs w:val="28"/>
        </w:rPr>
        <w:t>.</w:t>
      </w:r>
    </w:p>
    <w:p w:rsidR="004133C0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 профилактики:</w:t>
      </w:r>
    </w:p>
    <w:p w:rsidR="004133C0" w:rsidRPr="00892475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области сохранности автомобильных дорог местного значения</w:t>
      </w:r>
      <w:r w:rsidRPr="00892475">
        <w:rPr>
          <w:rFonts w:ascii="Times New Roman" w:hAnsi="Times New Roman" w:cs="Times New Roman"/>
          <w:sz w:val="28"/>
          <w:szCs w:val="28"/>
        </w:rPr>
        <w:t>;</w:t>
      </w:r>
    </w:p>
    <w:p w:rsidR="004133C0" w:rsidRPr="00892475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 xml:space="preserve"> - повышение уровня правовой грамотности субъектов профилактики в</w:t>
      </w:r>
      <w:r>
        <w:rPr>
          <w:rFonts w:ascii="Times New Roman" w:hAnsi="Times New Roman" w:cs="Times New Roman"/>
          <w:sz w:val="28"/>
          <w:szCs w:val="28"/>
        </w:rPr>
        <w:t xml:space="preserve"> области сохранности автомобильных дорог местного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4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33C0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4133C0" w:rsidRDefault="004133C0" w:rsidP="0073298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профилактики призвана обеспечить к 2022 году создание условий для снижения случаев нарушения соблюдения обязательных требований дорожного законодательств, повышения результативности и эффективности надзора в области сохранности автомобильных дорог местного значения, формирования заинтересованности подконтрольных субъектов в соблюдении обязательных требований.</w:t>
      </w:r>
    </w:p>
    <w:p w:rsidR="004133C0" w:rsidRPr="00892475" w:rsidRDefault="004133C0" w:rsidP="0073298C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47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92475">
        <w:rPr>
          <w:rFonts w:ascii="Times New Roman" w:hAnsi="Times New Roman" w:cs="Times New Roman"/>
          <w:b/>
          <w:bCs/>
          <w:sz w:val="28"/>
          <w:szCs w:val="28"/>
        </w:rPr>
        <w:t>. План мероприятий по профилактике нарушений.</w:t>
      </w:r>
    </w:p>
    <w:p w:rsidR="004133C0" w:rsidRDefault="004133C0" w:rsidP="0073298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по 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нарушений, проведение которых предусмотрено частью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основные мероприятия по 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нарушений),  приведены в Плане мероприятий по профилактике нарушений обязательных требований в области сохранности автомобильных дорог местного значения на 2020 год (Приложение № 1).</w:t>
      </w:r>
      <w:proofErr w:type="gramEnd"/>
    </w:p>
    <w:p w:rsidR="004133C0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на последующие два года приведены в Плане мероприятий по профилактике нарушений обязательных требований в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сохранности автомобильных дорог местного значения на плановый период 2021-2022 годов (Приложение № 2).</w:t>
      </w:r>
    </w:p>
    <w:p w:rsidR="004133C0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Специальные мероприятия по 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ED0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сохранности автомобильных дорог местного значения Программой профилактики не предусмотрены.</w:t>
      </w:r>
    </w:p>
    <w:p w:rsidR="004133C0" w:rsidRDefault="004133C0" w:rsidP="00421A3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профилактики возможно внесение изменений и корректировка основных мероприятий по 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нарушений, в связи с необходимостью осуществления профилактических мер в отношении нарушений обязательных требований в </w:t>
      </w:r>
      <w:r w:rsidRPr="00FD7481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значения, выявленных в ходе плановых и внеплановых проверок специалистами дорожного контроля в 2020 году.</w:t>
      </w:r>
    </w:p>
    <w:p w:rsidR="004133C0" w:rsidRDefault="004133C0" w:rsidP="00421A3A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99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7499B">
        <w:rPr>
          <w:rFonts w:ascii="Times New Roman" w:hAnsi="Times New Roman" w:cs="Times New Roman"/>
          <w:b/>
          <w:bCs/>
          <w:sz w:val="28"/>
          <w:szCs w:val="28"/>
        </w:rPr>
        <w:t>. Оценка эффективности Программы профилактики.</w:t>
      </w:r>
    </w:p>
    <w:p w:rsidR="004133C0" w:rsidRDefault="004133C0" w:rsidP="00421A3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мероприятий по 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и в целом Программы профилактики по итогам календарного года с учетом достижения целей Программы профилактики устанавливаются отчетные показатели оценки эффективности и результативности Программы профилактики на 2020 год (Приложение № 3) и проект отчетных показателей на 2021-2022 годы</w:t>
      </w:r>
      <w:r w:rsidRPr="00232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4133C0" w:rsidRDefault="004133C0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профилактики, а также информация о реализации мероприятий по 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размещаются на официальном сайте Администрации городского округа Октябрьск Самарской области в сети «Интернет» в разделе «Контрольно-надзорная деятельность».</w:t>
      </w:r>
    </w:p>
    <w:p w:rsidR="004133C0" w:rsidRDefault="004133C0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3C0" w:rsidRDefault="004133C0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133C0" w:rsidRDefault="004133C0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33C0" w:rsidRDefault="004133C0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33C0" w:rsidRDefault="004133C0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33C0" w:rsidRDefault="004133C0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33C0" w:rsidRDefault="004133C0" w:rsidP="00502496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133C0" w:rsidRDefault="004133C0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133C0" w:rsidRPr="00F22769" w:rsidRDefault="004133C0" w:rsidP="0072275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2769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предпринимателями </w:t>
      </w:r>
      <w:r w:rsidRPr="00F22769">
        <w:rPr>
          <w:rFonts w:ascii="Times New Roman" w:hAnsi="Times New Roman" w:cs="Times New Roman"/>
          <w:sz w:val="28"/>
          <w:szCs w:val="28"/>
        </w:rPr>
        <w:t>обязател</w:t>
      </w:r>
      <w:r>
        <w:rPr>
          <w:rFonts w:ascii="Times New Roman" w:hAnsi="Times New Roman" w:cs="Times New Roman"/>
          <w:sz w:val="28"/>
          <w:szCs w:val="28"/>
        </w:rPr>
        <w:t xml:space="preserve">ьных требований </w:t>
      </w:r>
      <w:r w:rsidRPr="00F22769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области осуществления сохранности автомобильных дорог  местного значения в границах городского округа Октябрьск </w:t>
      </w:r>
      <w:r w:rsidRPr="00F227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на 2020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</w:t>
      </w:r>
    </w:p>
    <w:p w:rsidR="004133C0" w:rsidRDefault="004133C0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33C0" w:rsidRDefault="004133C0" w:rsidP="004B5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133C0" w:rsidRDefault="004133C0" w:rsidP="004B5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нарушений обязательных требований</w:t>
      </w:r>
    </w:p>
    <w:p w:rsidR="004133C0" w:rsidRPr="00722755" w:rsidRDefault="004133C0" w:rsidP="0072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сохранности автомобильных дорог местного значения на 2020 год</w:t>
      </w:r>
    </w:p>
    <w:tbl>
      <w:tblPr>
        <w:tblpPr w:leftFromText="180" w:rightFromText="180" w:vertAnchor="text" w:horzAnchor="margin" w:tblpXSpec="center" w:tblpY="5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593"/>
        <w:gridCol w:w="4899"/>
        <w:gridCol w:w="1766"/>
        <w:gridCol w:w="2590"/>
      </w:tblGrid>
      <w:tr w:rsidR="004133C0" w:rsidRPr="00DE383A">
        <w:tc>
          <w:tcPr>
            <w:tcW w:w="301" w:type="pct"/>
            <w:gridSpan w:val="2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87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97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315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133C0" w:rsidRPr="00DE383A">
        <w:tc>
          <w:tcPr>
            <w:tcW w:w="301" w:type="pct"/>
            <w:gridSpan w:val="2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pct"/>
          </w:tcPr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. Октябрьск Самарской области в сети «Интернет» перечня нормативных правовых актов, муниципальных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контроля за сохранностью автомобильных дорог местного значения</w:t>
            </w: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897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(при изменении законодательства)</w:t>
            </w:r>
          </w:p>
        </w:tc>
        <w:tc>
          <w:tcPr>
            <w:tcW w:w="1315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МКУ г.о.Октябрьск «Комитет по архитектуре, строительству и транспорту Администрации г.о.Октябрьск»</w:t>
            </w:r>
          </w:p>
        </w:tc>
      </w:tr>
      <w:tr w:rsidR="004133C0" w:rsidRPr="00DE383A">
        <w:tc>
          <w:tcPr>
            <w:tcW w:w="301" w:type="pct"/>
            <w:gridSpan w:val="2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7" w:type="pct"/>
          </w:tcPr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897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133C0" w:rsidRPr="00DE383A" w:rsidRDefault="004133C0" w:rsidP="00DE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принятия новых нормативных правовых актов)</w:t>
            </w:r>
          </w:p>
        </w:tc>
        <w:tc>
          <w:tcPr>
            <w:tcW w:w="1315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МКУ г.о.Октябрьск «Комитет по архитектуре, строительству и транспорту Администрации г.о.Октябрьск»</w:t>
            </w:r>
          </w:p>
        </w:tc>
      </w:tr>
      <w:tr w:rsidR="004133C0" w:rsidRPr="00DE383A">
        <w:tc>
          <w:tcPr>
            <w:tcW w:w="301" w:type="pct"/>
            <w:gridSpan w:val="2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7" w:type="pct"/>
          </w:tcPr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897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принятия новых нормативных правовых актов)</w:t>
            </w:r>
          </w:p>
        </w:tc>
        <w:tc>
          <w:tcPr>
            <w:tcW w:w="1315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МКУ г.о.Октябрьск «Комитет по архитектуре, строительству и транспорту Администрации г.о.Октябрьск»</w:t>
            </w:r>
          </w:p>
        </w:tc>
      </w:tr>
      <w:tr w:rsidR="004133C0" w:rsidRPr="00DE383A">
        <w:trPr>
          <w:gridBefore w:val="1"/>
        </w:trPr>
        <w:tc>
          <w:tcPr>
            <w:tcW w:w="301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87" w:type="pct"/>
          </w:tcPr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Регулярное (не реже одного раза в год) обобщение практики осуществления отдельных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сударственных полномочий в области</w:t>
            </w: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на официальном сайте Администрации г.о.Октябрьск Самарской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      </w:r>
            <w:proofErr w:type="gramEnd"/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недопущения таких нарушений.</w:t>
            </w:r>
          </w:p>
        </w:tc>
        <w:tc>
          <w:tcPr>
            <w:tcW w:w="897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1 квартал года, следующего за отчетным годом</w:t>
            </w:r>
          </w:p>
        </w:tc>
        <w:tc>
          <w:tcPr>
            <w:tcW w:w="1315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МКУ г.о.Октябрьск «Комитет по архитектуре, строительству и транспорту Администрации г.о.Октябрьск»</w:t>
            </w:r>
          </w:p>
        </w:tc>
      </w:tr>
      <w:tr w:rsidR="004133C0" w:rsidRPr="00DE383A">
        <w:trPr>
          <w:gridBefore w:val="1"/>
        </w:trPr>
        <w:tc>
          <w:tcPr>
            <w:tcW w:w="301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87" w:type="pct"/>
          </w:tcPr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предостережения о недопустимости нарушения обязательных требований в соответствии с частями 5-7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897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оснований)</w:t>
            </w:r>
          </w:p>
        </w:tc>
        <w:tc>
          <w:tcPr>
            <w:tcW w:w="1315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МКУ г.о.Октябрьск «Комитет по архитектуре, строительству и транспорту Администрации г.о.Октябрьск»</w:t>
            </w:r>
          </w:p>
        </w:tc>
      </w:tr>
    </w:tbl>
    <w:p w:rsidR="004133C0" w:rsidRDefault="004133C0" w:rsidP="004B5FC0">
      <w:pPr>
        <w:pStyle w:val="a8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133C0" w:rsidRPr="00F22769" w:rsidRDefault="004133C0" w:rsidP="0050249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2769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предпринимателями </w:t>
      </w:r>
      <w:r w:rsidRPr="00F22769">
        <w:rPr>
          <w:rFonts w:ascii="Times New Roman" w:hAnsi="Times New Roman" w:cs="Times New Roman"/>
          <w:sz w:val="28"/>
          <w:szCs w:val="28"/>
        </w:rPr>
        <w:t>обязател</w:t>
      </w:r>
      <w:r>
        <w:rPr>
          <w:rFonts w:ascii="Times New Roman" w:hAnsi="Times New Roman" w:cs="Times New Roman"/>
          <w:sz w:val="28"/>
          <w:szCs w:val="28"/>
        </w:rPr>
        <w:t xml:space="preserve">ьных требований </w:t>
      </w:r>
      <w:r w:rsidRPr="00F22769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области осуществления сохранности автомобильных дорог  местного значения в границах городского округа Октябрьск </w:t>
      </w:r>
      <w:r w:rsidRPr="00F227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на 2020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</w:t>
      </w:r>
    </w:p>
    <w:p w:rsidR="004133C0" w:rsidRPr="00946278" w:rsidRDefault="004133C0" w:rsidP="00E0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плана мероприятий</w:t>
      </w:r>
    </w:p>
    <w:p w:rsidR="004133C0" w:rsidRDefault="004133C0" w:rsidP="00E0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946278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</w:t>
      </w:r>
    </w:p>
    <w:p w:rsidR="004133C0" w:rsidRPr="00ED6B2B" w:rsidRDefault="004133C0" w:rsidP="00E0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сохранности автомобильных дорог местного значения </w:t>
      </w:r>
      <w:r w:rsidRPr="00946278">
        <w:rPr>
          <w:rFonts w:ascii="Times New Roman" w:hAnsi="Times New Roman" w:cs="Times New Roman"/>
          <w:sz w:val="28"/>
          <w:szCs w:val="28"/>
        </w:rPr>
        <w:t xml:space="preserve">на </w:t>
      </w:r>
      <w:r w:rsidRPr="004B5FC0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5FC0">
        <w:rPr>
          <w:rFonts w:ascii="Times New Roman" w:hAnsi="Times New Roman" w:cs="Times New Roman"/>
          <w:sz w:val="28"/>
          <w:szCs w:val="28"/>
        </w:rPr>
        <w:t xml:space="preserve">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5FC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B5FC0">
        <w:rPr>
          <w:rFonts w:ascii="Times New Roman" w:hAnsi="Times New Roman" w:cs="Times New Roman"/>
          <w:sz w:val="28"/>
          <w:szCs w:val="28"/>
        </w:rPr>
        <w:t>годов</w:t>
      </w:r>
    </w:p>
    <w:tbl>
      <w:tblPr>
        <w:tblpPr w:leftFromText="180" w:rightFromText="180" w:vertAnchor="text" w:horzAnchor="margin" w:tblpXSpec="center" w:tblpY="5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4901"/>
        <w:gridCol w:w="1845"/>
        <w:gridCol w:w="2515"/>
      </w:tblGrid>
      <w:tr w:rsidR="004133C0" w:rsidRPr="00DE383A">
        <w:tc>
          <w:tcPr>
            <w:tcW w:w="301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87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36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76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133C0" w:rsidRPr="00DE383A">
        <w:tc>
          <w:tcPr>
            <w:tcW w:w="301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pct"/>
          </w:tcPr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городского округа Октябрьск Самарской области в сети «Интернет» перечня нормативных правовых актов, муниципальных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 контроля</w:t>
            </w: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936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(при изменении законодательства)</w:t>
            </w:r>
          </w:p>
        </w:tc>
        <w:tc>
          <w:tcPr>
            <w:tcW w:w="1276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МКУ г.о.Октябрьск «Комитет по архитектуре, строительству и транспорту Администрации г.о.Октябрьск»</w:t>
            </w:r>
          </w:p>
        </w:tc>
      </w:tr>
      <w:tr w:rsidR="004133C0" w:rsidRPr="00DE383A">
        <w:tc>
          <w:tcPr>
            <w:tcW w:w="301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7" w:type="pct"/>
          </w:tcPr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936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133C0" w:rsidRPr="00DE383A" w:rsidRDefault="004133C0" w:rsidP="00DE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принятия новых нормативных правовых актов)</w:t>
            </w:r>
          </w:p>
        </w:tc>
        <w:tc>
          <w:tcPr>
            <w:tcW w:w="1276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МКУ г.о.Октябрьск «Комитет по архитектуре, строительству и транспорту Администрации г.о.Октябрьск»</w:t>
            </w:r>
          </w:p>
        </w:tc>
      </w:tr>
      <w:tr w:rsidR="004133C0" w:rsidRPr="00DE383A">
        <w:tc>
          <w:tcPr>
            <w:tcW w:w="301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7" w:type="pct"/>
          </w:tcPr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936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принятия новых нормативных правовых актов)</w:t>
            </w:r>
          </w:p>
        </w:tc>
        <w:tc>
          <w:tcPr>
            <w:tcW w:w="1276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МКУ г.о.Октябрьск «Комитет по архитектуре, строительству и транспорту Администрации г.о.Октябрьск»</w:t>
            </w:r>
          </w:p>
        </w:tc>
      </w:tr>
      <w:tr w:rsidR="004133C0" w:rsidRPr="00DE383A">
        <w:tc>
          <w:tcPr>
            <w:tcW w:w="301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87" w:type="pct"/>
          </w:tcPr>
          <w:p w:rsidR="004133C0" w:rsidRPr="00DE383A" w:rsidRDefault="004133C0" w:rsidP="00DE3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(не реже одного раза в год) обобщение практики осуществления отдельных государственных полномочий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на официальном сайте Администрации г.о.Октябрьск Самарской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таких нарушений.</w:t>
            </w:r>
          </w:p>
        </w:tc>
        <w:tc>
          <w:tcPr>
            <w:tcW w:w="936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1 квартал года, следующего за отчетным годом</w:t>
            </w:r>
          </w:p>
        </w:tc>
        <w:tc>
          <w:tcPr>
            <w:tcW w:w="1276" w:type="pct"/>
          </w:tcPr>
          <w:p w:rsidR="004133C0" w:rsidRPr="00DE383A" w:rsidRDefault="004133C0" w:rsidP="00DE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МКУ г.о.Октябрьск «Комитет по архитектуре, строительству и транспорту Администрации г.о.Октябрьск»</w:t>
            </w:r>
          </w:p>
        </w:tc>
      </w:tr>
      <w:tr w:rsidR="004133C0" w:rsidRPr="00DE383A">
        <w:tc>
          <w:tcPr>
            <w:tcW w:w="301" w:type="pct"/>
          </w:tcPr>
          <w:p w:rsidR="004133C0" w:rsidRPr="00DE383A" w:rsidRDefault="004133C0" w:rsidP="0085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87" w:type="pct"/>
          </w:tcPr>
          <w:p w:rsidR="004133C0" w:rsidRPr="00DE383A" w:rsidRDefault="004133C0" w:rsidP="0085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предостережения о недопустимости нарушения обязательных требований в соответствии с частями 5-7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936" w:type="pct"/>
          </w:tcPr>
          <w:p w:rsidR="004133C0" w:rsidRPr="00DE383A" w:rsidRDefault="004133C0" w:rsidP="0085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133C0" w:rsidRPr="00DE383A" w:rsidRDefault="004133C0" w:rsidP="0085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A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оснований)</w:t>
            </w:r>
          </w:p>
        </w:tc>
        <w:tc>
          <w:tcPr>
            <w:tcW w:w="1276" w:type="pct"/>
          </w:tcPr>
          <w:p w:rsidR="004133C0" w:rsidRPr="00DE383A" w:rsidRDefault="004133C0" w:rsidP="00852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МКУ г.о.Октябрьск «Комитет по архитектуре, строительству и транспорту Администрации г.о.Октябрьск»</w:t>
            </w:r>
          </w:p>
        </w:tc>
      </w:tr>
    </w:tbl>
    <w:p w:rsidR="004133C0" w:rsidRDefault="004133C0" w:rsidP="004B5FC0">
      <w:pPr>
        <w:pStyle w:val="a8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133C0" w:rsidRPr="00F22769" w:rsidRDefault="004133C0" w:rsidP="0050249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2769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предпринимателями </w:t>
      </w:r>
      <w:r w:rsidRPr="00F22769">
        <w:rPr>
          <w:rFonts w:ascii="Times New Roman" w:hAnsi="Times New Roman" w:cs="Times New Roman"/>
          <w:sz w:val="28"/>
          <w:szCs w:val="28"/>
        </w:rPr>
        <w:t>обязател</w:t>
      </w:r>
      <w:r>
        <w:rPr>
          <w:rFonts w:ascii="Times New Roman" w:hAnsi="Times New Roman" w:cs="Times New Roman"/>
          <w:sz w:val="28"/>
          <w:szCs w:val="28"/>
        </w:rPr>
        <w:t xml:space="preserve">ьных требований </w:t>
      </w:r>
      <w:r w:rsidRPr="00F22769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области осуществления сохранности автомобильных дорог  местного значения в границах городского округа Октябрьск </w:t>
      </w:r>
      <w:r w:rsidRPr="00F227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на 2020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</w:t>
      </w:r>
    </w:p>
    <w:p w:rsidR="004133C0" w:rsidRDefault="004133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33C0" w:rsidRDefault="004133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показатели </w:t>
      </w:r>
    </w:p>
    <w:p w:rsidR="004133C0" w:rsidRDefault="004133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и результативности </w:t>
      </w:r>
    </w:p>
    <w:p w:rsidR="004133C0" w:rsidRDefault="004133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</w:p>
    <w:p w:rsidR="004133C0" w:rsidRDefault="004133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4133C0" w:rsidRDefault="004133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33C0" w:rsidRDefault="004133C0" w:rsidP="004B5FC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отчетным показателям оценки эффективности и результативности </w:t>
      </w:r>
      <w:r w:rsidRPr="004B5FC0">
        <w:rPr>
          <w:rFonts w:ascii="Times New Roman" w:hAnsi="Times New Roman" w:cs="Times New Roman"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следующее.</w:t>
      </w:r>
    </w:p>
    <w:p w:rsidR="004133C0" w:rsidRDefault="004133C0" w:rsidP="004B5FC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выданных предостережений.</w:t>
      </w:r>
    </w:p>
    <w:p w:rsidR="004133C0" w:rsidRDefault="004133C0" w:rsidP="004B5FC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субъектов, которым выданы предостережения.</w:t>
      </w:r>
    </w:p>
    <w:p w:rsidR="004133C0" w:rsidRDefault="004133C0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</w:t>
      </w:r>
      <w:r w:rsidRPr="007F7CBC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оценка соблюдения которых является предметом муниципального  контроля за сохранностью автомобильных дорог на территории городского округа Октябрьск Самарской области, в том числе посредством размещения на официальном сайте Администрации городского округа Октябрьск Самарской области в сети «Интернет» руководств (памяток), информационных статей.</w:t>
      </w:r>
      <w:proofErr w:type="gramEnd"/>
    </w:p>
    <w:p w:rsidR="004133C0" w:rsidRDefault="004133C0" w:rsidP="00852AD8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Проведение встреч, бесед, семинаров, разъяснительной работы в средствах массовой информации и подобных мероприятий по вопросам информирования юридических лиц и индивидуальных предпринимателей по вопросам соблюдения </w:t>
      </w:r>
      <w:r w:rsidRPr="007F7CBC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соблюдения которых является предметом муниципального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 городского округа Октябрьск Самарской области.</w:t>
      </w:r>
    </w:p>
    <w:p w:rsidR="004133C0" w:rsidRDefault="004133C0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3C0" w:rsidRDefault="004133C0" w:rsidP="00A87BE7">
      <w:pPr>
        <w:pStyle w:val="a8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133C0" w:rsidRPr="00F22769" w:rsidRDefault="004133C0" w:rsidP="0050249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2769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предпринимателями </w:t>
      </w:r>
      <w:r w:rsidRPr="00F22769">
        <w:rPr>
          <w:rFonts w:ascii="Times New Roman" w:hAnsi="Times New Roman" w:cs="Times New Roman"/>
          <w:sz w:val="28"/>
          <w:szCs w:val="28"/>
        </w:rPr>
        <w:t>обязател</w:t>
      </w:r>
      <w:r>
        <w:rPr>
          <w:rFonts w:ascii="Times New Roman" w:hAnsi="Times New Roman" w:cs="Times New Roman"/>
          <w:sz w:val="28"/>
          <w:szCs w:val="28"/>
        </w:rPr>
        <w:t xml:space="preserve">ьных требований </w:t>
      </w:r>
      <w:r w:rsidRPr="00F22769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области осуществления сохранности автомобильных дорог  местного значения в границах городского округа Октябрьск </w:t>
      </w:r>
      <w:r w:rsidRPr="00F227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на 2020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</w:t>
      </w:r>
    </w:p>
    <w:p w:rsidR="004133C0" w:rsidRDefault="004133C0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3C0" w:rsidRDefault="004133C0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показатели </w:t>
      </w:r>
    </w:p>
    <w:p w:rsidR="004133C0" w:rsidRDefault="004133C0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и результативности </w:t>
      </w:r>
    </w:p>
    <w:p w:rsidR="004133C0" w:rsidRDefault="004133C0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</w:p>
    <w:p w:rsidR="004133C0" w:rsidRDefault="004133C0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</w:t>
      </w:r>
    </w:p>
    <w:p w:rsidR="004133C0" w:rsidRDefault="004133C0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7BE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7B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7BE7">
        <w:rPr>
          <w:rFonts w:ascii="Times New Roman" w:hAnsi="Times New Roman" w:cs="Times New Roman"/>
          <w:sz w:val="28"/>
          <w:szCs w:val="28"/>
        </w:rPr>
        <w:t>годов</w:t>
      </w:r>
    </w:p>
    <w:p w:rsidR="004133C0" w:rsidRDefault="004133C0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33C0" w:rsidRDefault="004133C0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отчетным показателям оценки эффективности и результативности </w:t>
      </w:r>
      <w:r w:rsidRPr="004B5FC0">
        <w:rPr>
          <w:rFonts w:ascii="Times New Roman" w:hAnsi="Times New Roman" w:cs="Times New Roman"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следующее.</w:t>
      </w:r>
    </w:p>
    <w:p w:rsidR="004133C0" w:rsidRDefault="004133C0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выданных предостережений.</w:t>
      </w:r>
    </w:p>
    <w:p w:rsidR="004133C0" w:rsidRDefault="004133C0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субъектов, которым выданы предостережения.</w:t>
      </w:r>
    </w:p>
    <w:p w:rsidR="004133C0" w:rsidRDefault="004133C0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</w:t>
      </w:r>
      <w:r w:rsidRPr="007F7CBC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оценка соблюдения которых является предметом муниципального  контроля за сохранностью автомобильных дорог местного значения на территории городского округа Октябрьск Самарской области, в том числе посредством размещения на официальном сайте Администрации городского округа Октябрьск Самарской области в сети «Интернет» руководств (памяток), информационных статей.</w:t>
      </w:r>
      <w:proofErr w:type="gramEnd"/>
    </w:p>
    <w:p w:rsidR="004133C0" w:rsidRDefault="004133C0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Проведение встреч, бесед, семинаров, разъяснительной работы в средствах массовой информации и подобных мероприятий по вопросам информирования юридических лиц и индивидуальных предпринимателей по вопросам соблюдения </w:t>
      </w:r>
      <w:r w:rsidRPr="007F7CBC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соблюдения которых является предметом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 городского округа Октябрьск  Самарской области.</w:t>
      </w:r>
    </w:p>
    <w:p w:rsidR="004133C0" w:rsidRDefault="004133C0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3C0" w:rsidRPr="006B6E15" w:rsidRDefault="004133C0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33C0" w:rsidRPr="006B6E15" w:rsidSect="00BD16FB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C0" w:rsidRDefault="004133C0" w:rsidP="007F7CBC">
      <w:pPr>
        <w:spacing w:after="0" w:line="240" w:lineRule="auto"/>
      </w:pPr>
      <w:r>
        <w:separator/>
      </w:r>
    </w:p>
  </w:endnote>
  <w:endnote w:type="continuationSeparator" w:id="0">
    <w:p w:rsidR="004133C0" w:rsidRDefault="004133C0" w:rsidP="007F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C0" w:rsidRDefault="004133C0" w:rsidP="007F7CBC">
      <w:pPr>
        <w:spacing w:after="0" w:line="240" w:lineRule="auto"/>
      </w:pPr>
      <w:r>
        <w:separator/>
      </w:r>
    </w:p>
  </w:footnote>
  <w:footnote w:type="continuationSeparator" w:id="0">
    <w:p w:rsidR="004133C0" w:rsidRDefault="004133C0" w:rsidP="007F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C0" w:rsidRDefault="007A3CE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4133C0" w:rsidRDefault="004133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BA9"/>
    <w:multiLevelType w:val="hybridMultilevel"/>
    <w:tmpl w:val="CA36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4005D"/>
    <w:multiLevelType w:val="hybridMultilevel"/>
    <w:tmpl w:val="2738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201"/>
    <w:rsid w:val="00003AA5"/>
    <w:rsid w:val="00010B4F"/>
    <w:rsid w:val="00023F2E"/>
    <w:rsid w:val="00075C7D"/>
    <w:rsid w:val="00096BC3"/>
    <w:rsid w:val="000D1CF5"/>
    <w:rsid w:val="00123922"/>
    <w:rsid w:val="00125C1E"/>
    <w:rsid w:val="0014073E"/>
    <w:rsid w:val="001737B5"/>
    <w:rsid w:val="001979BD"/>
    <w:rsid w:val="001A5BC7"/>
    <w:rsid w:val="001B0EB0"/>
    <w:rsid w:val="001B3989"/>
    <w:rsid w:val="001B6D3E"/>
    <w:rsid w:val="001C3090"/>
    <w:rsid w:val="002049B6"/>
    <w:rsid w:val="00205ABF"/>
    <w:rsid w:val="00214E40"/>
    <w:rsid w:val="00216B8A"/>
    <w:rsid w:val="00232A58"/>
    <w:rsid w:val="00234761"/>
    <w:rsid w:val="00250407"/>
    <w:rsid w:val="00263989"/>
    <w:rsid w:val="00270E55"/>
    <w:rsid w:val="00284556"/>
    <w:rsid w:val="002C59A2"/>
    <w:rsid w:val="002E68A0"/>
    <w:rsid w:val="002F306A"/>
    <w:rsid w:val="00301070"/>
    <w:rsid w:val="00314711"/>
    <w:rsid w:val="003172F0"/>
    <w:rsid w:val="003313F5"/>
    <w:rsid w:val="003712CB"/>
    <w:rsid w:val="0037694D"/>
    <w:rsid w:val="003802AA"/>
    <w:rsid w:val="00386B64"/>
    <w:rsid w:val="003959A5"/>
    <w:rsid w:val="003970C5"/>
    <w:rsid w:val="003B17E1"/>
    <w:rsid w:val="004133C0"/>
    <w:rsid w:val="00415632"/>
    <w:rsid w:val="00421A3A"/>
    <w:rsid w:val="0042568A"/>
    <w:rsid w:val="00434532"/>
    <w:rsid w:val="0045753D"/>
    <w:rsid w:val="00457BB2"/>
    <w:rsid w:val="00471555"/>
    <w:rsid w:val="00471DE5"/>
    <w:rsid w:val="0047499B"/>
    <w:rsid w:val="00490587"/>
    <w:rsid w:val="004A26EE"/>
    <w:rsid w:val="004B28A2"/>
    <w:rsid w:val="004B5FC0"/>
    <w:rsid w:val="004C30EC"/>
    <w:rsid w:val="004C3B7B"/>
    <w:rsid w:val="004C6354"/>
    <w:rsid w:val="004D0F1A"/>
    <w:rsid w:val="00502496"/>
    <w:rsid w:val="005122FC"/>
    <w:rsid w:val="00530860"/>
    <w:rsid w:val="00530FFA"/>
    <w:rsid w:val="00560A4E"/>
    <w:rsid w:val="0057405F"/>
    <w:rsid w:val="00582C54"/>
    <w:rsid w:val="00587A2B"/>
    <w:rsid w:val="00593D9F"/>
    <w:rsid w:val="00597201"/>
    <w:rsid w:val="0059750B"/>
    <w:rsid w:val="005A1BAD"/>
    <w:rsid w:val="005C5170"/>
    <w:rsid w:val="005C6573"/>
    <w:rsid w:val="005D0487"/>
    <w:rsid w:val="005E147C"/>
    <w:rsid w:val="005E3B81"/>
    <w:rsid w:val="005E7DE6"/>
    <w:rsid w:val="005F220D"/>
    <w:rsid w:val="005F29B9"/>
    <w:rsid w:val="005F4A29"/>
    <w:rsid w:val="006016FE"/>
    <w:rsid w:val="00604D82"/>
    <w:rsid w:val="006451F6"/>
    <w:rsid w:val="00651E27"/>
    <w:rsid w:val="006A305B"/>
    <w:rsid w:val="006B6E15"/>
    <w:rsid w:val="006D15E9"/>
    <w:rsid w:val="006F19E0"/>
    <w:rsid w:val="00706C6C"/>
    <w:rsid w:val="007179B6"/>
    <w:rsid w:val="00722755"/>
    <w:rsid w:val="0073298C"/>
    <w:rsid w:val="00737843"/>
    <w:rsid w:val="0075478C"/>
    <w:rsid w:val="007564D6"/>
    <w:rsid w:val="00784263"/>
    <w:rsid w:val="007A3CE4"/>
    <w:rsid w:val="007A4BA5"/>
    <w:rsid w:val="007B364D"/>
    <w:rsid w:val="007E6E4D"/>
    <w:rsid w:val="007F3A81"/>
    <w:rsid w:val="007F78B1"/>
    <w:rsid w:val="007F7CBC"/>
    <w:rsid w:val="008170E4"/>
    <w:rsid w:val="00817235"/>
    <w:rsid w:val="0082155D"/>
    <w:rsid w:val="00835E51"/>
    <w:rsid w:val="00837E2E"/>
    <w:rsid w:val="00852AD8"/>
    <w:rsid w:val="008720F1"/>
    <w:rsid w:val="0087297B"/>
    <w:rsid w:val="00874980"/>
    <w:rsid w:val="008839EE"/>
    <w:rsid w:val="00892475"/>
    <w:rsid w:val="0089683D"/>
    <w:rsid w:val="008B2729"/>
    <w:rsid w:val="008C64DE"/>
    <w:rsid w:val="008C7808"/>
    <w:rsid w:val="008C78DD"/>
    <w:rsid w:val="0092451D"/>
    <w:rsid w:val="00946278"/>
    <w:rsid w:val="00952274"/>
    <w:rsid w:val="00953FC2"/>
    <w:rsid w:val="00963FBC"/>
    <w:rsid w:val="009663A0"/>
    <w:rsid w:val="00970999"/>
    <w:rsid w:val="00981F1D"/>
    <w:rsid w:val="009913DE"/>
    <w:rsid w:val="009A2AB0"/>
    <w:rsid w:val="009A3B44"/>
    <w:rsid w:val="009A3F96"/>
    <w:rsid w:val="009B0814"/>
    <w:rsid w:val="009C0942"/>
    <w:rsid w:val="009E0236"/>
    <w:rsid w:val="009E124C"/>
    <w:rsid w:val="009E521F"/>
    <w:rsid w:val="009F0441"/>
    <w:rsid w:val="009F51F1"/>
    <w:rsid w:val="00A03A52"/>
    <w:rsid w:val="00A074E9"/>
    <w:rsid w:val="00A12A08"/>
    <w:rsid w:val="00A2457C"/>
    <w:rsid w:val="00A30CC8"/>
    <w:rsid w:val="00A4017B"/>
    <w:rsid w:val="00A42DEB"/>
    <w:rsid w:val="00A73055"/>
    <w:rsid w:val="00A87962"/>
    <w:rsid w:val="00A87BE7"/>
    <w:rsid w:val="00A96A82"/>
    <w:rsid w:val="00AA6F84"/>
    <w:rsid w:val="00AF0079"/>
    <w:rsid w:val="00AF0E99"/>
    <w:rsid w:val="00B2300F"/>
    <w:rsid w:val="00B4169A"/>
    <w:rsid w:val="00B44B4C"/>
    <w:rsid w:val="00B5602F"/>
    <w:rsid w:val="00B62193"/>
    <w:rsid w:val="00B70FC2"/>
    <w:rsid w:val="00B7250C"/>
    <w:rsid w:val="00B91DC1"/>
    <w:rsid w:val="00BA1676"/>
    <w:rsid w:val="00BD16FB"/>
    <w:rsid w:val="00BD29B9"/>
    <w:rsid w:val="00BD5C41"/>
    <w:rsid w:val="00BD6A3F"/>
    <w:rsid w:val="00BE0AEA"/>
    <w:rsid w:val="00BE7222"/>
    <w:rsid w:val="00BF726D"/>
    <w:rsid w:val="00BF7689"/>
    <w:rsid w:val="00C11443"/>
    <w:rsid w:val="00C3244F"/>
    <w:rsid w:val="00C32BFF"/>
    <w:rsid w:val="00C32E03"/>
    <w:rsid w:val="00C556A7"/>
    <w:rsid w:val="00C81E30"/>
    <w:rsid w:val="00CA71C0"/>
    <w:rsid w:val="00CA7E02"/>
    <w:rsid w:val="00CB5701"/>
    <w:rsid w:val="00CF7C03"/>
    <w:rsid w:val="00D04644"/>
    <w:rsid w:val="00D0555A"/>
    <w:rsid w:val="00D11878"/>
    <w:rsid w:val="00D31F52"/>
    <w:rsid w:val="00D72C5F"/>
    <w:rsid w:val="00DB19D8"/>
    <w:rsid w:val="00DC70F8"/>
    <w:rsid w:val="00DE383A"/>
    <w:rsid w:val="00E0017E"/>
    <w:rsid w:val="00E0035F"/>
    <w:rsid w:val="00E21DC4"/>
    <w:rsid w:val="00E57A0C"/>
    <w:rsid w:val="00EA1932"/>
    <w:rsid w:val="00EA360A"/>
    <w:rsid w:val="00EA6B60"/>
    <w:rsid w:val="00EB7318"/>
    <w:rsid w:val="00ED0A91"/>
    <w:rsid w:val="00ED6B2B"/>
    <w:rsid w:val="00ED7E4A"/>
    <w:rsid w:val="00EF5714"/>
    <w:rsid w:val="00F079EF"/>
    <w:rsid w:val="00F12BFD"/>
    <w:rsid w:val="00F22769"/>
    <w:rsid w:val="00F36927"/>
    <w:rsid w:val="00F54D76"/>
    <w:rsid w:val="00F5781D"/>
    <w:rsid w:val="00F6114D"/>
    <w:rsid w:val="00F6434D"/>
    <w:rsid w:val="00F70B99"/>
    <w:rsid w:val="00F86DEF"/>
    <w:rsid w:val="00F96E31"/>
    <w:rsid w:val="00FC592F"/>
    <w:rsid w:val="00FD32B6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62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F7CBC"/>
  </w:style>
  <w:style w:type="paragraph" w:styleId="a6">
    <w:name w:val="footer"/>
    <w:basedOn w:val="a"/>
    <w:link w:val="a7"/>
    <w:uiPriority w:val="99"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F7CBC"/>
  </w:style>
  <w:style w:type="paragraph" w:styleId="a8">
    <w:name w:val="List Paragraph"/>
    <w:basedOn w:val="a"/>
    <w:uiPriority w:val="99"/>
    <w:qFormat/>
    <w:rsid w:val="007F78B1"/>
    <w:pPr>
      <w:ind w:left="720"/>
    </w:pPr>
  </w:style>
  <w:style w:type="paragraph" w:styleId="a9">
    <w:name w:val="Balloon Text"/>
    <w:basedOn w:val="a"/>
    <w:link w:val="aa"/>
    <w:uiPriority w:val="99"/>
    <w:semiHidden/>
    <w:rsid w:val="00B7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0FC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rsid w:val="00BD16FB"/>
    <w:rPr>
      <w:color w:val="0000FF"/>
      <w:u w:val="single"/>
    </w:rPr>
  </w:style>
  <w:style w:type="paragraph" w:customStyle="1" w:styleId="ac">
    <w:name w:val="Знак Знак Знак Знак Знак Знак Знак Знак Знак"/>
    <w:basedOn w:val="a"/>
    <w:uiPriority w:val="99"/>
    <w:rsid w:val="00314711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5326">
          <w:marLeft w:val="45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3580</Words>
  <Characters>20412</Characters>
  <Application>Microsoft Office Word</Application>
  <DocSecurity>0</DocSecurity>
  <Lines>170</Lines>
  <Paragraphs>47</Paragraphs>
  <ScaleCrop>false</ScaleCrop>
  <Company/>
  <LinksUpToDate>false</LinksUpToDate>
  <CharactersWithSpaces>23945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Кутумова</cp:lastModifiedBy>
  <cp:revision>4</cp:revision>
  <cp:lastPrinted>2019-04-03T04:55:00Z</cp:lastPrinted>
  <dcterms:created xsi:type="dcterms:W3CDTF">2020-01-13T11:16:00Z</dcterms:created>
  <dcterms:modified xsi:type="dcterms:W3CDTF">2020-01-17T07:22:00Z</dcterms:modified>
</cp:coreProperties>
</file>