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C" w:rsidRPr="00707AF0" w:rsidRDefault="0046308C" w:rsidP="0046308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УТВЕРЖДЕН</w:t>
      </w:r>
    </w:p>
    <w:p w:rsidR="0046308C" w:rsidRPr="00707AF0" w:rsidRDefault="0046308C" w:rsidP="0046308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46308C" w:rsidRPr="00707AF0" w:rsidRDefault="0046308C" w:rsidP="004630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07AF0">
        <w:rPr>
          <w:rFonts w:ascii="Times New Roman" w:hAnsi="Times New Roman" w:cs="Times New Roman"/>
          <w:sz w:val="28"/>
          <w:szCs w:val="28"/>
        </w:rPr>
        <w:t xml:space="preserve">от </w:t>
      </w:r>
      <w:r w:rsidR="00B6409E">
        <w:rPr>
          <w:rFonts w:ascii="Times New Roman" w:hAnsi="Times New Roman" w:cs="Times New Roman"/>
          <w:sz w:val="28"/>
          <w:szCs w:val="28"/>
        </w:rPr>
        <w:t>27.10.2020</w:t>
      </w:r>
      <w:r w:rsidRPr="00707A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409E">
        <w:rPr>
          <w:rFonts w:ascii="Times New Roman" w:hAnsi="Times New Roman" w:cs="Times New Roman"/>
          <w:sz w:val="28"/>
          <w:szCs w:val="28"/>
        </w:rPr>
        <w:t>954</w:t>
      </w:r>
      <w:bookmarkStart w:id="0" w:name="_GoBack"/>
      <w:bookmarkEnd w:id="0"/>
    </w:p>
    <w:p w:rsidR="0046308C" w:rsidRPr="00707AF0" w:rsidRDefault="0046308C" w:rsidP="004630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6308C" w:rsidRPr="00707AF0" w:rsidRDefault="0046308C" w:rsidP="004630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08C" w:rsidRPr="00707AF0" w:rsidRDefault="0046308C" w:rsidP="0046308C">
      <w:pPr>
        <w:jc w:val="center"/>
        <w:rPr>
          <w:szCs w:val="28"/>
        </w:rPr>
      </w:pPr>
      <w:r w:rsidRPr="00707AF0">
        <w:rPr>
          <w:szCs w:val="28"/>
        </w:rPr>
        <w:t>ПОРЯДОК</w:t>
      </w:r>
    </w:p>
    <w:p w:rsidR="0046308C" w:rsidRPr="00707AF0" w:rsidRDefault="0046308C" w:rsidP="0046308C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707A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7AF0">
        <w:rPr>
          <w:rFonts w:ascii="Times New Roman" w:hAnsi="Times New Roman" w:cs="Times New Roman"/>
          <w:sz w:val="28"/>
          <w:szCs w:val="28"/>
        </w:rPr>
        <w:t xml:space="preserve"> надежностью предоставленных поручительств после предоставления муниципальной гарантии городского округа Октябрьск Самарской области</w:t>
      </w:r>
    </w:p>
    <w:p w:rsidR="0046308C" w:rsidRPr="00707AF0" w:rsidRDefault="0046308C" w:rsidP="0046308C">
      <w:pPr>
        <w:spacing w:line="360" w:lineRule="auto"/>
        <w:jc w:val="center"/>
        <w:rPr>
          <w:szCs w:val="28"/>
        </w:rPr>
      </w:pPr>
    </w:p>
    <w:p w:rsidR="0046308C" w:rsidRPr="0046308C" w:rsidRDefault="0046308C" w:rsidP="0046308C">
      <w:pPr>
        <w:spacing w:line="360" w:lineRule="auto"/>
        <w:ind w:firstLine="567"/>
        <w:rPr>
          <w:szCs w:val="28"/>
        </w:rPr>
      </w:pPr>
      <w:r w:rsidRPr="0046308C">
        <w:rPr>
          <w:szCs w:val="28"/>
        </w:rPr>
        <w:t xml:space="preserve">1. Настоящий Порядок разработан в соответствии со статьей 115.2 </w:t>
      </w:r>
      <w:hyperlink r:id="rId7" w:history="1">
        <w:r w:rsidRPr="0046308C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46308C">
        <w:rPr>
          <w:szCs w:val="28"/>
        </w:rPr>
        <w:t xml:space="preserve"> и определяет порядок, сроки и основания проведения </w:t>
      </w:r>
      <w:proofErr w:type="gramStart"/>
      <w:r w:rsidRPr="0046308C">
        <w:rPr>
          <w:szCs w:val="28"/>
        </w:rPr>
        <w:t>контроля за</w:t>
      </w:r>
      <w:proofErr w:type="gramEnd"/>
      <w:r w:rsidRPr="0046308C">
        <w:rPr>
          <w:szCs w:val="28"/>
        </w:rPr>
        <w:t xml:space="preserve"> надежностью предоставленных поручительств после предоставления муниципальной гарантии городского округа Октябрьск Самарской области</w:t>
      </w:r>
      <w:r w:rsidRPr="0046308C">
        <w:rPr>
          <w:rFonts w:eastAsia="Calibri"/>
          <w:szCs w:val="28"/>
          <w:lang w:eastAsia="en-US"/>
        </w:rPr>
        <w:t xml:space="preserve"> </w:t>
      </w:r>
      <w:r w:rsidRPr="0046308C">
        <w:rPr>
          <w:szCs w:val="28"/>
        </w:rPr>
        <w:t>(далее – контроль поручительства). Контроль поручительств состоит из проведения анализа финансового состояния поручителя.</w:t>
      </w:r>
    </w:p>
    <w:p w:rsidR="0046308C" w:rsidRPr="0046308C" w:rsidRDefault="0046308C" w:rsidP="0046308C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08C">
        <w:rPr>
          <w:rFonts w:ascii="Times New Roman" w:hAnsi="Times New Roman" w:cs="Times New Roman"/>
          <w:sz w:val="28"/>
          <w:szCs w:val="28"/>
        </w:rPr>
        <w:t xml:space="preserve">2. В целях проведения контроля поручительства принципал, </w:t>
      </w:r>
      <w:r w:rsidR="00A0590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в Ф</w:t>
      </w:r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>инансовое управление городского округа Октябрь</w:t>
      </w:r>
      <w:proofErr w:type="gramStart"/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  </w:t>
      </w:r>
      <w:r w:rsidRPr="0046308C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Pr="0046308C">
        <w:rPr>
          <w:rFonts w:ascii="Times New Roman" w:hAnsi="Times New Roman" w:cs="Times New Roman"/>
          <w:sz w:val="28"/>
          <w:szCs w:val="28"/>
        </w:rPr>
        <w:t>оки, установленные условиями договора о предоставлении муниципальной гарантии городского округа Октябрьск Самарской области</w:t>
      </w:r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следующие документы поручителя: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proofErr w:type="gramStart"/>
      <w:r w:rsidRPr="0046308C">
        <w:rPr>
          <w:rFonts w:eastAsia="Calibri"/>
          <w:szCs w:val="28"/>
          <w:lang w:eastAsia="en-US"/>
        </w:rPr>
        <w:t>копии годовой бухгалтерской отчетности за последний финансовый год (при наличии такового), включающей копии бухгалтерских балансов, отчетов о прибылях и убытках, приложений к ним и пояснительных записок, а также копии аудиторских заключений о соответствии бухгалтерской отчетности поручителя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последний финансовый год.</w:t>
      </w:r>
      <w:proofErr w:type="gramEnd"/>
      <w:r w:rsidRPr="0046308C">
        <w:rPr>
          <w:rFonts w:eastAsia="Calibri"/>
          <w:szCs w:val="28"/>
          <w:lang w:eastAsia="en-US"/>
        </w:rPr>
        <w:t xml:space="preserve">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</w:t>
      </w:r>
      <w:r w:rsidRPr="0046308C">
        <w:rPr>
          <w:rFonts w:eastAsia="Calibri"/>
          <w:szCs w:val="28"/>
          <w:lang w:eastAsia="en-US"/>
        </w:rPr>
        <w:lastRenderedPageBreak/>
        <w:t>поручителя (при наличии), годовая бухгалтерская отчетность представляется с отметкой налогового органа о принятии;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поручителя (при наличии);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расчеты чистых активов поручителя за предыдущий финансовый год и на последнюю отчетную дату, подписанный руководителем и заверенный печатью поручителя (при наличии);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справка налогового органа об отсутствии у поручителя просроченной задолженности по обязательным платежам в бюджеты бюджетной системы Российской Федерации, составленная на дату направления документов для проведения контроля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справка об отсутствии просроченной задолженности по заработной плате на последнюю отчетную дату, подписанная руководителем и заверенная печатью поручителя (при наличии);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справка, подписанная руководителем и заверенная печатью поручителя (при наличии), о том, что деятельность поручителя не приостановлена в порядке, предусмотренном </w:t>
      </w:r>
      <w:hyperlink r:id="rId8" w:history="1">
        <w:r w:rsidRPr="0046308C">
          <w:rPr>
            <w:rStyle w:val="a3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46308C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поручителя на дату направления документов для проведения контроля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справку налогового органа обо всех действующих расчетных (текущих) рублевых и валютных счетах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справки банков и иных кредитных организаций, обслуживающих счета поручителя, об оборотах и средних остатках по ним </w:t>
      </w:r>
      <w:proofErr w:type="gramStart"/>
      <w:r w:rsidRPr="0046308C">
        <w:rPr>
          <w:rFonts w:eastAsia="Calibri"/>
          <w:szCs w:val="28"/>
          <w:lang w:eastAsia="en-US"/>
        </w:rPr>
        <w:t>за</w:t>
      </w:r>
      <w:proofErr w:type="gramEnd"/>
      <w:r w:rsidRPr="0046308C">
        <w:rPr>
          <w:rFonts w:eastAsia="Calibri"/>
          <w:szCs w:val="28"/>
          <w:lang w:eastAsia="en-US"/>
        </w:rPr>
        <w:t xml:space="preserve"> последние 6 месяцев, о наличии или отсутствии финансовых претензий к поручителю;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копии лицензий (в случае осуществления видов деятельности, подлежащих лицензированию в соответствии с действующим </w:t>
      </w:r>
      <w:r w:rsidRPr="0046308C">
        <w:rPr>
          <w:rFonts w:eastAsia="Calibri"/>
          <w:szCs w:val="28"/>
          <w:lang w:eastAsia="en-US"/>
        </w:rPr>
        <w:lastRenderedPageBreak/>
        <w:t>законодательством), заверенные подписью руководителя и печатью организации (при наличии), которая составляется в случае внесения изменений с момента последнего предоставления сведений в Финансовое управление городского округа Октябрьск или направляется подтверждающий документ об отзыве лицензии;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В случае ухудшения финансового состояния поручителя после предоставления муниципальной гарантии городского округа Октябрьск Самарской области, принципал обязан незамедлительно уведомить об этом событии Финансовое управление городского округа Октябрьск, приложив соответствующие подтверждающие документы.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3. Контроль поручительства осуществляется Финансовым управлением городского округа Октябрьск в соответствии с постановлением Администрации городского округа Октябрьск Самарской области от </w:t>
      </w:r>
      <w:r w:rsidR="0045076D">
        <w:rPr>
          <w:rFonts w:eastAsia="Calibri"/>
          <w:szCs w:val="28"/>
          <w:lang w:eastAsia="en-US"/>
        </w:rPr>
        <w:t>27.03.2020 года № 326</w:t>
      </w:r>
      <w:r w:rsidRPr="0046308C">
        <w:rPr>
          <w:rFonts w:eastAsia="Calibri"/>
          <w:szCs w:val="28"/>
          <w:lang w:eastAsia="en-US"/>
        </w:rPr>
        <w:t xml:space="preserve"> 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4. Основанием для признания финансового состояния поручителя неудовлетворительным, а поручительства – ненадежным</w:t>
      </w:r>
      <w:r w:rsidRPr="0046308C">
        <w:rPr>
          <w:szCs w:val="28"/>
        </w:rPr>
        <w:t xml:space="preserve"> </w:t>
      </w:r>
      <w:r w:rsidRPr="0046308C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предусмотренного </w:t>
      </w:r>
      <w:hyperlink r:id="rId9" w:history="1">
        <w:r w:rsidRPr="0046308C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46308C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5. Основанием для признания финансового состояния поручителя удовлетворительным, а поручительства – </w:t>
      </w:r>
      <w:r w:rsidRPr="0046308C">
        <w:rPr>
          <w:szCs w:val="28"/>
        </w:rPr>
        <w:t xml:space="preserve">надежным </w:t>
      </w:r>
      <w:r w:rsidRPr="0046308C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предусмотренного </w:t>
      </w:r>
      <w:hyperlink r:id="rId10" w:history="1">
        <w:r w:rsidRPr="0046308C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46308C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szCs w:val="28"/>
        </w:rPr>
        <w:lastRenderedPageBreak/>
        <w:t xml:space="preserve">6. В случае признания финансового состояния поручителя </w:t>
      </w:r>
      <w:proofErr w:type="gramStart"/>
      <w:r w:rsidRPr="0046308C">
        <w:rPr>
          <w:szCs w:val="28"/>
        </w:rPr>
        <w:t>неудовлетворительным</w:t>
      </w:r>
      <w:proofErr w:type="gramEnd"/>
      <w:r w:rsidRPr="0046308C">
        <w:rPr>
          <w:szCs w:val="28"/>
        </w:rPr>
        <w:t xml:space="preserve"> необходимо провести мероприятия, указанные в пунктах 7 - 9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7. Результаты проведенного контроля оформляются не реже одного раза </w:t>
      </w:r>
      <w:proofErr w:type="gramStart"/>
      <w:r w:rsidRPr="0046308C">
        <w:rPr>
          <w:rFonts w:eastAsia="Calibri"/>
          <w:szCs w:val="28"/>
          <w:lang w:eastAsia="en-US"/>
        </w:rPr>
        <w:t>в год</w:t>
      </w:r>
      <w:r w:rsidRPr="0046308C">
        <w:rPr>
          <w:szCs w:val="28"/>
        </w:rPr>
        <w:t xml:space="preserve"> </w:t>
      </w:r>
      <w:r w:rsidRPr="0046308C">
        <w:rPr>
          <w:rFonts w:eastAsia="Calibri"/>
          <w:szCs w:val="28"/>
          <w:lang w:eastAsia="en-US"/>
        </w:rPr>
        <w:t xml:space="preserve">на бланке Финансового управления городского округа Октябрьск в виде Заключения </w:t>
      </w:r>
      <w:r w:rsidRPr="0046308C">
        <w:rPr>
          <w:szCs w:val="28"/>
        </w:rPr>
        <w:t>о проведенном контроле за надежностью</w:t>
      </w:r>
      <w:proofErr w:type="gramEnd"/>
      <w:r w:rsidRPr="0046308C">
        <w:rPr>
          <w:szCs w:val="28"/>
        </w:rPr>
        <w:t xml:space="preserve"> предоставленных поручительств после предоставления муниципальной гарантии городского округа Октябрьск Самарской области</w:t>
      </w:r>
      <w:r w:rsidRPr="0046308C">
        <w:rPr>
          <w:rFonts w:eastAsia="Calibri"/>
          <w:szCs w:val="28"/>
          <w:lang w:eastAsia="en-US"/>
        </w:rPr>
        <w:t>, подписанного руководителем финансового управления городского округа Октябрьск или лицом, его замещающим.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8. Заключение </w:t>
      </w:r>
      <w:r w:rsidRPr="0046308C">
        <w:rPr>
          <w:szCs w:val="28"/>
        </w:rPr>
        <w:t xml:space="preserve">о проведенном </w:t>
      </w:r>
      <w:proofErr w:type="gramStart"/>
      <w:r w:rsidRPr="0046308C">
        <w:rPr>
          <w:szCs w:val="28"/>
        </w:rPr>
        <w:t>контроле за</w:t>
      </w:r>
      <w:proofErr w:type="gramEnd"/>
      <w:r w:rsidRPr="0046308C">
        <w:rPr>
          <w:szCs w:val="28"/>
        </w:rPr>
        <w:t xml:space="preserve"> надежностью предоставленных поручительств после предоставления муниципальной гарантии городского округа Октябрьск Самарской области</w:t>
      </w:r>
      <w:r w:rsidRPr="0046308C">
        <w:rPr>
          <w:rFonts w:eastAsia="Calibri"/>
          <w:szCs w:val="28"/>
          <w:lang w:eastAsia="en-US"/>
        </w:rPr>
        <w:t xml:space="preserve"> должно содержать: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наименование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основные показатели бухгалтерской отчетности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46308C" w:rsidRDefault="0046308C" w:rsidP="0046308C">
      <w:pPr>
        <w:pStyle w:val="ConsPlusNormal"/>
        <w:spacing w:line="36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выводы. </w:t>
      </w:r>
    </w:p>
    <w:p w:rsidR="00C57A28" w:rsidRDefault="00C57A28" w:rsidP="0046308C">
      <w:pPr>
        <w:pStyle w:val="ConsPlusNormal"/>
        <w:spacing w:line="36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7A28" w:rsidRPr="0046308C" w:rsidRDefault="00C57A28" w:rsidP="00C57A28">
      <w:pPr>
        <w:pStyle w:val="ConsPlusNormal"/>
        <w:spacing w:line="360" w:lineRule="auto"/>
        <w:ind w:firstLine="53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FF59F1" w:rsidRPr="0046308C" w:rsidRDefault="00FF59F1"/>
    <w:sectPr w:rsidR="00FF59F1" w:rsidRPr="0046308C" w:rsidSect="006A25A8"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6A" w:rsidRDefault="00A32B6A" w:rsidP="006A25A8">
      <w:r>
        <w:separator/>
      </w:r>
    </w:p>
  </w:endnote>
  <w:endnote w:type="continuationSeparator" w:id="0">
    <w:p w:rsidR="00A32B6A" w:rsidRDefault="00A32B6A" w:rsidP="006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6A" w:rsidRDefault="00A32B6A" w:rsidP="006A25A8">
      <w:r>
        <w:separator/>
      </w:r>
    </w:p>
  </w:footnote>
  <w:footnote w:type="continuationSeparator" w:id="0">
    <w:p w:rsidR="00A32B6A" w:rsidRDefault="00A32B6A" w:rsidP="006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122503"/>
      <w:docPartObj>
        <w:docPartGallery w:val="Page Numbers (Top of Page)"/>
        <w:docPartUnique/>
      </w:docPartObj>
    </w:sdtPr>
    <w:sdtEndPr/>
    <w:sdtContent>
      <w:p w:rsidR="006A25A8" w:rsidRDefault="006A25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9E">
          <w:rPr>
            <w:noProof/>
          </w:rPr>
          <w:t>4</w:t>
        </w:r>
        <w:r>
          <w:fldChar w:fldCharType="end"/>
        </w:r>
      </w:p>
    </w:sdtContent>
  </w:sdt>
  <w:p w:rsidR="006A25A8" w:rsidRDefault="006A25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C"/>
    <w:rsid w:val="003771BD"/>
    <w:rsid w:val="0045076D"/>
    <w:rsid w:val="0046308C"/>
    <w:rsid w:val="005114BC"/>
    <w:rsid w:val="00656285"/>
    <w:rsid w:val="006A25A8"/>
    <w:rsid w:val="00887E57"/>
    <w:rsid w:val="00A05900"/>
    <w:rsid w:val="00A23F41"/>
    <w:rsid w:val="00A32B6A"/>
    <w:rsid w:val="00B21BF4"/>
    <w:rsid w:val="00B6409E"/>
    <w:rsid w:val="00C57A28"/>
    <w:rsid w:val="00F43BF6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630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630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2E03DCFDB00DBE87F0FC617FC3248197406BC8FFF4183D7BBD67385BD6E5AC755ABB4B8F7BAC1F9658DF536JFv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EAD9E58E2A84DDFD36F81A0C483835FE141EC4F907294D23A404DFAD465159743747FB2651A66C1ADF42DCB933D5B7CA80068D79C23DF1F3B6C71R2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9</cp:revision>
  <dcterms:created xsi:type="dcterms:W3CDTF">2019-12-12T07:02:00Z</dcterms:created>
  <dcterms:modified xsi:type="dcterms:W3CDTF">2020-10-28T07:48:00Z</dcterms:modified>
</cp:coreProperties>
</file>