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8E" w:rsidRPr="00266033" w:rsidRDefault="00AF571D" w:rsidP="00AF57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66033">
        <w:rPr>
          <w:rFonts w:ascii="Times New Roman" w:hAnsi="Times New Roman" w:cs="Times New Roman"/>
          <w:sz w:val="26"/>
          <w:szCs w:val="26"/>
        </w:rPr>
        <w:t>ПРИЛОЖЕНИЕ 1</w:t>
      </w:r>
    </w:p>
    <w:p w:rsidR="00AF571D" w:rsidRPr="00266033" w:rsidRDefault="00AF571D" w:rsidP="00AF57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66033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AF571D" w:rsidRPr="00266033" w:rsidRDefault="00AF571D" w:rsidP="00AF57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66033">
        <w:rPr>
          <w:rFonts w:ascii="Times New Roman" w:hAnsi="Times New Roman" w:cs="Times New Roman"/>
          <w:sz w:val="26"/>
          <w:szCs w:val="26"/>
        </w:rPr>
        <w:t>городского округа Октябрьск</w:t>
      </w:r>
    </w:p>
    <w:p w:rsidR="00AF571D" w:rsidRPr="004B7FDE" w:rsidRDefault="00AF571D" w:rsidP="00AF57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4B7FDE">
        <w:rPr>
          <w:rFonts w:ascii="Times New Roman" w:hAnsi="Times New Roman" w:cs="Times New Roman"/>
          <w:sz w:val="26"/>
          <w:szCs w:val="26"/>
          <w:u w:val="single"/>
        </w:rPr>
        <w:t>от</w:t>
      </w:r>
      <w:r w:rsidR="004B7FDE" w:rsidRPr="004B7FD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4731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817B4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="002800A8">
        <w:rPr>
          <w:rFonts w:ascii="Times New Roman" w:hAnsi="Times New Roman" w:cs="Times New Roman"/>
          <w:sz w:val="26"/>
          <w:szCs w:val="26"/>
          <w:u w:val="single"/>
        </w:rPr>
        <w:t>25.05.2021</w:t>
      </w:r>
      <w:r w:rsidR="00C80EEB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="0043640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4731B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Pr="004B7FDE">
        <w:rPr>
          <w:rFonts w:ascii="Times New Roman" w:hAnsi="Times New Roman" w:cs="Times New Roman"/>
          <w:sz w:val="26"/>
          <w:szCs w:val="26"/>
          <w:u w:val="single"/>
        </w:rPr>
        <w:t>№</w:t>
      </w:r>
      <w:r w:rsidR="00436405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7B729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80EEB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="002800A8">
        <w:rPr>
          <w:rFonts w:ascii="Times New Roman" w:hAnsi="Times New Roman" w:cs="Times New Roman"/>
          <w:sz w:val="26"/>
          <w:szCs w:val="26"/>
          <w:u w:val="single"/>
        </w:rPr>
        <w:t>382</w:t>
      </w:r>
      <w:r w:rsidR="00C80EEB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="00436405">
        <w:rPr>
          <w:rFonts w:ascii="Times New Roman" w:hAnsi="Times New Roman" w:cs="Times New Roman"/>
          <w:sz w:val="26"/>
          <w:szCs w:val="26"/>
          <w:u w:val="single"/>
        </w:rPr>
        <w:t xml:space="preserve">  .</w:t>
      </w:r>
    </w:p>
    <w:p w:rsidR="00AF571D" w:rsidRPr="00266033" w:rsidRDefault="00AF571D" w:rsidP="00AF57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F571D" w:rsidRPr="00266033" w:rsidRDefault="00AF571D" w:rsidP="00AF57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66033">
        <w:rPr>
          <w:rFonts w:ascii="Times New Roman" w:hAnsi="Times New Roman" w:cs="Times New Roman"/>
          <w:sz w:val="26"/>
          <w:szCs w:val="26"/>
        </w:rPr>
        <w:t>ПРИЛОЖЕНИЕ 1</w:t>
      </w:r>
    </w:p>
    <w:p w:rsidR="00AF571D" w:rsidRPr="00266033" w:rsidRDefault="00AF571D" w:rsidP="00AF57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66033">
        <w:rPr>
          <w:rFonts w:ascii="Times New Roman" w:hAnsi="Times New Roman" w:cs="Times New Roman"/>
          <w:sz w:val="26"/>
          <w:szCs w:val="26"/>
        </w:rPr>
        <w:t xml:space="preserve">к Муниципальной программе поддержки и </w:t>
      </w:r>
    </w:p>
    <w:p w:rsidR="00AF571D" w:rsidRPr="00266033" w:rsidRDefault="00AF571D" w:rsidP="00AF57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66033">
        <w:rPr>
          <w:rFonts w:ascii="Times New Roman" w:hAnsi="Times New Roman" w:cs="Times New Roman"/>
          <w:sz w:val="26"/>
          <w:szCs w:val="26"/>
        </w:rPr>
        <w:t xml:space="preserve">развития малого и среднего предпринимательства </w:t>
      </w:r>
    </w:p>
    <w:p w:rsidR="00AF571D" w:rsidRPr="00266033" w:rsidRDefault="00AF571D" w:rsidP="00AF57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66033">
        <w:rPr>
          <w:rFonts w:ascii="Times New Roman" w:hAnsi="Times New Roman" w:cs="Times New Roman"/>
          <w:sz w:val="26"/>
          <w:szCs w:val="26"/>
        </w:rPr>
        <w:t xml:space="preserve">городского округа Октябрьск </w:t>
      </w:r>
    </w:p>
    <w:p w:rsidR="00AF571D" w:rsidRPr="00266033" w:rsidRDefault="00AF571D" w:rsidP="00AF57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66033">
        <w:rPr>
          <w:rFonts w:ascii="Times New Roman" w:hAnsi="Times New Roman" w:cs="Times New Roman"/>
          <w:sz w:val="26"/>
          <w:szCs w:val="26"/>
        </w:rPr>
        <w:t>Самарской области на 201</w:t>
      </w:r>
      <w:r w:rsidR="0021044D">
        <w:rPr>
          <w:rFonts w:ascii="Times New Roman" w:hAnsi="Times New Roman" w:cs="Times New Roman"/>
          <w:sz w:val="26"/>
          <w:szCs w:val="26"/>
        </w:rPr>
        <w:t>6-2023</w:t>
      </w:r>
      <w:r w:rsidRPr="00266033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AF571D" w:rsidRDefault="00AF571D" w:rsidP="00AF5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36"/>
        <w:gridCol w:w="1134"/>
        <w:gridCol w:w="1275"/>
        <w:gridCol w:w="898"/>
        <w:gridCol w:w="851"/>
      </w:tblGrid>
      <w:tr w:rsidR="00AF571D" w:rsidRPr="00EB29C6" w:rsidTr="00601635">
        <w:trPr>
          <w:trHeight w:val="480"/>
          <w:tblHeader/>
        </w:trPr>
        <w:tc>
          <w:tcPr>
            <w:tcW w:w="709" w:type="dxa"/>
            <w:vMerge w:val="restart"/>
          </w:tcPr>
          <w:p w:rsidR="00AF571D" w:rsidRPr="00AF571D" w:rsidRDefault="00AF571D" w:rsidP="00266033">
            <w:pPr>
              <w:spacing w:after="0"/>
              <w:ind w:right="85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№</w:t>
            </w:r>
          </w:p>
          <w:p w:rsidR="00AF571D" w:rsidRPr="00AF571D" w:rsidRDefault="00AF571D" w:rsidP="00266033">
            <w:pPr>
              <w:spacing w:after="0"/>
              <w:ind w:right="85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proofErr w:type="gramStart"/>
            <w:r w:rsidRPr="00AF571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</w:t>
            </w:r>
            <w:proofErr w:type="gramEnd"/>
            <w:r w:rsidRPr="00AF571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/п</w:t>
            </w:r>
          </w:p>
        </w:tc>
        <w:tc>
          <w:tcPr>
            <w:tcW w:w="4536" w:type="dxa"/>
            <w:vMerge w:val="restart"/>
          </w:tcPr>
          <w:p w:rsidR="00AF571D" w:rsidRPr="00AF571D" w:rsidRDefault="00AF571D" w:rsidP="00AF571D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Наименование цели, задачи,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показателя (индикатора)</w:t>
            </w:r>
          </w:p>
          <w:p w:rsidR="00AF571D" w:rsidRPr="00AF571D" w:rsidRDefault="00AF571D" w:rsidP="00AF571D">
            <w:pPr>
              <w:ind w:left="-308" w:right="86" w:firstLine="308"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</w:p>
          <w:p w:rsidR="00AF571D" w:rsidRPr="00AF571D" w:rsidRDefault="00AF571D" w:rsidP="00AF571D">
            <w:pPr>
              <w:ind w:right="86"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F571D" w:rsidRPr="00AF571D" w:rsidRDefault="00AF571D" w:rsidP="00266033">
            <w:pPr>
              <w:spacing w:after="0"/>
              <w:ind w:right="85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Единица измерения</w:t>
            </w:r>
          </w:p>
        </w:tc>
        <w:tc>
          <w:tcPr>
            <w:tcW w:w="3024" w:type="dxa"/>
            <w:gridSpan w:val="3"/>
            <w:shd w:val="clear" w:color="auto" w:fill="auto"/>
          </w:tcPr>
          <w:p w:rsidR="00AF571D" w:rsidRPr="00AF571D" w:rsidRDefault="00AF571D" w:rsidP="00266033">
            <w:pPr>
              <w:spacing w:after="0"/>
              <w:ind w:right="85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F571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Значение показателя (индикатора) по годам</w:t>
            </w:r>
          </w:p>
        </w:tc>
      </w:tr>
      <w:tr w:rsidR="00AF571D" w:rsidRPr="00EB29C6" w:rsidTr="00601635">
        <w:trPr>
          <w:trHeight w:val="255"/>
          <w:tblHeader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F571D" w:rsidRPr="00AF571D" w:rsidRDefault="00AF571D" w:rsidP="00535388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AF571D" w:rsidRPr="00AF571D" w:rsidRDefault="00AF571D" w:rsidP="00535388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F571D" w:rsidRPr="00AF571D" w:rsidRDefault="00AF571D" w:rsidP="00535388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bottom w:val="single" w:sz="4" w:space="0" w:color="auto"/>
            </w:tcBorders>
          </w:tcPr>
          <w:p w:rsidR="00AF571D" w:rsidRPr="00AF571D" w:rsidRDefault="00AF571D" w:rsidP="00535388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Плановый период (прогноз)</w:t>
            </w:r>
          </w:p>
        </w:tc>
      </w:tr>
      <w:tr w:rsidR="005E029B" w:rsidRPr="00EB29C6" w:rsidTr="00601635">
        <w:trPr>
          <w:trHeight w:val="395"/>
          <w:tblHeader/>
        </w:trPr>
        <w:tc>
          <w:tcPr>
            <w:tcW w:w="709" w:type="dxa"/>
            <w:vMerge/>
          </w:tcPr>
          <w:p w:rsidR="005E029B" w:rsidRPr="00AF571D" w:rsidRDefault="005E029B" w:rsidP="00535388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5E029B" w:rsidRPr="00AF571D" w:rsidRDefault="005E029B" w:rsidP="00535388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029B" w:rsidRPr="00AF571D" w:rsidRDefault="005E029B" w:rsidP="00535388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E029B" w:rsidRPr="00AF571D" w:rsidRDefault="005E029B" w:rsidP="00535388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2021</w:t>
            </w:r>
          </w:p>
        </w:tc>
        <w:tc>
          <w:tcPr>
            <w:tcW w:w="898" w:type="dxa"/>
          </w:tcPr>
          <w:p w:rsidR="005E029B" w:rsidRPr="00AF571D" w:rsidRDefault="005E029B" w:rsidP="00535388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5E029B" w:rsidRPr="00AF571D" w:rsidRDefault="005E029B" w:rsidP="00535388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2023</w:t>
            </w:r>
          </w:p>
        </w:tc>
      </w:tr>
      <w:tr w:rsidR="00AF571D" w:rsidRPr="00AF571D" w:rsidTr="00601635">
        <w:trPr>
          <w:trHeight w:val="395"/>
          <w:tblHeader/>
        </w:trPr>
        <w:tc>
          <w:tcPr>
            <w:tcW w:w="9403" w:type="dxa"/>
            <w:gridSpan w:val="6"/>
          </w:tcPr>
          <w:p w:rsidR="00AF571D" w:rsidRPr="00AF571D" w:rsidRDefault="00AF571D" w:rsidP="00AF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-10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Цель - обеспечение благоприятных условий для развития и повышения конкурентоспособности малого и среднего предпринимательства на территории городского округа Октябрьск Самарской области.</w:t>
            </w:r>
          </w:p>
        </w:tc>
      </w:tr>
      <w:tr w:rsidR="00AF571D" w:rsidRPr="00AF571D" w:rsidTr="00601635">
        <w:trPr>
          <w:trHeight w:val="395"/>
          <w:tblHeader/>
        </w:trPr>
        <w:tc>
          <w:tcPr>
            <w:tcW w:w="9403" w:type="dxa"/>
            <w:gridSpan w:val="6"/>
          </w:tcPr>
          <w:p w:rsidR="00AF571D" w:rsidRPr="00AF571D" w:rsidRDefault="00AF571D" w:rsidP="00AF57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pacing w:val="-10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Задача 1: Увеличение численности </w:t>
            </w:r>
            <w:proofErr w:type="gramStart"/>
            <w:r w:rsidRPr="00AF571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занятых</w:t>
            </w:r>
            <w:proofErr w:type="gramEnd"/>
            <w:r w:rsidRPr="00AF571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в сфере малого и среднего предпринимательства</w:t>
            </w:r>
          </w:p>
        </w:tc>
      </w:tr>
      <w:tr w:rsidR="005E029B" w:rsidRPr="00551548" w:rsidTr="00601635">
        <w:trPr>
          <w:trHeight w:val="693"/>
          <w:tblHeader/>
        </w:trPr>
        <w:tc>
          <w:tcPr>
            <w:tcW w:w="709" w:type="dxa"/>
          </w:tcPr>
          <w:p w:rsidR="005E029B" w:rsidRPr="00551548" w:rsidRDefault="005E029B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1.1.</w:t>
            </w:r>
          </w:p>
        </w:tc>
        <w:tc>
          <w:tcPr>
            <w:tcW w:w="4536" w:type="dxa"/>
          </w:tcPr>
          <w:p w:rsidR="005E029B" w:rsidRPr="00551548" w:rsidRDefault="005E029B" w:rsidP="007E37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занятых</w:t>
            </w:r>
            <w:proofErr w:type="gramEnd"/>
            <w:r w:rsidRPr="00551548">
              <w:rPr>
                <w:rFonts w:ascii="Times New Roman" w:hAnsi="Times New Roman" w:cs="Times New Roman"/>
                <w:sz w:val="20"/>
                <w:szCs w:val="20"/>
              </w:rPr>
              <w:t xml:space="preserve"> в сфере МСП (в течение года)</w:t>
            </w:r>
          </w:p>
        </w:tc>
        <w:tc>
          <w:tcPr>
            <w:tcW w:w="1134" w:type="dxa"/>
          </w:tcPr>
          <w:p w:rsidR="005E029B" w:rsidRPr="00551548" w:rsidRDefault="005E029B" w:rsidP="00BE2F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чел.</w:t>
            </w:r>
          </w:p>
        </w:tc>
        <w:tc>
          <w:tcPr>
            <w:tcW w:w="1275" w:type="dxa"/>
            <w:vAlign w:val="center"/>
          </w:tcPr>
          <w:p w:rsidR="005E029B" w:rsidRPr="00551548" w:rsidRDefault="005E029B" w:rsidP="001552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1584</w:t>
            </w:r>
          </w:p>
        </w:tc>
        <w:tc>
          <w:tcPr>
            <w:tcW w:w="898" w:type="dxa"/>
            <w:vAlign w:val="center"/>
          </w:tcPr>
          <w:p w:rsidR="005E029B" w:rsidRPr="00551548" w:rsidRDefault="005E029B" w:rsidP="001552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E029B" w:rsidRPr="00551548" w:rsidRDefault="005E029B" w:rsidP="001552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-</w:t>
            </w:r>
          </w:p>
        </w:tc>
      </w:tr>
      <w:tr w:rsidR="005E029B" w:rsidRPr="00551548" w:rsidTr="00601635">
        <w:trPr>
          <w:trHeight w:val="395"/>
          <w:tblHeader/>
        </w:trPr>
        <w:tc>
          <w:tcPr>
            <w:tcW w:w="709" w:type="dxa"/>
          </w:tcPr>
          <w:p w:rsidR="005E029B" w:rsidRPr="00551548" w:rsidRDefault="005E029B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1.2</w:t>
            </w:r>
          </w:p>
        </w:tc>
        <w:tc>
          <w:tcPr>
            <w:tcW w:w="4536" w:type="dxa"/>
          </w:tcPr>
          <w:p w:rsidR="005E029B" w:rsidRPr="00551548" w:rsidRDefault="005E029B" w:rsidP="007E37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 xml:space="preserve">Прирост численности </w:t>
            </w:r>
            <w:proofErr w:type="gramStart"/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занятых</w:t>
            </w:r>
            <w:proofErr w:type="gramEnd"/>
            <w:r w:rsidRPr="00551548">
              <w:rPr>
                <w:rFonts w:ascii="Times New Roman" w:hAnsi="Times New Roman" w:cs="Times New Roman"/>
                <w:sz w:val="20"/>
                <w:szCs w:val="20"/>
              </w:rPr>
              <w:t xml:space="preserve"> в сфере малого и среднего предпринимательства за счет легализации теневого сектора экономики (нарастающим итогом) </w:t>
            </w:r>
          </w:p>
        </w:tc>
        <w:tc>
          <w:tcPr>
            <w:tcW w:w="1134" w:type="dxa"/>
          </w:tcPr>
          <w:p w:rsidR="005E029B" w:rsidRPr="00551548" w:rsidRDefault="005E029B" w:rsidP="00BE2F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чел.</w:t>
            </w:r>
          </w:p>
        </w:tc>
        <w:tc>
          <w:tcPr>
            <w:tcW w:w="1275" w:type="dxa"/>
            <w:vAlign w:val="center"/>
          </w:tcPr>
          <w:p w:rsidR="005E029B" w:rsidRPr="00551548" w:rsidRDefault="005E029B" w:rsidP="001552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98" w:type="dxa"/>
            <w:vAlign w:val="center"/>
          </w:tcPr>
          <w:p w:rsidR="005E029B" w:rsidRPr="00551548" w:rsidRDefault="005E029B" w:rsidP="001552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54</w:t>
            </w:r>
          </w:p>
        </w:tc>
        <w:tc>
          <w:tcPr>
            <w:tcW w:w="851" w:type="dxa"/>
            <w:vAlign w:val="center"/>
          </w:tcPr>
          <w:p w:rsidR="005E029B" w:rsidRPr="00551548" w:rsidRDefault="005E029B" w:rsidP="001552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72</w:t>
            </w:r>
          </w:p>
        </w:tc>
      </w:tr>
      <w:tr w:rsidR="00AF571D" w:rsidRPr="00551548" w:rsidTr="00601635">
        <w:trPr>
          <w:trHeight w:val="395"/>
          <w:tblHeader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1D" w:rsidRPr="00551548" w:rsidRDefault="00AF571D" w:rsidP="001552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spacing w:val="-10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Задача 2: Улучшение условий ведения предпринимательской деятельности</w:t>
            </w:r>
          </w:p>
        </w:tc>
      </w:tr>
      <w:tr w:rsidR="005E029B" w:rsidRPr="00551548" w:rsidTr="00601635">
        <w:trPr>
          <w:trHeight w:val="79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054B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Количество самозанятых граждан, зафиксировавших свой статус с учетом ведения налогового режима для самозанятых (нарастающим итогом)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BE2F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B" w:rsidRPr="00551548" w:rsidRDefault="005E029B" w:rsidP="001552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331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B" w:rsidRPr="00551548" w:rsidRDefault="00FA6BC9" w:rsidP="00FA6B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B" w:rsidRPr="00551548" w:rsidRDefault="00FA6BC9" w:rsidP="001552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331</w:t>
            </w:r>
          </w:p>
        </w:tc>
      </w:tr>
      <w:tr w:rsidR="005E029B" w:rsidRPr="00551548" w:rsidTr="00601635">
        <w:trPr>
          <w:trHeight w:val="79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5465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предпринимательства и самозанятых, получивших информационную поддержку (в течение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BE2F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B" w:rsidRPr="00551548" w:rsidRDefault="005E029B" w:rsidP="001552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140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B" w:rsidRPr="00551548" w:rsidRDefault="00683E05" w:rsidP="001552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B" w:rsidRPr="00551548" w:rsidRDefault="00683E05" w:rsidP="001552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AF571D" w:rsidRPr="00551548" w:rsidTr="00601635">
        <w:trPr>
          <w:trHeight w:val="395"/>
          <w:tblHeader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D" w:rsidRPr="00551548" w:rsidRDefault="00AF571D" w:rsidP="00BE2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Задача 3: Расширение доступа субъектов малого и среднего предпринимательства к финансовым ресурсам, в т.ч. к льготному финансированию</w:t>
            </w:r>
          </w:p>
        </w:tc>
      </w:tr>
      <w:tr w:rsidR="005E029B" w:rsidRPr="00551548" w:rsidTr="00601635">
        <w:trPr>
          <w:trHeight w:val="3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5465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Количество СМСП, отвечающих требованиям и условиям оказания финансовой поддержки (займы), направленных в МЭР СО (АО «ГФСО»), (в течение года)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BE2F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5353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5E029B" w:rsidRPr="00551548" w:rsidTr="00601635">
        <w:trPr>
          <w:trHeight w:val="3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3.2.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5465E7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Сумма субсидий предоставленных юридическим лицам, индивидуальным предпринимателям – производителям товаров, работ, услуг, являющимся субъектами малого и среднего предпринимательства, в целях возмещения затрат в связи с производством товаров, выполнением работ, оказанием услуг в части расходов на приобретение производственного оборудования для создания, и (или) развития, и (или) модернизации производства товаров, работ, услуг (в течение года)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5465E7">
            <w:pPr>
              <w:autoSpaceDE w:val="0"/>
              <w:autoSpaceDN w:val="0"/>
              <w:adjustRightInd w:val="0"/>
              <w:spacing w:line="240" w:lineRule="auto"/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 xml:space="preserve"> тыс</w:t>
            </w:r>
            <w:proofErr w:type="gramStart"/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5E02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750A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750A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1449CF" w:rsidRPr="00551548" w:rsidTr="00601635">
        <w:trPr>
          <w:trHeight w:val="395"/>
          <w:tblHeader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551548" w:rsidRDefault="001449CF" w:rsidP="00BE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Задача 4: Акселерация субъектов малого и среднего предпринимательства</w:t>
            </w:r>
          </w:p>
        </w:tc>
      </w:tr>
      <w:tr w:rsidR="00D97C54" w:rsidRPr="00551548" w:rsidTr="00601635">
        <w:trPr>
          <w:trHeight w:val="74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C54" w:rsidRPr="00551548" w:rsidRDefault="00D97C54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4.1.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C54" w:rsidRPr="00551548" w:rsidRDefault="00D97C54" w:rsidP="00BE2F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Количество направленных в РЭЦ данных о СМСП – потенциальных экспортеров (в течение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C54" w:rsidRPr="00551548" w:rsidRDefault="00D97C54" w:rsidP="00005D54">
            <w:pPr>
              <w:autoSpaceDE w:val="0"/>
              <w:autoSpaceDN w:val="0"/>
              <w:adjustRightInd w:val="0"/>
              <w:spacing w:line="240" w:lineRule="auto"/>
              <w:ind w:left="-108" w:firstLine="9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C54" w:rsidRPr="00551548" w:rsidRDefault="00D97C54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C54" w:rsidRPr="00551548" w:rsidRDefault="00D97C54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C54" w:rsidRPr="00551548" w:rsidRDefault="00D97C54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5E029B" w:rsidRPr="00551548" w:rsidTr="00601635">
        <w:trPr>
          <w:trHeight w:val="395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29B" w:rsidRPr="00551548" w:rsidRDefault="00D97C54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4.2</w:t>
            </w:r>
            <w:r w:rsidR="005E029B"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BE2F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Количество оказанной  информационной и консультационной  поддержки  субъектам малого и среднего предпринимательства, а также субъектам социального предпринимательства,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5353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5353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5353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5353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5E029B" w:rsidRPr="00551548" w:rsidTr="00601635">
        <w:trPr>
          <w:trHeight w:val="395"/>
          <w:tblHeader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9B" w:rsidRPr="00551548" w:rsidRDefault="005E029B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5465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оказанной консультационной поддержки </w:t>
            </w:r>
            <w:r w:rsidRPr="005515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области бухгалтерского учета и законодательства о налогах и сборах, а также в иных юридических аспектах ведения предпринимательской   деятельности (в течение года);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5353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</w:tr>
      <w:tr w:rsidR="005E029B" w:rsidRPr="00551548" w:rsidTr="00601635">
        <w:trPr>
          <w:trHeight w:val="395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5465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оказанной поддержки по сервисному сопровождению деятельности, в том числе по подготовке и (или) предоставлению отчетных форм в федеральные и государственные органы субъектам малого и среднего предпринимательства, зарегистрированным на территории городского округа Октябрьск не более трех лет (в течение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5353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DA47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104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DA47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DA47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104</w:t>
            </w:r>
          </w:p>
        </w:tc>
      </w:tr>
      <w:tr w:rsidR="005E029B" w:rsidRPr="00551548" w:rsidTr="00601635">
        <w:trPr>
          <w:trHeight w:val="3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D97C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  <w:r w:rsidR="00D97C54"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5465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предпринимательства, получивших поддержку при реализации муниципальных программ развития малого и среднего предпринимательств</w:t>
            </w:r>
            <w:proofErr w:type="gramStart"/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83049" w:rsidRPr="0055154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683049" w:rsidRPr="00551548">
              <w:rPr>
                <w:rFonts w:ascii="Times New Roman" w:hAnsi="Times New Roman" w:cs="Times New Roman"/>
                <w:sz w:val="20"/>
                <w:szCs w:val="20"/>
              </w:rPr>
              <w:t>в течение года)</w:t>
            </w:r>
            <w:r w:rsidR="0068304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5353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683049" w:rsidP="00AF7C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5E029B"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683049" w:rsidP="00DA47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5E029B"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683049" w:rsidP="00DA47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5E029B"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5E029B" w:rsidRPr="00551548" w:rsidTr="00601635">
        <w:trPr>
          <w:trHeight w:val="3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6830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  <w:r w:rsidR="0068304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68304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офисов «Мой бизнес», оказывающих комплекс услуг, сервисов и мер поддержки субъектам малого и среднего предпринимательства </w:t>
            </w:r>
            <w:r w:rsidR="00683049" w:rsidRPr="00551548">
              <w:rPr>
                <w:rFonts w:ascii="Times New Roman" w:hAnsi="Times New Roman" w:cs="Times New Roman"/>
                <w:sz w:val="20"/>
                <w:szCs w:val="20"/>
              </w:rPr>
              <w:t>(нарастающим итогом)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5353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DA47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DA47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DA47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1449CF" w:rsidRPr="00551548" w:rsidTr="00601635">
        <w:trPr>
          <w:trHeight w:val="395"/>
          <w:tblHeader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551548" w:rsidRDefault="001449CF" w:rsidP="00BE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i/>
                <w:sz w:val="20"/>
                <w:szCs w:val="20"/>
              </w:rPr>
              <w:t>Задача 5: Популяризация предпринимательства</w:t>
            </w:r>
          </w:p>
        </w:tc>
      </w:tr>
      <w:tr w:rsidR="005E029B" w:rsidRPr="00551548" w:rsidTr="00601635">
        <w:trPr>
          <w:trHeight w:val="3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0B5D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СМСП, </w:t>
            </w:r>
            <w:proofErr w:type="gramStart"/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отвечающих</w:t>
            </w:r>
            <w:proofErr w:type="gramEnd"/>
            <w:r w:rsidRPr="00551548">
              <w:rPr>
                <w:rFonts w:ascii="Times New Roman" w:hAnsi="Times New Roman" w:cs="Times New Roman"/>
                <w:sz w:val="20"/>
                <w:szCs w:val="20"/>
              </w:rPr>
              <w:t xml:space="preserve"> критериям отнесения к социальному предпринимательству, направленных в МЭР СО (ИКАСО)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BE2F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5E029B" w:rsidRPr="00551548" w:rsidTr="00601635">
        <w:trPr>
          <w:trHeight w:val="395"/>
          <w:tblHeader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5353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5E02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ИП, </w:t>
            </w:r>
            <w:proofErr w:type="gramStart"/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применяющих</w:t>
            </w:r>
            <w:proofErr w:type="gramEnd"/>
            <w:r w:rsidRPr="00551548">
              <w:rPr>
                <w:rFonts w:ascii="Times New Roman" w:hAnsi="Times New Roman" w:cs="Times New Roman"/>
                <w:sz w:val="20"/>
                <w:szCs w:val="20"/>
              </w:rPr>
              <w:t xml:space="preserve"> патентную систему налогообложения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5353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683049" w:rsidP="006830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5353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5353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49CF" w:rsidRPr="00551548" w:rsidTr="00601635">
        <w:trPr>
          <w:trHeight w:val="395"/>
          <w:tblHeader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551548" w:rsidRDefault="001449CF" w:rsidP="004C3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Задача 6: Имущественная поддержка субъектов  предпринимательства, а также субъектов </w:t>
            </w:r>
            <w:proofErr w:type="gramStart"/>
            <w:r w:rsidRPr="00551548">
              <w:rPr>
                <w:rFonts w:ascii="Times New Roman" w:hAnsi="Times New Roman" w:cs="Times New Roman"/>
                <w:i/>
                <w:sz w:val="20"/>
                <w:szCs w:val="20"/>
              </w:rPr>
              <w:t>социального</w:t>
            </w:r>
            <w:proofErr w:type="gramEnd"/>
            <w:r w:rsidRPr="0055154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предпринимательства</w:t>
            </w:r>
          </w:p>
        </w:tc>
      </w:tr>
      <w:tr w:rsidR="005E029B" w:rsidRPr="00551548" w:rsidTr="00601635">
        <w:trPr>
          <w:trHeight w:val="3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570C6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C077D6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Количество представленных  объектов, включенных в перечень муниципального имущества городского округа Октябрьск, свободного от прав третьих лиц, используемого в целях представления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 на льготных условиях во владение и пользование субъектами малого и среднего предпринимательства,  а также  субъектам социального</w:t>
            </w:r>
            <w:proofErr w:type="gramEnd"/>
            <w:r w:rsidRPr="00551548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предпринимательства (в течение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BE2F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E029B" w:rsidRPr="00551548" w:rsidTr="00601635">
        <w:trPr>
          <w:trHeight w:val="3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570C6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5465E7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Количество предоставленных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 (в течение года)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BE2F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B" w:rsidRPr="00551548" w:rsidRDefault="005E029B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97C54" w:rsidRPr="00551548" w:rsidTr="00601635">
        <w:trPr>
          <w:trHeight w:val="395"/>
          <w:tblHeader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54" w:rsidRPr="00551548" w:rsidRDefault="00FC309F" w:rsidP="00D97C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Задача 7</w:t>
            </w:r>
            <w:r w:rsidR="00D97C54" w:rsidRPr="00551548">
              <w:rPr>
                <w:rFonts w:ascii="Times New Roman" w:hAnsi="Times New Roman" w:cs="Times New Roman"/>
                <w:i/>
                <w:sz w:val="20"/>
                <w:szCs w:val="20"/>
              </w:rPr>
              <w:t>: Создание благоприятных условий для развития добросовестной конкуренции в сфере потребительского рынка, условий для наиболее полного обеспечения населения потребительскими товарами и услугами</w:t>
            </w:r>
          </w:p>
        </w:tc>
      </w:tr>
      <w:tr w:rsidR="00D97C54" w:rsidRPr="00551548" w:rsidTr="00601635">
        <w:trPr>
          <w:trHeight w:val="3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54" w:rsidRPr="00551548" w:rsidRDefault="00D97C54" w:rsidP="00570C6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54" w:rsidRPr="00551548" w:rsidRDefault="00D97C54" w:rsidP="005465E7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обеспечения проведения мониторинга цен на основные продукты питания и анализ по отдельным видам социально значимых товаров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54" w:rsidRPr="00551548" w:rsidRDefault="00D97C54" w:rsidP="00BE2F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54" w:rsidRPr="00551548" w:rsidRDefault="00D97C54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54" w:rsidRPr="00551548" w:rsidRDefault="00D97C54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54" w:rsidRPr="00551548" w:rsidRDefault="00D97C54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97C54" w:rsidRPr="00551548" w:rsidTr="00601635">
        <w:trPr>
          <w:trHeight w:val="3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54" w:rsidRPr="00551548" w:rsidRDefault="00D97C54" w:rsidP="00570C6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54" w:rsidRPr="00551548" w:rsidRDefault="000664F0" w:rsidP="000664F0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Фактическая обеспеченность населения </w:t>
            </w:r>
            <w:r w:rsidR="00601635" w:rsidRPr="00551548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Октябрьск </w:t>
            </w: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площадью стационарных торговых объектов (суммарный показатель)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54" w:rsidRPr="00551548" w:rsidRDefault="000664F0" w:rsidP="00BE2F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кв.м. на 1000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54" w:rsidRPr="00551548" w:rsidRDefault="000664F0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314,0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54" w:rsidRPr="00551548" w:rsidRDefault="000664F0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314,0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54" w:rsidRPr="00551548" w:rsidRDefault="000664F0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314,0</w:t>
            </w:r>
          </w:p>
        </w:tc>
      </w:tr>
      <w:tr w:rsidR="000664F0" w:rsidRPr="00551548" w:rsidTr="00601635">
        <w:trPr>
          <w:trHeight w:val="3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0" w:rsidRPr="00551548" w:rsidRDefault="000664F0" w:rsidP="00570C6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0" w:rsidRPr="00551548" w:rsidRDefault="000664F0" w:rsidP="005465E7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Фактическая обеспеченность населения </w:t>
            </w:r>
            <w:r w:rsidR="00601635" w:rsidRPr="00551548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Октябрьск </w:t>
            </w: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 xml:space="preserve">площадью стационарных торговых объектов (продовольственные товары)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0" w:rsidRPr="00551548" w:rsidRDefault="000664F0"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кв.м. на 1000 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0" w:rsidRPr="00551548" w:rsidRDefault="000664F0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0" w:rsidRPr="00551548" w:rsidRDefault="000664F0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0" w:rsidRPr="00551548" w:rsidRDefault="000664F0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</w:tr>
      <w:tr w:rsidR="000664F0" w:rsidRPr="00551548" w:rsidTr="00601635">
        <w:trPr>
          <w:trHeight w:val="3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0" w:rsidRPr="00551548" w:rsidRDefault="000664F0" w:rsidP="00570C6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0" w:rsidRPr="00551548" w:rsidRDefault="000664F0" w:rsidP="000664F0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Фактическая обеспеченность населения</w:t>
            </w:r>
            <w:r w:rsidR="00601635" w:rsidRPr="00551548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Октябрьск</w:t>
            </w: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 xml:space="preserve"> площадью стационарных торговых объектов (непродовольственные товары)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0" w:rsidRPr="00551548" w:rsidRDefault="000664F0"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кв.м. на 1000 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0" w:rsidRPr="00551548" w:rsidRDefault="000664F0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208,0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0" w:rsidRPr="00551548" w:rsidRDefault="000664F0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208,0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0" w:rsidRPr="00551548" w:rsidRDefault="000664F0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208,0</w:t>
            </w:r>
          </w:p>
        </w:tc>
      </w:tr>
      <w:tr w:rsidR="00601635" w:rsidRPr="00551548" w:rsidTr="00601635">
        <w:trPr>
          <w:trHeight w:val="3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5" w:rsidRPr="00551548" w:rsidRDefault="00601635" w:rsidP="00570C6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5" w:rsidRPr="00551548" w:rsidRDefault="00601635" w:rsidP="000664F0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Фактическая обеспеченность населения городского округа Октябрьск площадью нестационарных торговых объектов (киоски и павильоны по продаже продовольственных товаров и сельскохозяйственной  продукции)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5" w:rsidRPr="00551548" w:rsidRDefault="00601635"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кв.м. на 10000 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5" w:rsidRPr="00551548" w:rsidRDefault="00601635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5" w:rsidRPr="00551548" w:rsidRDefault="00601635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5" w:rsidRPr="00551548" w:rsidRDefault="00601635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601635" w:rsidRPr="00551548" w:rsidTr="00601635">
        <w:trPr>
          <w:trHeight w:val="3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5" w:rsidRPr="00551548" w:rsidRDefault="00601635" w:rsidP="00570C6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5" w:rsidRPr="00551548" w:rsidRDefault="00601635" w:rsidP="00601635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Фактическая обеспеченность населения городского округа Октябрьск площадью нестационарных торговых объектов  (киоски и павильоны по продаже продукции общественного питания)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5" w:rsidRPr="00551548" w:rsidRDefault="00601635"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кв.м. на 10000 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5" w:rsidRPr="00551548" w:rsidRDefault="00601635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5" w:rsidRPr="00551548" w:rsidRDefault="00601635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5" w:rsidRPr="00551548" w:rsidRDefault="00601635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601635" w:rsidRPr="00551548" w:rsidTr="00601635">
        <w:trPr>
          <w:trHeight w:val="3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5" w:rsidRPr="00551548" w:rsidRDefault="00601635" w:rsidP="00570C6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5" w:rsidRPr="00551548" w:rsidRDefault="00601635" w:rsidP="000664F0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Фактическая обеспеченность населения городского округа Октябрьск площадью нестационарных торговых объектов (киоски и павильоны по продаже печатной продукции)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5" w:rsidRPr="00551548" w:rsidRDefault="00601635"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кв.м. на 10000 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5" w:rsidRPr="00551548" w:rsidRDefault="00601635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5" w:rsidRPr="00551548" w:rsidRDefault="00601635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5" w:rsidRPr="00551548" w:rsidRDefault="00601635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601635" w:rsidRPr="00551548" w:rsidTr="00601635">
        <w:trPr>
          <w:trHeight w:val="74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5" w:rsidRPr="00551548" w:rsidRDefault="00601635" w:rsidP="00570C6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7.7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5" w:rsidRPr="00551548" w:rsidRDefault="00601635" w:rsidP="000664F0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Фактическая обеспеченность населения городского округа Октябрьск торговыми объектами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5" w:rsidRPr="00551548" w:rsidRDefault="0060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5" w:rsidRPr="00551548" w:rsidRDefault="00601635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5" w:rsidRPr="00551548" w:rsidRDefault="00601635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5" w:rsidRPr="00551548" w:rsidRDefault="00601635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0664F0" w:rsidRPr="00551548" w:rsidTr="00601635">
        <w:trPr>
          <w:trHeight w:val="3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0" w:rsidRPr="00551548" w:rsidRDefault="00601635" w:rsidP="00570C6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0" w:rsidRPr="00551548" w:rsidRDefault="00601635" w:rsidP="005465E7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Степень актуальности схемы размещения нестационарных торговых объектов на территории городского округа Октябрьск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0" w:rsidRPr="00551548" w:rsidRDefault="00DB6A6D" w:rsidP="00BE2F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0" w:rsidRPr="00551548" w:rsidRDefault="00DB6A6D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0" w:rsidRPr="00551548" w:rsidRDefault="00DB6A6D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0" w:rsidRPr="00551548" w:rsidRDefault="00DB6A6D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4549C" w:rsidRPr="00551548" w:rsidTr="00601635">
        <w:trPr>
          <w:trHeight w:val="3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9C" w:rsidRPr="00551548" w:rsidRDefault="00D4549C" w:rsidP="00570C6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9C" w:rsidRPr="00551548" w:rsidRDefault="00AB4655" w:rsidP="005465E7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обеспечения определения границ прилегающих к организациям и объектам территорий, на которых не допускается розничная продажа алкогольной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9C" w:rsidRPr="00551548" w:rsidRDefault="00AB4655" w:rsidP="00BE2F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9C" w:rsidRPr="00551548" w:rsidRDefault="00AB4655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9C" w:rsidRPr="00551548" w:rsidRDefault="00AB4655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9C" w:rsidRPr="00551548" w:rsidRDefault="00AB4655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6F0DA8" w:rsidRPr="00551548" w:rsidRDefault="00B531F5" w:rsidP="00B531F5">
      <w:pPr>
        <w:spacing w:line="240" w:lineRule="auto"/>
        <w:ind w:left="120"/>
        <w:jc w:val="both"/>
        <w:rPr>
          <w:sz w:val="20"/>
          <w:szCs w:val="20"/>
        </w:rPr>
      </w:pPr>
      <w:r w:rsidRPr="00551548">
        <w:rPr>
          <w:rFonts w:ascii="Times New Roman" w:hAnsi="Times New Roman" w:cs="Times New Roman"/>
          <w:sz w:val="20"/>
          <w:szCs w:val="20"/>
        </w:rPr>
        <w:t>*Исполнение в случае поступления</w:t>
      </w:r>
      <w:r w:rsidRPr="00551548">
        <w:rPr>
          <w:rFonts w:ascii="Times New Roman" w:eastAsia="Times New Roman" w:hAnsi="Times New Roman" w:cs="Times New Roman"/>
          <w:sz w:val="20"/>
          <w:szCs w:val="20"/>
        </w:rPr>
        <w:t xml:space="preserve"> субсидий из областного бюджета</w:t>
      </w:r>
      <w:r w:rsidRPr="00551548">
        <w:rPr>
          <w:rFonts w:ascii="Times New Roman" w:hAnsi="Times New Roman" w:cs="Times New Roman"/>
          <w:sz w:val="20"/>
          <w:szCs w:val="20"/>
        </w:rPr>
        <w:t xml:space="preserve"> в течение отчетного периода</w:t>
      </w:r>
      <w:r w:rsidR="006F0DA8" w:rsidRPr="00551548">
        <w:rPr>
          <w:sz w:val="20"/>
          <w:szCs w:val="20"/>
        </w:rPr>
        <w:t xml:space="preserve">                        _________________________________________________________________________</w:t>
      </w:r>
    </w:p>
    <w:p w:rsidR="00AF571D" w:rsidRPr="00551548" w:rsidRDefault="00AF571D" w:rsidP="00AF57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F571D" w:rsidRPr="00551548" w:rsidSect="0026603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F49" w:rsidRDefault="00964F49" w:rsidP="00266033">
      <w:pPr>
        <w:spacing w:after="0" w:line="240" w:lineRule="auto"/>
      </w:pPr>
      <w:r>
        <w:separator/>
      </w:r>
    </w:p>
  </w:endnote>
  <w:endnote w:type="continuationSeparator" w:id="0">
    <w:p w:rsidR="00964F49" w:rsidRDefault="00964F49" w:rsidP="00266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F49" w:rsidRDefault="00964F49" w:rsidP="00266033">
      <w:pPr>
        <w:spacing w:after="0" w:line="240" w:lineRule="auto"/>
      </w:pPr>
      <w:r>
        <w:separator/>
      </w:r>
    </w:p>
  </w:footnote>
  <w:footnote w:type="continuationSeparator" w:id="0">
    <w:p w:rsidR="00964F49" w:rsidRDefault="00964F49" w:rsidP="00266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84219"/>
      <w:docPartObj>
        <w:docPartGallery w:val="Page Numbers (Top of Page)"/>
        <w:docPartUnique/>
      </w:docPartObj>
    </w:sdtPr>
    <w:sdtContent>
      <w:p w:rsidR="00CA4B06" w:rsidRDefault="009D07C7">
        <w:pPr>
          <w:pStyle w:val="a3"/>
          <w:jc w:val="center"/>
        </w:pPr>
        <w:r>
          <w:fldChar w:fldCharType="begin"/>
        </w:r>
        <w:r w:rsidR="00CA4B06">
          <w:instrText xml:space="preserve"> PAGE   \* MERGEFORMAT </w:instrText>
        </w:r>
        <w:r>
          <w:fldChar w:fldCharType="separate"/>
        </w:r>
        <w:r w:rsidR="002800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4B06" w:rsidRDefault="00CA4B0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E4287"/>
    <w:multiLevelType w:val="hybridMultilevel"/>
    <w:tmpl w:val="32F8DB66"/>
    <w:lvl w:ilvl="0" w:tplc="C194D4CC">
      <w:numFmt w:val="bullet"/>
      <w:lvlText w:val=""/>
      <w:lvlJc w:val="left"/>
      <w:pPr>
        <w:ind w:left="4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571D"/>
    <w:rsid w:val="00005D54"/>
    <w:rsid w:val="0001369C"/>
    <w:rsid w:val="00024B43"/>
    <w:rsid w:val="00041537"/>
    <w:rsid w:val="00054BCC"/>
    <w:rsid w:val="0006032E"/>
    <w:rsid w:val="000664F0"/>
    <w:rsid w:val="000753E7"/>
    <w:rsid w:val="000919D3"/>
    <w:rsid w:val="0009359C"/>
    <w:rsid w:val="000B5DCA"/>
    <w:rsid w:val="000F3DE8"/>
    <w:rsid w:val="0013225C"/>
    <w:rsid w:val="00136B83"/>
    <w:rsid w:val="001449CF"/>
    <w:rsid w:val="001453F0"/>
    <w:rsid w:val="00155247"/>
    <w:rsid w:val="0017688F"/>
    <w:rsid w:val="001A07E0"/>
    <w:rsid w:val="001A2A7D"/>
    <w:rsid w:val="0021044D"/>
    <w:rsid w:val="002136E9"/>
    <w:rsid w:val="002209D4"/>
    <w:rsid w:val="002216B3"/>
    <w:rsid w:val="002235D8"/>
    <w:rsid w:val="00266033"/>
    <w:rsid w:val="002800A8"/>
    <w:rsid w:val="00295BDC"/>
    <w:rsid w:val="002F085F"/>
    <w:rsid w:val="00307E08"/>
    <w:rsid w:val="00315B48"/>
    <w:rsid w:val="00332EF3"/>
    <w:rsid w:val="0034752D"/>
    <w:rsid w:val="00380DF8"/>
    <w:rsid w:val="003971CE"/>
    <w:rsid w:val="003B05B7"/>
    <w:rsid w:val="00416451"/>
    <w:rsid w:val="00434DEB"/>
    <w:rsid w:val="00436405"/>
    <w:rsid w:val="00461855"/>
    <w:rsid w:val="004671E8"/>
    <w:rsid w:val="0047376B"/>
    <w:rsid w:val="00484EFD"/>
    <w:rsid w:val="00493C51"/>
    <w:rsid w:val="004B7FDE"/>
    <w:rsid w:val="004C316E"/>
    <w:rsid w:val="004D2972"/>
    <w:rsid w:val="004E2CCF"/>
    <w:rsid w:val="004E7BA2"/>
    <w:rsid w:val="00535388"/>
    <w:rsid w:val="005465E7"/>
    <w:rsid w:val="0055026D"/>
    <w:rsid w:val="00551548"/>
    <w:rsid w:val="00570C63"/>
    <w:rsid w:val="0058247C"/>
    <w:rsid w:val="005875CE"/>
    <w:rsid w:val="005A0C36"/>
    <w:rsid w:val="005A2F6D"/>
    <w:rsid w:val="005A3BB7"/>
    <w:rsid w:val="005B3CC2"/>
    <w:rsid w:val="005E029B"/>
    <w:rsid w:val="005F0639"/>
    <w:rsid w:val="00601635"/>
    <w:rsid w:val="0062059F"/>
    <w:rsid w:val="00665DBC"/>
    <w:rsid w:val="00683049"/>
    <w:rsid w:val="00683E05"/>
    <w:rsid w:val="00685CB7"/>
    <w:rsid w:val="006A18ED"/>
    <w:rsid w:val="006A7ADF"/>
    <w:rsid w:val="006F0DA8"/>
    <w:rsid w:val="0070350E"/>
    <w:rsid w:val="00744A8E"/>
    <w:rsid w:val="007509FE"/>
    <w:rsid w:val="00752563"/>
    <w:rsid w:val="00785CFF"/>
    <w:rsid w:val="007A236E"/>
    <w:rsid w:val="007B7293"/>
    <w:rsid w:val="007C4B94"/>
    <w:rsid w:val="007E370C"/>
    <w:rsid w:val="008318B2"/>
    <w:rsid w:val="008C3FBB"/>
    <w:rsid w:val="008D1C38"/>
    <w:rsid w:val="00913740"/>
    <w:rsid w:val="00932138"/>
    <w:rsid w:val="00941EDD"/>
    <w:rsid w:val="00964F49"/>
    <w:rsid w:val="00975573"/>
    <w:rsid w:val="009756CF"/>
    <w:rsid w:val="009817B4"/>
    <w:rsid w:val="009A19C5"/>
    <w:rsid w:val="009A4D29"/>
    <w:rsid w:val="009A6E50"/>
    <w:rsid w:val="009B2E0E"/>
    <w:rsid w:val="009D07C7"/>
    <w:rsid w:val="00A066DB"/>
    <w:rsid w:val="00A23881"/>
    <w:rsid w:val="00A31323"/>
    <w:rsid w:val="00A479D8"/>
    <w:rsid w:val="00A57374"/>
    <w:rsid w:val="00A74E9D"/>
    <w:rsid w:val="00AB390E"/>
    <w:rsid w:val="00AB4655"/>
    <w:rsid w:val="00AB50C2"/>
    <w:rsid w:val="00AB6D46"/>
    <w:rsid w:val="00AD420A"/>
    <w:rsid w:val="00AF571D"/>
    <w:rsid w:val="00AF7C6E"/>
    <w:rsid w:val="00B1025F"/>
    <w:rsid w:val="00B151BD"/>
    <w:rsid w:val="00B3599A"/>
    <w:rsid w:val="00B531F5"/>
    <w:rsid w:val="00BD36DC"/>
    <w:rsid w:val="00BE2FB6"/>
    <w:rsid w:val="00BE431D"/>
    <w:rsid w:val="00C077D6"/>
    <w:rsid w:val="00C10F2A"/>
    <w:rsid w:val="00C4731B"/>
    <w:rsid w:val="00C80EEB"/>
    <w:rsid w:val="00C92ADD"/>
    <w:rsid w:val="00C93159"/>
    <w:rsid w:val="00CA4B06"/>
    <w:rsid w:val="00CC4C87"/>
    <w:rsid w:val="00D12A99"/>
    <w:rsid w:val="00D2058E"/>
    <w:rsid w:val="00D32792"/>
    <w:rsid w:val="00D40E9F"/>
    <w:rsid w:val="00D442AF"/>
    <w:rsid w:val="00D4549C"/>
    <w:rsid w:val="00D6160B"/>
    <w:rsid w:val="00D942EF"/>
    <w:rsid w:val="00D97C54"/>
    <w:rsid w:val="00DA4729"/>
    <w:rsid w:val="00DB05F0"/>
    <w:rsid w:val="00DB6A6D"/>
    <w:rsid w:val="00DD0C22"/>
    <w:rsid w:val="00DF371A"/>
    <w:rsid w:val="00E75192"/>
    <w:rsid w:val="00E97A7E"/>
    <w:rsid w:val="00F17848"/>
    <w:rsid w:val="00F755B5"/>
    <w:rsid w:val="00FA6BC9"/>
    <w:rsid w:val="00FC309F"/>
    <w:rsid w:val="00FD7B5C"/>
    <w:rsid w:val="00FE6A20"/>
    <w:rsid w:val="00FF1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033"/>
  </w:style>
  <w:style w:type="paragraph" w:styleId="a5">
    <w:name w:val="footer"/>
    <w:basedOn w:val="a"/>
    <w:link w:val="a6"/>
    <w:uiPriority w:val="99"/>
    <w:semiHidden/>
    <w:unhideWhenUsed/>
    <w:rsid w:val="00266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6033"/>
  </w:style>
  <w:style w:type="paragraph" w:styleId="a7">
    <w:name w:val="List Paragraph"/>
    <w:basedOn w:val="a"/>
    <w:uiPriority w:val="34"/>
    <w:qFormat/>
    <w:rsid w:val="00B531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033"/>
  </w:style>
  <w:style w:type="paragraph" w:styleId="a5">
    <w:name w:val="footer"/>
    <w:basedOn w:val="a"/>
    <w:link w:val="a6"/>
    <w:uiPriority w:val="99"/>
    <w:semiHidden/>
    <w:unhideWhenUsed/>
    <w:rsid w:val="00266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60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Зеликова Т.В.</dc:creator>
  <cp:lastModifiedBy>Зеликова Т.В.</cp:lastModifiedBy>
  <cp:revision>3</cp:revision>
  <cp:lastPrinted>2021-05-20T07:51:00Z</cp:lastPrinted>
  <dcterms:created xsi:type="dcterms:W3CDTF">2021-05-20T07:52:00Z</dcterms:created>
  <dcterms:modified xsi:type="dcterms:W3CDTF">2021-05-27T09:36:00Z</dcterms:modified>
</cp:coreProperties>
</file>