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DD" w:rsidRDefault="004C583F" w:rsidP="00D23EDD">
      <w:pPr>
        <w:jc w:val="center"/>
        <w:rPr>
          <w:b/>
        </w:rPr>
      </w:pPr>
      <w:r>
        <w:rPr>
          <w:b/>
        </w:rPr>
        <w:t xml:space="preserve"> </w:t>
      </w:r>
    </w:p>
    <w:p w:rsidR="00D23EDD" w:rsidRDefault="00D23EDD" w:rsidP="00D23EDD">
      <w:pPr>
        <w:jc w:val="center"/>
        <w:rPr>
          <w:b/>
        </w:rPr>
      </w:pPr>
    </w:p>
    <w:p w:rsidR="00707582" w:rsidRDefault="00707582" w:rsidP="00D23EDD">
      <w:pPr>
        <w:jc w:val="center"/>
        <w:rPr>
          <w:b/>
          <w:sz w:val="28"/>
          <w:szCs w:val="28"/>
        </w:rPr>
      </w:pPr>
    </w:p>
    <w:p w:rsidR="00D23EDD" w:rsidRPr="00061CDB" w:rsidRDefault="00D23EDD" w:rsidP="00D23EDD">
      <w:pPr>
        <w:jc w:val="center"/>
        <w:rPr>
          <w:b/>
          <w:sz w:val="28"/>
          <w:szCs w:val="28"/>
        </w:rPr>
      </w:pPr>
      <w:r w:rsidRPr="00061CDB">
        <w:rPr>
          <w:b/>
          <w:sz w:val="28"/>
          <w:szCs w:val="28"/>
        </w:rPr>
        <w:t xml:space="preserve">Пояснительная записка к проекту Решения Думы </w:t>
      </w:r>
      <w:r w:rsidRPr="00061CDB">
        <w:rPr>
          <w:b/>
          <w:sz w:val="28"/>
          <w:szCs w:val="28"/>
        </w:rPr>
        <w:br/>
        <w:t xml:space="preserve">городского округа Октябрьск Самарской области </w:t>
      </w:r>
      <w:r w:rsidRPr="00061CDB">
        <w:rPr>
          <w:b/>
          <w:sz w:val="28"/>
          <w:szCs w:val="28"/>
        </w:rPr>
        <w:br/>
        <w:t xml:space="preserve">«О бюджете городского округа Октябрьск Самарской области на 2022 год </w:t>
      </w:r>
      <w:r w:rsidRPr="00061CDB">
        <w:rPr>
          <w:b/>
          <w:sz w:val="28"/>
          <w:szCs w:val="28"/>
        </w:rPr>
        <w:br/>
        <w:t>и плановый период 2023-2024годов»</w:t>
      </w:r>
    </w:p>
    <w:p w:rsidR="00D23EDD" w:rsidRPr="00061CDB" w:rsidRDefault="00D23EDD" w:rsidP="00D23EDD">
      <w:pPr>
        <w:jc w:val="center"/>
        <w:rPr>
          <w:b/>
          <w:sz w:val="28"/>
          <w:szCs w:val="28"/>
        </w:rPr>
      </w:pPr>
    </w:p>
    <w:p w:rsidR="00D23EDD" w:rsidRPr="00061CDB" w:rsidRDefault="00D23EDD" w:rsidP="00D23EDD">
      <w:pPr>
        <w:jc w:val="center"/>
        <w:rPr>
          <w:b/>
        </w:rPr>
      </w:pPr>
    </w:p>
    <w:p w:rsidR="00D23EDD" w:rsidRPr="00061CDB" w:rsidRDefault="00D23EDD" w:rsidP="00D23EDD">
      <w:pPr>
        <w:spacing w:line="360" w:lineRule="auto"/>
        <w:ind w:firstLine="540"/>
        <w:jc w:val="both"/>
        <w:rPr>
          <w:sz w:val="28"/>
          <w:szCs w:val="28"/>
        </w:rPr>
      </w:pPr>
      <w:r w:rsidRPr="00061CDB">
        <w:rPr>
          <w:sz w:val="28"/>
          <w:szCs w:val="28"/>
        </w:rPr>
        <w:t>Проект  бюджета городского округа Октябрьск Самарской области на 2022 год и на плановый период 2023-2024 годов подготовлен на основе прогноза социально-экономического развития городского округа Октябрьск на 2022 год и период до 2024 года. В основу формирования проекта бюджета городского округа Октябрьск положены основные направления бюджетной и налоговой политики городского округа Октябрьск на 2022 и плановый период 2023-2024 годов.  Также учтены требования Бюджетного Кодекса РФ, Налогового кодекса РФ, и положения о бюджетном устройстве и бюджетном процессе в городском округе Октябрьск Самарской области.</w:t>
      </w:r>
    </w:p>
    <w:p w:rsidR="00D23EDD" w:rsidRPr="00061CDB" w:rsidRDefault="00D23EDD" w:rsidP="00D23EDD">
      <w:pPr>
        <w:ind w:firstLine="540"/>
        <w:jc w:val="both"/>
        <w:rPr>
          <w:sz w:val="28"/>
          <w:szCs w:val="28"/>
        </w:rPr>
      </w:pPr>
    </w:p>
    <w:p w:rsidR="00D23EDD" w:rsidRPr="00061CDB" w:rsidRDefault="00D23EDD" w:rsidP="00D23EDD">
      <w:pPr>
        <w:ind w:firstLine="540"/>
        <w:jc w:val="both"/>
        <w:rPr>
          <w:b/>
          <w:sz w:val="28"/>
          <w:szCs w:val="28"/>
        </w:rPr>
      </w:pPr>
      <w:r w:rsidRPr="00061CDB">
        <w:rPr>
          <w:b/>
          <w:sz w:val="28"/>
          <w:szCs w:val="28"/>
        </w:rPr>
        <w:t>Параметры  доходной части проекта бюджета городского округа на 2022 год и на плановый период 2023-2024 годов:</w:t>
      </w:r>
    </w:p>
    <w:p w:rsidR="00D23EDD" w:rsidRPr="00061CDB" w:rsidRDefault="00D23EDD" w:rsidP="00D23EDD">
      <w:pPr>
        <w:ind w:firstLine="540"/>
        <w:jc w:val="both"/>
        <w:rPr>
          <w:b/>
          <w:sz w:val="28"/>
          <w:szCs w:val="28"/>
        </w:rPr>
      </w:pPr>
    </w:p>
    <w:p w:rsidR="00D23EDD" w:rsidRPr="00061CDB" w:rsidRDefault="00D23EDD" w:rsidP="00D23EDD">
      <w:pPr>
        <w:ind w:firstLine="540"/>
        <w:jc w:val="both"/>
        <w:rPr>
          <w:b/>
          <w:sz w:val="28"/>
          <w:szCs w:val="28"/>
        </w:rPr>
      </w:pPr>
      <w:r w:rsidRPr="00061CDB">
        <w:rPr>
          <w:b/>
          <w:sz w:val="28"/>
          <w:szCs w:val="28"/>
        </w:rPr>
        <w:t>ДОХОДЫ</w:t>
      </w:r>
    </w:p>
    <w:p w:rsidR="00D23EDD" w:rsidRPr="00061CDB" w:rsidRDefault="00D23EDD" w:rsidP="00D23EDD">
      <w:pPr>
        <w:ind w:firstLine="540"/>
        <w:jc w:val="right"/>
      </w:pPr>
      <w:r w:rsidRPr="00061CDB">
        <w:t>тыс. рублей</w:t>
      </w:r>
    </w:p>
    <w:tbl>
      <w:tblPr>
        <w:tblW w:w="10416" w:type="dxa"/>
        <w:tblInd w:w="93" w:type="dxa"/>
        <w:tblLook w:val="04A0" w:firstRow="1" w:lastRow="0" w:firstColumn="1" w:lastColumn="0" w:noHBand="0" w:noVBand="1"/>
      </w:tblPr>
      <w:tblGrid>
        <w:gridCol w:w="2567"/>
        <w:gridCol w:w="1853"/>
        <w:gridCol w:w="1534"/>
        <w:gridCol w:w="1499"/>
        <w:gridCol w:w="1482"/>
        <w:gridCol w:w="1481"/>
      </w:tblGrid>
      <w:tr w:rsidR="00D23EDD" w:rsidRPr="00061CDB" w:rsidTr="00325CEF">
        <w:trPr>
          <w:trHeight w:val="157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EDD" w:rsidRPr="00061CDB" w:rsidRDefault="00D23EDD" w:rsidP="00325CEF">
            <w:pPr>
              <w:jc w:val="center"/>
              <w:rPr>
                <w:b/>
                <w:bCs/>
                <w:color w:val="000000"/>
              </w:rPr>
            </w:pPr>
            <w:r w:rsidRPr="00061CDB">
              <w:rPr>
                <w:b/>
                <w:bCs/>
                <w:color w:val="000000"/>
              </w:rPr>
              <w:t>Наименование</w:t>
            </w:r>
          </w:p>
        </w:tc>
        <w:tc>
          <w:tcPr>
            <w:tcW w:w="1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3EDD" w:rsidRPr="00061CDB" w:rsidRDefault="00D23EDD" w:rsidP="00325CEF">
            <w:pPr>
              <w:jc w:val="center"/>
              <w:rPr>
                <w:b/>
                <w:bCs/>
                <w:color w:val="000000"/>
              </w:rPr>
            </w:pPr>
            <w:r w:rsidRPr="00061CDB">
              <w:rPr>
                <w:b/>
                <w:bCs/>
                <w:color w:val="000000"/>
              </w:rPr>
              <w:t xml:space="preserve">Утвержденные бюджетные назначения на 2021г. </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EDD" w:rsidRPr="00061CDB" w:rsidRDefault="00D23EDD" w:rsidP="00325CEF">
            <w:pPr>
              <w:jc w:val="center"/>
              <w:rPr>
                <w:b/>
                <w:bCs/>
                <w:color w:val="000000"/>
              </w:rPr>
            </w:pPr>
            <w:r w:rsidRPr="00061CDB">
              <w:rPr>
                <w:b/>
                <w:bCs/>
                <w:color w:val="000000"/>
              </w:rPr>
              <w:t>Оценка исполнения бюджета 2021г.</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EDD" w:rsidRPr="00061CDB" w:rsidRDefault="00D23EDD" w:rsidP="00325CEF">
            <w:pPr>
              <w:jc w:val="center"/>
              <w:rPr>
                <w:b/>
                <w:bCs/>
                <w:color w:val="000000"/>
              </w:rPr>
            </w:pPr>
            <w:r w:rsidRPr="00061CDB">
              <w:rPr>
                <w:b/>
                <w:bCs/>
                <w:color w:val="000000"/>
              </w:rPr>
              <w:t xml:space="preserve">Проект 2022г.         </w:t>
            </w:r>
          </w:p>
        </w:tc>
        <w:tc>
          <w:tcPr>
            <w:tcW w:w="2963" w:type="dxa"/>
            <w:gridSpan w:val="2"/>
            <w:tcBorders>
              <w:top w:val="single" w:sz="4" w:space="0" w:color="auto"/>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b/>
                <w:bCs/>
                <w:color w:val="000000"/>
              </w:rPr>
            </w:pPr>
            <w:r w:rsidRPr="00061CDB">
              <w:rPr>
                <w:b/>
                <w:bCs/>
                <w:color w:val="000000"/>
              </w:rPr>
              <w:t>Плановый период</w:t>
            </w:r>
          </w:p>
        </w:tc>
      </w:tr>
      <w:tr w:rsidR="00D23EDD" w:rsidRPr="00061CDB" w:rsidTr="00325CEF">
        <w:trPr>
          <w:trHeight w:val="31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D23EDD" w:rsidRPr="00061CDB" w:rsidRDefault="00D23EDD" w:rsidP="00325CEF">
            <w:pPr>
              <w:rPr>
                <w:b/>
                <w:bCs/>
                <w:color w:val="000000"/>
              </w:rPr>
            </w:pPr>
          </w:p>
        </w:tc>
        <w:tc>
          <w:tcPr>
            <w:tcW w:w="1853" w:type="dxa"/>
            <w:vMerge/>
            <w:tcBorders>
              <w:top w:val="single" w:sz="4" w:space="0" w:color="auto"/>
              <w:left w:val="single" w:sz="4" w:space="0" w:color="auto"/>
              <w:bottom w:val="single" w:sz="4" w:space="0" w:color="000000"/>
              <w:right w:val="single" w:sz="4" w:space="0" w:color="auto"/>
            </w:tcBorders>
            <w:vAlign w:val="center"/>
            <w:hideMark/>
          </w:tcPr>
          <w:p w:rsidR="00D23EDD" w:rsidRPr="00061CDB" w:rsidRDefault="00D23EDD" w:rsidP="00325CEF">
            <w:pPr>
              <w:rPr>
                <w:b/>
                <w:bCs/>
                <w:color w:val="00000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D23EDD" w:rsidRPr="00061CDB" w:rsidRDefault="00D23EDD" w:rsidP="00325CEF">
            <w:pPr>
              <w:rPr>
                <w:b/>
                <w:bCs/>
                <w:color w:val="000000"/>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D23EDD" w:rsidRPr="00061CDB" w:rsidRDefault="00D23EDD" w:rsidP="00325CEF">
            <w:pPr>
              <w:rPr>
                <w:b/>
                <w:bCs/>
                <w:color w:val="000000"/>
              </w:rPr>
            </w:pPr>
          </w:p>
        </w:tc>
        <w:tc>
          <w:tcPr>
            <w:tcW w:w="1482"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b/>
                <w:bCs/>
                <w:color w:val="000000"/>
              </w:rPr>
            </w:pPr>
            <w:r w:rsidRPr="00061CDB">
              <w:rPr>
                <w:b/>
                <w:bCs/>
                <w:color w:val="000000"/>
              </w:rPr>
              <w:t>2023 г.</w:t>
            </w:r>
          </w:p>
        </w:tc>
        <w:tc>
          <w:tcPr>
            <w:tcW w:w="1481"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b/>
                <w:bCs/>
                <w:color w:val="000000"/>
              </w:rPr>
            </w:pPr>
            <w:r w:rsidRPr="00061CDB">
              <w:rPr>
                <w:b/>
                <w:bCs/>
                <w:color w:val="000000"/>
              </w:rPr>
              <w:t>2024 г.</w:t>
            </w:r>
          </w:p>
        </w:tc>
      </w:tr>
      <w:tr w:rsidR="00D23EDD" w:rsidRPr="00061CDB" w:rsidTr="00325CE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23EDD" w:rsidRPr="00061CDB" w:rsidRDefault="00D23EDD" w:rsidP="00325CEF">
            <w:pPr>
              <w:rPr>
                <w:b/>
                <w:bCs/>
                <w:color w:val="000000"/>
              </w:rPr>
            </w:pPr>
            <w:r w:rsidRPr="00061CDB">
              <w:rPr>
                <w:b/>
                <w:bCs/>
                <w:color w:val="000000"/>
              </w:rPr>
              <w:t>Доходы всего</w:t>
            </w:r>
          </w:p>
        </w:tc>
        <w:tc>
          <w:tcPr>
            <w:tcW w:w="1853" w:type="dxa"/>
            <w:tcBorders>
              <w:top w:val="nil"/>
              <w:left w:val="nil"/>
              <w:bottom w:val="single" w:sz="4" w:space="0" w:color="auto"/>
              <w:right w:val="single" w:sz="4" w:space="0" w:color="auto"/>
            </w:tcBorders>
            <w:shd w:val="clear" w:color="auto" w:fill="auto"/>
            <w:vAlign w:val="center"/>
            <w:hideMark/>
          </w:tcPr>
          <w:p w:rsidR="00D23EDD" w:rsidRPr="00061CDB" w:rsidRDefault="0073643B" w:rsidP="00325CEF">
            <w:pPr>
              <w:jc w:val="center"/>
              <w:rPr>
                <w:b/>
                <w:bCs/>
                <w:color w:val="000000"/>
              </w:rPr>
            </w:pPr>
            <w:r>
              <w:rPr>
                <w:b/>
                <w:bCs/>
                <w:color w:val="000000"/>
              </w:rPr>
              <w:t>782 945,9</w:t>
            </w:r>
          </w:p>
        </w:tc>
        <w:tc>
          <w:tcPr>
            <w:tcW w:w="1534"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b/>
                <w:bCs/>
                <w:color w:val="000000"/>
              </w:rPr>
            </w:pPr>
            <w:r w:rsidRPr="00061CDB">
              <w:rPr>
                <w:b/>
                <w:bCs/>
                <w:color w:val="000000"/>
              </w:rPr>
              <w:t>785 945,9</w:t>
            </w:r>
          </w:p>
        </w:tc>
        <w:tc>
          <w:tcPr>
            <w:tcW w:w="1499"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b/>
                <w:bCs/>
                <w:color w:val="000000"/>
              </w:rPr>
            </w:pPr>
            <w:r w:rsidRPr="00061CDB">
              <w:rPr>
                <w:b/>
                <w:bCs/>
                <w:color w:val="000000"/>
              </w:rPr>
              <w:t>354 874,6</w:t>
            </w:r>
          </w:p>
        </w:tc>
        <w:tc>
          <w:tcPr>
            <w:tcW w:w="1482"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b/>
                <w:bCs/>
                <w:color w:val="000000"/>
              </w:rPr>
            </w:pPr>
            <w:r w:rsidRPr="00061CDB">
              <w:rPr>
                <w:b/>
                <w:bCs/>
                <w:color w:val="000000"/>
              </w:rPr>
              <w:t>338 825,7</w:t>
            </w:r>
          </w:p>
        </w:tc>
        <w:tc>
          <w:tcPr>
            <w:tcW w:w="1481"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b/>
                <w:bCs/>
                <w:color w:val="000000"/>
              </w:rPr>
            </w:pPr>
            <w:r w:rsidRPr="00061CDB">
              <w:rPr>
                <w:b/>
                <w:bCs/>
                <w:color w:val="000000"/>
              </w:rPr>
              <w:t>313 586,9</w:t>
            </w:r>
          </w:p>
        </w:tc>
      </w:tr>
      <w:tr w:rsidR="00D23EDD" w:rsidRPr="00061CDB" w:rsidTr="00325CE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23EDD" w:rsidRPr="00061CDB" w:rsidRDefault="00D23EDD" w:rsidP="00325CEF">
            <w:pPr>
              <w:rPr>
                <w:color w:val="000000"/>
              </w:rPr>
            </w:pPr>
            <w:r w:rsidRPr="00061CDB">
              <w:rPr>
                <w:color w:val="000000"/>
              </w:rPr>
              <w:t>Налоговые и неналоговые доходы</w:t>
            </w:r>
          </w:p>
        </w:tc>
        <w:tc>
          <w:tcPr>
            <w:tcW w:w="1853" w:type="dxa"/>
            <w:tcBorders>
              <w:top w:val="nil"/>
              <w:left w:val="nil"/>
              <w:bottom w:val="single" w:sz="4" w:space="0" w:color="auto"/>
              <w:right w:val="single" w:sz="4" w:space="0" w:color="auto"/>
            </w:tcBorders>
            <w:shd w:val="clear" w:color="auto" w:fill="auto"/>
            <w:vAlign w:val="center"/>
            <w:hideMark/>
          </w:tcPr>
          <w:p w:rsidR="00D23EDD" w:rsidRPr="00061CDB" w:rsidRDefault="0073643B" w:rsidP="00325CEF">
            <w:pPr>
              <w:jc w:val="center"/>
              <w:rPr>
                <w:color w:val="000000"/>
              </w:rPr>
            </w:pPr>
            <w:r>
              <w:rPr>
                <w:color w:val="000000"/>
              </w:rPr>
              <w:t>138 862,4</w:t>
            </w:r>
          </w:p>
        </w:tc>
        <w:tc>
          <w:tcPr>
            <w:tcW w:w="1534"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color w:val="000000"/>
              </w:rPr>
            </w:pPr>
            <w:r w:rsidRPr="00061CDB">
              <w:rPr>
                <w:color w:val="000000"/>
              </w:rPr>
              <w:t>141 862,4</w:t>
            </w:r>
          </w:p>
        </w:tc>
        <w:tc>
          <w:tcPr>
            <w:tcW w:w="1499"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color w:val="000000"/>
              </w:rPr>
            </w:pPr>
            <w:r w:rsidRPr="00061CDB">
              <w:rPr>
                <w:color w:val="000000"/>
              </w:rPr>
              <w:t>134 753,6</w:t>
            </w:r>
          </w:p>
        </w:tc>
        <w:tc>
          <w:tcPr>
            <w:tcW w:w="1482"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color w:val="000000"/>
              </w:rPr>
            </w:pPr>
            <w:r w:rsidRPr="00061CDB">
              <w:rPr>
                <w:color w:val="000000"/>
              </w:rPr>
              <w:t>138 021,6</w:t>
            </w:r>
          </w:p>
        </w:tc>
        <w:tc>
          <w:tcPr>
            <w:tcW w:w="1481"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color w:val="000000"/>
              </w:rPr>
            </w:pPr>
            <w:r w:rsidRPr="00061CDB">
              <w:rPr>
                <w:color w:val="000000"/>
              </w:rPr>
              <w:t>145 995,9</w:t>
            </w:r>
          </w:p>
        </w:tc>
      </w:tr>
      <w:tr w:rsidR="00D23EDD" w:rsidRPr="00061CDB" w:rsidTr="00325CEF">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23EDD" w:rsidRPr="00061CDB" w:rsidRDefault="00D23EDD" w:rsidP="00325CEF">
            <w:pPr>
              <w:rPr>
                <w:color w:val="000000"/>
              </w:rPr>
            </w:pPr>
            <w:r w:rsidRPr="00061CDB">
              <w:rPr>
                <w:color w:val="000000"/>
              </w:rPr>
              <w:t>Безвозмездные поступления</w:t>
            </w:r>
          </w:p>
        </w:tc>
        <w:tc>
          <w:tcPr>
            <w:tcW w:w="1853"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color w:val="000000"/>
              </w:rPr>
            </w:pPr>
            <w:r w:rsidRPr="00061CDB">
              <w:rPr>
                <w:color w:val="000000"/>
              </w:rPr>
              <w:t>644 083,5</w:t>
            </w:r>
          </w:p>
        </w:tc>
        <w:tc>
          <w:tcPr>
            <w:tcW w:w="1534"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color w:val="000000"/>
              </w:rPr>
            </w:pPr>
            <w:r w:rsidRPr="00061CDB">
              <w:rPr>
                <w:color w:val="000000"/>
              </w:rPr>
              <w:t>644 083,5</w:t>
            </w:r>
          </w:p>
        </w:tc>
        <w:tc>
          <w:tcPr>
            <w:tcW w:w="1499"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color w:val="000000"/>
              </w:rPr>
            </w:pPr>
            <w:r w:rsidRPr="00061CDB">
              <w:rPr>
                <w:color w:val="000000"/>
              </w:rPr>
              <w:t>220 121,0</w:t>
            </w:r>
          </w:p>
        </w:tc>
        <w:tc>
          <w:tcPr>
            <w:tcW w:w="1482"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color w:val="000000"/>
              </w:rPr>
            </w:pPr>
            <w:r w:rsidRPr="00061CDB">
              <w:rPr>
                <w:color w:val="000000"/>
              </w:rPr>
              <w:t>200 804,1</w:t>
            </w:r>
          </w:p>
        </w:tc>
        <w:tc>
          <w:tcPr>
            <w:tcW w:w="1481" w:type="dxa"/>
            <w:tcBorders>
              <w:top w:val="nil"/>
              <w:left w:val="nil"/>
              <w:bottom w:val="single" w:sz="4" w:space="0" w:color="auto"/>
              <w:right w:val="single" w:sz="4" w:space="0" w:color="auto"/>
            </w:tcBorders>
            <w:shd w:val="clear" w:color="auto" w:fill="auto"/>
            <w:vAlign w:val="center"/>
            <w:hideMark/>
          </w:tcPr>
          <w:p w:rsidR="00D23EDD" w:rsidRPr="00061CDB" w:rsidRDefault="00D23EDD" w:rsidP="00325CEF">
            <w:pPr>
              <w:jc w:val="center"/>
              <w:rPr>
                <w:color w:val="000000"/>
              </w:rPr>
            </w:pPr>
            <w:r w:rsidRPr="00061CDB">
              <w:rPr>
                <w:color w:val="000000"/>
              </w:rPr>
              <w:t>167 591,0</w:t>
            </w:r>
          </w:p>
        </w:tc>
      </w:tr>
    </w:tbl>
    <w:p w:rsidR="00D23EDD" w:rsidRPr="00061CDB" w:rsidRDefault="00D23EDD" w:rsidP="00D23EDD">
      <w:pPr>
        <w:ind w:firstLine="540"/>
        <w:jc w:val="both"/>
        <w:rPr>
          <w:b/>
          <w:sz w:val="28"/>
          <w:szCs w:val="28"/>
        </w:rPr>
      </w:pPr>
      <w:r w:rsidRPr="00061CDB">
        <w:rPr>
          <w:b/>
          <w:sz w:val="28"/>
          <w:szCs w:val="28"/>
        </w:rPr>
        <w:t xml:space="preserve">       </w:t>
      </w:r>
    </w:p>
    <w:p w:rsidR="00D23EDD" w:rsidRPr="00061CDB" w:rsidRDefault="00D23EDD" w:rsidP="00D23EDD">
      <w:pPr>
        <w:spacing w:line="360" w:lineRule="auto"/>
        <w:ind w:firstLine="540"/>
        <w:jc w:val="both"/>
        <w:rPr>
          <w:sz w:val="28"/>
          <w:szCs w:val="28"/>
        </w:rPr>
      </w:pPr>
      <w:r w:rsidRPr="00061CDB">
        <w:rPr>
          <w:sz w:val="28"/>
          <w:szCs w:val="28"/>
        </w:rPr>
        <w:t xml:space="preserve">Прогнозируемые поступления налоговых и неналоговых доходов в бюджет городского округа на 2022 год и плановый период 2023-2024 годов определены с учетом ожидаемых поступлений в 2021 году и с учетом  изменений, внесенных в Бюджетный кодекс Российской Федерации и Налоговый Кодекс Российской Федерации, а также методик прогнозирования доходов администраторами доходов. </w:t>
      </w:r>
    </w:p>
    <w:p w:rsidR="00D23EDD" w:rsidRPr="00061CDB" w:rsidRDefault="00D23EDD" w:rsidP="00D23EDD">
      <w:pPr>
        <w:spacing w:line="360" w:lineRule="auto"/>
        <w:ind w:firstLine="540"/>
        <w:jc w:val="both"/>
        <w:rPr>
          <w:sz w:val="28"/>
          <w:szCs w:val="28"/>
        </w:rPr>
      </w:pPr>
      <w:r w:rsidRPr="00061CDB">
        <w:rPr>
          <w:sz w:val="28"/>
          <w:szCs w:val="28"/>
        </w:rPr>
        <w:lastRenderedPageBreak/>
        <w:t xml:space="preserve">Безвозмездные поступления </w:t>
      </w:r>
      <w:r w:rsidRPr="00061CDB">
        <w:rPr>
          <w:b/>
          <w:sz w:val="28"/>
          <w:szCs w:val="28"/>
        </w:rPr>
        <w:t>в 2022 году</w:t>
      </w:r>
      <w:r w:rsidRPr="00061CDB">
        <w:rPr>
          <w:sz w:val="28"/>
          <w:szCs w:val="28"/>
        </w:rPr>
        <w:t xml:space="preserve"> прогнозируются в сумме 220121,0 тыс. рублей, в части дотаций на выравнивание бюджетной обеспеченности в сумме 92412,0 тыс. рублей, дотации на поддержку мер по обеспечению сбалансированности бюджета в сумме 75179,0 тыс. рублей,  субсидий из областного бюджета в сумме 38556,9 тыс. рублей, в том числе:</w:t>
      </w:r>
    </w:p>
    <w:p w:rsidR="00D23EDD" w:rsidRPr="00061CDB" w:rsidRDefault="00D23EDD" w:rsidP="00D23EDD">
      <w:pPr>
        <w:spacing w:line="360" w:lineRule="auto"/>
        <w:ind w:firstLine="708"/>
        <w:jc w:val="both"/>
        <w:rPr>
          <w:sz w:val="28"/>
          <w:szCs w:val="28"/>
        </w:rPr>
      </w:pPr>
      <w:r w:rsidRPr="00061CDB">
        <w:rPr>
          <w:sz w:val="28"/>
          <w:szCs w:val="28"/>
        </w:rPr>
        <w:t>13097,7 тыс. рублей субсидии на обеспечение мероприятия по переселению граждан из аварийного жилищного фонда с учетом необходимости развития малоэтажного жилищного строительства в городском округе Октябрьск;</w:t>
      </w:r>
    </w:p>
    <w:p w:rsidR="00D23EDD" w:rsidRPr="00061CDB" w:rsidRDefault="00D23EDD" w:rsidP="00D23EDD">
      <w:pPr>
        <w:spacing w:line="360" w:lineRule="auto"/>
        <w:ind w:firstLine="851"/>
        <w:jc w:val="both"/>
        <w:rPr>
          <w:sz w:val="28"/>
          <w:szCs w:val="28"/>
        </w:rPr>
      </w:pPr>
      <w:r w:rsidRPr="00061CDB">
        <w:rPr>
          <w:sz w:val="28"/>
          <w:szCs w:val="28"/>
        </w:rPr>
        <w:t>287,9 тыс. рублей субсидии из областного бюджета в целях софинансирования расходных обязательств по организации и проведению мероприятий с несовершеннолетними в период каникул и свободное от учебы время;</w:t>
      </w:r>
    </w:p>
    <w:p w:rsidR="00D23EDD" w:rsidRPr="00061CDB" w:rsidRDefault="00D23EDD" w:rsidP="00D23EDD">
      <w:pPr>
        <w:spacing w:line="360" w:lineRule="auto"/>
        <w:ind w:firstLine="851"/>
        <w:jc w:val="both"/>
        <w:rPr>
          <w:sz w:val="28"/>
          <w:szCs w:val="28"/>
        </w:rPr>
      </w:pPr>
      <w:r w:rsidRPr="00061CDB">
        <w:rPr>
          <w:sz w:val="28"/>
          <w:szCs w:val="28"/>
        </w:rPr>
        <w:t>42,7 тыс. рублей субсидии на обеспечение участия населения в охране общественного порядка;</w:t>
      </w:r>
    </w:p>
    <w:p w:rsidR="00D23EDD" w:rsidRPr="00061CDB" w:rsidRDefault="00D23EDD" w:rsidP="00D23EDD">
      <w:pPr>
        <w:spacing w:line="360" w:lineRule="auto"/>
        <w:ind w:firstLine="851"/>
        <w:jc w:val="both"/>
        <w:rPr>
          <w:sz w:val="28"/>
          <w:szCs w:val="28"/>
        </w:rPr>
      </w:pPr>
      <w:r w:rsidRPr="00061CDB">
        <w:rPr>
          <w:sz w:val="28"/>
          <w:szCs w:val="28"/>
        </w:rPr>
        <w:t>5830,9  тыс. рублей субсидии на предоставления молодым семьям социальных выплат на приобретение жилья или строительство индивидуального жилого дома;</w:t>
      </w:r>
    </w:p>
    <w:p w:rsidR="00D23EDD" w:rsidRPr="00061CDB" w:rsidRDefault="00D23EDD" w:rsidP="00D23EDD">
      <w:pPr>
        <w:tabs>
          <w:tab w:val="left" w:pos="709"/>
          <w:tab w:val="left" w:pos="851"/>
        </w:tabs>
        <w:spacing w:line="360" w:lineRule="auto"/>
        <w:jc w:val="both"/>
        <w:rPr>
          <w:sz w:val="28"/>
          <w:szCs w:val="28"/>
        </w:rPr>
      </w:pPr>
      <w:r w:rsidRPr="00061CDB">
        <w:rPr>
          <w:sz w:val="28"/>
          <w:szCs w:val="28"/>
        </w:rPr>
        <w:tab/>
        <w:t xml:space="preserve">  18119,2 тыс. рублей субсидии на поддержку муниципальных программ по формированию комфортной городской среды на 2018-2024 годы;</w:t>
      </w:r>
    </w:p>
    <w:p w:rsidR="00D23EDD" w:rsidRPr="00061CDB" w:rsidRDefault="00D23EDD" w:rsidP="00D23EDD">
      <w:pPr>
        <w:pStyle w:val="a7"/>
        <w:spacing w:line="360" w:lineRule="auto"/>
        <w:ind w:firstLine="567"/>
        <w:rPr>
          <w:szCs w:val="28"/>
        </w:rPr>
      </w:pPr>
      <w:r w:rsidRPr="00061CDB">
        <w:rPr>
          <w:szCs w:val="28"/>
        </w:rPr>
        <w:t xml:space="preserve">    1178,5 тыс. рублей  субсидии на ликвидацию несанкционированных свалок в границах городов и наиболее опасных объектов накопленного экологического вреда окружающей среде;</w:t>
      </w:r>
    </w:p>
    <w:p w:rsidR="00D23EDD" w:rsidRPr="00061CDB" w:rsidRDefault="00D23EDD" w:rsidP="00D23EDD">
      <w:pPr>
        <w:spacing w:line="360" w:lineRule="auto"/>
        <w:ind w:firstLine="851"/>
        <w:jc w:val="both"/>
        <w:rPr>
          <w:sz w:val="28"/>
          <w:szCs w:val="28"/>
        </w:rPr>
      </w:pPr>
      <w:r w:rsidRPr="00061CDB">
        <w:rPr>
          <w:sz w:val="28"/>
          <w:szCs w:val="28"/>
        </w:rPr>
        <w:t>субвенций по переданным полномочиям в сумме 13973,</w:t>
      </w:r>
      <w:r w:rsidR="00762B7B" w:rsidRPr="00061CDB">
        <w:rPr>
          <w:sz w:val="28"/>
          <w:szCs w:val="28"/>
        </w:rPr>
        <w:t>1</w:t>
      </w:r>
      <w:r w:rsidRPr="00061CDB">
        <w:rPr>
          <w:sz w:val="28"/>
          <w:szCs w:val="28"/>
        </w:rPr>
        <w:t xml:space="preserve"> тыс. рублей, в том числе:</w:t>
      </w:r>
    </w:p>
    <w:p w:rsidR="00D23EDD" w:rsidRPr="00061CDB" w:rsidRDefault="00D23EDD" w:rsidP="00D23EDD">
      <w:pPr>
        <w:spacing w:line="360" w:lineRule="auto"/>
        <w:ind w:firstLine="851"/>
        <w:jc w:val="both"/>
        <w:rPr>
          <w:sz w:val="28"/>
          <w:szCs w:val="28"/>
        </w:rPr>
      </w:pPr>
      <w:r w:rsidRPr="00061CDB">
        <w:rPr>
          <w:sz w:val="28"/>
          <w:szCs w:val="28"/>
        </w:rPr>
        <w:t>6421,</w:t>
      </w:r>
      <w:r w:rsidR="00762B7B" w:rsidRPr="00061CDB">
        <w:rPr>
          <w:sz w:val="28"/>
          <w:szCs w:val="28"/>
        </w:rPr>
        <w:t>2</w:t>
      </w:r>
      <w:r w:rsidRPr="00061CDB">
        <w:rPr>
          <w:sz w:val="28"/>
          <w:szCs w:val="28"/>
        </w:rPr>
        <w:t xml:space="preserve"> тыс. рублей  субвенции на исполнение отдельных государственных полномочий Самарской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23EDD" w:rsidRPr="00061CDB" w:rsidRDefault="00D23EDD" w:rsidP="00D23EDD">
      <w:pPr>
        <w:pStyle w:val="a7"/>
        <w:spacing w:line="360" w:lineRule="auto"/>
        <w:ind w:firstLine="567"/>
      </w:pPr>
      <w:r w:rsidRPr="00061CDB">
        <w:rPr>
          <w:szCs w:val="28"/>
        </w:rPr>
        <w:t xml:space="preserve">2068,6 тыс. рублей субвенции на исполнение отдельных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 материнства и детства;  </w:t>
      </w:r>
    </w:p>
    <w:p w:rsidR="00D23EDD" w:rsidRPr="00061CDB" w:rsidRDefault="00D23EDD" w:rsidP="00D23EDD">
      <w:pPr>
        <w:pStyle w:val="a7"/>
        <w:spacing w:line="360" w:lineRule="auto"/>
        <w:ind w:firstLine="567"/>
      </w:pPr>
      <w:r w:rsidRPr="00061CDB">
        <w:rPr>
          <w:szCs w:val="28"/>
        </w:rPr>
        <w:lastRenderedPageBreak/>
        <w:t xml:space="preserve">3245,0 тыс. рублей субвенции на исполнение переданных государственных полномочий по осуществлению денежных выплат на вознаграждение, причитающееся приемному родителю, патронатному воспитателю;  </w:t>
      </w:r>
    </w:p>
    <w:p w:rsidR="00D23EDD" w:rsidRPr="00061CDB" w:rsidRDefault="00D23EDD" w:rsidP="00D23EDD">
      <w:pPr>
        <w:spacing w:line="360" w:lineRule="auto"/>
        <w:ind w:firstLine="708"/>
        <w:jc w:val="both"/>
        <w:rPr>
          <w:sz w:val="28"/>
          <w:szCs w:val="28"/>
        </w:rPr>
      </w:pPr>
      <w:proofErr w:type="gramStart"/>
      <w:r w:rsidRPr="00061CDB">
        <w:rPr>
          <w:sz w:val="28"/>
          <w:szCs w:val="28"/>
        </w:rPr>
        <w:t>490,9 тыс. рублей субвенции на исполнение отдельных государственных полномочий Самарской области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кодексом Российской  Федерации;</w:t>
      </w:r>
      <w:proofErr w:type="gramEnd"/>
    </w:p>
    <w:p w:rsidR="00D23EDD" w:rsidRPr="00061CDB" w:rsidRDefault="00D23EDD" w:rsidP="00D23EDD">
      <w:pPr>
        <w:pStyle w:val="a7"/>
        <w:spacing w:line="360" w:lineRule="auto"/>
        <w:ind w:firstLine="567"/>
        <w:rPr>
          <w:szCs w:val="28"/>
        </w:rPr>
      </w:pPr>
      <w:r w:rsidRPr="00061CDB">
        <w:rPr>
          <w:szCs w:val="28"/>
        </w:rPr>
        <w:t xml:space="preserve">1499,0 тыс. рублей субвенции на исполнение отдельных государственных полномочий Самарской области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w:t>
      </w:r>
      <w:proofErr w:type="gramStart"/>
      <w:r w:rsidRPr="00061CDB">
        <w:rPr>
          <w:szCs w:val="28"/>
        </w:rPr>
        <w:t>оздоровления</w:t>
      </w:r>
      <w:proofErr w:type="gramEnd"/>
      <w:r w:rsidRPr="00061CDB">
        <w:rPr>
          <w:szCs w:val="28"/>
        </w:rPr>
        <w:t xml:space="preserve"> обучающихся в каникулярное время; </w:t>
      </w:r>
    </w:p>
    <w:p w:rsidR="00D23EDD" w:rsidRPr="00061CDB" w:rsidRDefault="00D23EDD" w:rsidP="00D23EDD">
      <w:pPr>
        <w:pStyle w:val="a7"/>
        <w:spacing w:line="360" w:lineRule="auto"/>
        <w:ind w:firstLine="567"/>
      </w:pPr>
      <w:r w:rsidRPr="00061CDB">
        <w:rPr>
          <w:szCs w:val="28"/>
        </w:rPr>
        <w:t xml:space="preserve">248,4 тыс. рублей  субвенции местным бюджетам на исполнение переданных полномочий по обеспечению жилыми помещениями отдельных категорий граждан. </w:t>
      </w:r>
    </w:p>
    <w:p w:rsidR="00D23EDD" w:rsidRPr="00061CDB" w:rsidRDefault="00D23EDD" w:rsidP="00D23EDD">
      <w:pPr>
        <w:spacing w:line="360" w:lineRule="auto"/>
        <w:ind w:firstLine="567"/>
        <w:jc w:val="both"/>
        <w:rPr>
          <w:sz w:val="28"/>
          <w:szCs w:val="28"/>
        </w:rPr>
      </w:pPr>
    </w:p>
    <w:p w:rsidR="00D23EDD" w:rsidRPr="00061CDB" w:rsidRDefault="00D23EDD" w:rsidP="00D23EDD">
      <w:pPr>
        <w:spacing w:line="360" w:lineRule="auto"/>
        <w:ind w:firstLine="567"/>
        <w:jc w:val="both"/>
        <w:rPr>
          <w:sz w:val="28"/>
          <w:szCs w:val="28"/>
        </w:rPr>
      </w:pPr>
      <w:r w:rsidRPr="00061CDB">
        <w:rPr>
          <w:sz w:val="28"/>
          <w:szCs w:val="28"/>
        </w:rPr>
        <w:t xml:space="preserve">Безвозмездные поступления </w:t>
      </w:r>
      <w:r w:rsidRPr="00061CDB">
        <w:rPr>
          <w:b/>
          <w:sz w:val="28"/>
          <w:szCs w:val="28"/>
        </w:rPr>
        <w:t>в 2023 году</w:t>
      </w:r>
      <w:r w:rsidRPr="00061CDB">
        <w:rPr>
          <w:sz w:val="28"/>
          <w:szCs w:val="28"/>
        </w:rPr>
        <w:t xml:space="preserve"> прогнозируются в сумме 200804,1 тыс. рублей, в части дотаций на выравнивание бюджетной обеспеченности в сумме </w:t>
      </w:r>
      <w:r w:rsidR="007052A9" w:rsidRPr="00061CDB">
        <w:rPr>
          <w:sz w:val="28"/>
          <w:szCs w:val="28"/>
        </w:rPr>
        <w:t>52368</w:t>
      </w:r>
      <w:r w:rsidRPr="00061CDB">
        <w:rPr>
          <w:sz w:val="28"/>
          <w:szCs w:val="28"/>
        </w:rPr>
        <w:t>,0 тыс. рублей, дотации на сбалансированность местным бюджетам  в сумме 115</w:t>
      </w:r>
      <w:r w:rsidR="007052A9" w:rsidRPr="00061CDB">
        <w:rPr>
          <w:sz w:val="28"/>
          <w:szCs w:val="28"/>
        </w:rPr>
        <w:t>223</w:t>
      </w:r>
      <w:r w:rsidRPr="00061CDB">
        <w:rPr>
          <w:sz w:val="28"/>
          <w:szCs w:val="28"/>
        </w:rPr>
        <w:t xml:space="preserve">,0 тыс. рублей, субсидий  в сумме 19240,0 тыс. рублей, в том числе: </w:t>
      </w:r>
    </w:p>
    <w:p w:rsidR="00D23EDD" w:rsidRPr="00061CDB" w:rsidRDefault="00D23EDD" w:rsidP="00D23EDD">
      <w:pPr>
        <w:spacing w:line="360" w:lineRule="auto"/>
        <w:ind w:firstLine="708"/>
        <w:jc w:val="both"/>
        <w:rPr>
          <w:sz w:val="28"/>
          <w:szCs w:val="28"/>
        </w:rPr>
      </w:pPr>
      <w:r w:rsidRPr="00061CDB">
        <w:rPr>
          <w:sz w:val="28"/>
          <w:szCs w:val="28"/>
        </w:rPr>
        <w:t>13104,0 тыс. рублей субсидии на обеспечение мероприятия по переселению граждан из аварийного жилищного фонда с учетом необходимости развития малоэтажного жилищного строительства в городском округе Октябрьск;</w:t>
      </w:r>
    </w:p>
    <w:p w:rsidR="00D23EDD" w:rsidRPr="00061CDB" w:rsidRDefault="00D23EDD" w:rsidP="00D23EDD">
      <w:pPr>
        <w:spacing w:line="360" w:lineRule="auto"/>
        <w:ind w:firstLine="851"/>
        <w:jc w:val="both"/>
        <w:rPr>
          <w:sz w:val="28"/>
          <w:szCs w:val="28"/>
        </w:rPr>
      </w:pPr>
      <w:r w:rsidRPr="00061CDB">
        <w:rPr>
          <w:sz w:val="28"/>
          <w:szCs w:val="28"/>
        </w:rPr>
        <w:t>287,9 тыс. рублей субсидии из областного бюджета в целях софинансирования расходных обязательств по организации и проведению мероприятий с несовершеннолетними в период каникул и свободное от учебы время;</w:t>
      </w:r>
    </w:p>
    <w:p w:rsidR="00D23EDD" w:rsidRPr="00061CDB" w:rsidRDefault="00D23EDD" w:rsidP="00D23EDD">
      <w:pPr>
        <w:spacing w:line="360" w:lineRule="auto"/>
        <w:ind w:firstLine="851"/>
        <w:jc w:val="both"/>
        <w:rPr>
          <w:sz w:val="28"/>
          <w:szCs w:val="28"/>
        </w:rPr>
      </w:pPr>
      <w:r w:rsidRPr="00061CDB">
        <w:rPr>
          <w:sz w:val="28"/>
          <w:szCs w:val="28"/>
        </w:rPr>
        <w:t xml:space="preserve">5805,4 тыс. рублей субсидии на предоставления молодым семьям социальных выплат на приобретение жилья или строительство индивидуального жилого дома; </w:t>
      </w:r>
    </w:p>
    <w:p w:rsidR="00D23EDD" w:rsidRPr="00061CDB" w:rsidRDefault="00D23EDD" w:rsidP="00D23EDD">
      <w:pPr>
        <w:spacing w:line="360" w:lineRule="auto"/>
        <w:ind w:firstLine="851"/>
        <w:jc w:val="both"/>
        <w:rPr>
          <w:sz w:val="28"/>
          <w:szCs w:val="28"/>
        </w:rPr>
      </w:pPr>
      <w:r w:rsidRPr="00061CDB">
        <w:rPr>
          <w:sz w:val="28"/>
          <w:szCs w:val="28"/>
        </w:rPr>
        <w:lastRenderedPageBreak/>
        <w:t>42,7 тыс. рублей субсидии на обеспечение участия населения в охране общественного порядка.</w:t>
      </w:r>
    </w:p>
    <w:p w:rsidR="00D23EDD" w:rsidRPr="00061CDB" w:rsidRDefault="00D23EDD" w:rsidP="00D23EDD">
      <w:pPr>
        <w:spacing w:line="360" w:lineRule="auto"/>
        <w:ind w:firstLine="851"/>
        <w:jc w:val="both"/>
        <w:rPr>
          <w:sz w:val="28"/>
          <w:szCs w:val="28"/>
        </w:rPr>
      </w:pPr>
      <w:r w:rsidRPr="00061CDB">
        <w:rPr>
          <w:sz w:val="28"/>
          <w:szCs w:val="28"/>
        </w:rPr>
        <w:t xml:space="preserve">Субвенций по переданным полномочиям в сумме 13973,1 тыс. рублей, в том числе: </w:t>
      </w:r>
    </w:p>
    <w:p w:rsidR="00D23EDD" w:rsidRPr="00061CDB" w:rsidRDefault="00D23EDD" w:rsidP="00D23EDD">
      <w:pPr>
        <w:spacing w:line="360" w:lineRule="auto"/>
        <w:ind w:firstLine="851"/>
        <w:jc w:val="both"/>
        <w:rPr>
          <w:sz w:val="28"/>
          <w:szCs w:val="28"/>
        </w:rPr>
      </w:pPr>
      <w:r w:rsidRPr="00061CDB">
        <w:rPr>
          <w:sz w:val="28"/>
          <w:szCs w:val="28"/>
        </w:rPr>
        <w:t>6421,2 тыс. рублей  субвенции на исполнение отдельных государственных полномочий Самарской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23EDD" w:rsidRPr="00061CDB" w:rsidRDefault="00D23EDD" w:rsidP="00D23EDD">
      <w:pPr>
        <w:pStyle w:val="a7"/>
        <w:spacing w:line="360" w:lineRule="auto"/>
        <w:ind w:firstLine="567"/>
      </w:pPr>
      <w:r w:rsidRPr="00061CDB">
        <w:rPr>
          <w:szCs w:val="28"/>
        </w:rPr>
        <w:t xml:space="preserve">2068,6 тыс. рублей субвенции на исполнение отдельных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 материнства и детства;  </w:t>
      </w:r>
    </w:p>
    <w:p w:rsidR="00D23EDD" w:rsidRPr="00061CDB" w:rsidRDefault="00D23EDD" w:rsidP="00D23EDD">
      <w:pPr>
        <w:pStyle w:val="a7"/>
        <w:spacing w:line="360" w:lineRule="auto"/>
        <w:ind w:firstLine="567"/>
      </w:pPr>
      <w:r w:rsidRPr="00061CDB">
        <w:rPr>
          <w:szCs w:val="28"/>
        </w:rPr>
        <w:t xml:space="preserve">3245,0 тыс. рублей субвенции на исполнение переданных государственных полномочий по осуществлению денежных выплат на вознаграждение, причитающееся приемному родителю, патронатному воспитателю;  </w:t>
      </w:r>
    </w:p>
    <w:p w:rsidR="00D23EDD" w:rsidRPr="00061CDB" w:rsidRDefault="00D23EDD" w:rsidP="00D23EDD">
      <w:pPr>
        <w:spacing w:line="360" w:lineRule="auto"/>
        <w:ind w:firstLine="708"/>
        <w:jc w:val="both"/>
        <w:rPr>
          <w:sz w:val="28"/>
          <w:szCs w:val="28"/>
        </w:rPr>
      </w:pPr>
      <w:proofErr w:type="gramStart"/>
      <w:r w:rsidRPr="00061CDB">
        <w:rPr>
          <w:sz w:val="28"/>
          <w:szCs w:val="28"/>
        </w:rPr>
        <w:t>490,9 тыс. рублей субвенции на исполнение отдельных государственных полномочий Самарской области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кодексом Российской  Федерации;</w:t>
      </w:r>
      <w:proofErr w:type="gramEnd"/>
    </w:p>
    <w:p w:rsidR="00D23EDD" w:rsidRPr="00061CDB" w:rsidRDefault="00D23EDD" w:rsidP="00D23EDD">
      <w:pPr>
        <w:spacing w:line="360" w:lineRule="auto"/>
        <w:ind w:firstLine="708"/>
        <w:jc w:val="both"/>
        <w:rPr>
          <w:sz w:val="28"/>
          <w:szCs w:val="28"/>
        </w:rPr>
      </w:pPr>
      <w:r w:rsidRPr="00061CDB">
        <w:rPr>
          <w:sz w:val="28"/>
          <w:szCs w:val="28"/>
        </w:rPr>
        <w:t xml:space="preserve">1499,0 тыс. рублей субвенции на исполнение отдельных государственных полномочий Самарской области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w:t>
      </w:r>
      <w:proofErr w:type="gramStart"/>
      <w:r w:rsidRPr="00061CDB">
        <w:rPr>
          <w:sz w:val="28"/>
          <w:szCs w:val="28"/>
        </w:rPr>
        <w:t>оздоровления</w:t>
      </w:r>
      <w:proofErr w:type="gramEnd"/>
      <w:r w:rsidRPr="00061CDB">
        <w:rPr>
          <w:sz w:val="28"/>
          <w:szCs w:val="28"/>
        </w:rPr>
        <w:t xml:space="preserve"> обучающихся в каникулярное время; </w:t>
      </w:r>
    </w:p>
    <w:p w:rsidR="00D23EDD" w:rsidRPr="00061CDB" w:rsidRDefault="00D23EDD" w:rsidP="00D23EDD">
      <w:pPr>
        <w:pStyle w:val="a7"/>
        <w:spacing w:line="360" w:lineRule="auto"/>
        <w:ind w:firstLine="567"/>
      </w:pPr>
      <w:r w:rsidRPr="00061CDB">
        <w:rPr>
          <w:szCs w:val="28"/>
        </w:rPr>
        <w:t xml:space="preserve">248,4 тыс. рублей  субвенции местным бюджетам на исполнение переданных полномочий по обеспечению жилыми помещениями отдельных категорий граждан. </w:t>
      </w:r>
    </w:p>
    <w:p w:rsidR="00D23EDD" w:rsidRPr="00061CDB" w:rsidRDefault="00D23EDD" w:rsidP="00D23EDD">
      <w:pPr>
        <w:spacing w:line="360" w:lineRule="auto"/>
        <w:ind w:firstLine="567"/>
        <w:jc w:val="both"/>
        <w:rPr>
          <w:sz w:val="28"/>
          <w:szCs w:val="28"/>
        </w:rPr>
      </w:pPr>
    </w:p>
    <w:p w:rsidR="00D23EDD" w:rsidRPr="00061CDB" w:rsidRDefault="00D23EDD" w:rsidP="00D23EDD">
      <w:pPr>
        <w:spacing w:line="360" w:lineRule="auto"/>
        <w:ind w:firstLine="567"/>
        <w:jc w:val="both"/>
        <w:rPr>
          <w:sz w:val="28"/>
          <w:szCs w:val="28"/>
        </w:rPr>
      </w:pPr>
      <w:r w:rsidRPr="00061CDB">
        <w:rPr>
          <w:sz w:val="28"/>
          <w:szCs w:val="28"/>
        </w:rPr>
        <w:lastRenderedPageBreak/>
        <w:t xml:space="preserve"> Безвозмездные поступления </w:t>
      </w:r>
      <w:r w:rsidRPr="00061CDB">
        <w:rPr>
          <w:b/>
          <w:sz w:val="28"/>
          <w:szCs w:val="28"/>
        </w:rPr>
        <w:t xml:space="preserve">в 2024 году </w:t>
      </w:r>
      <w:r w:rsidRPr="00061CDB">
        <w:rPr>
          <w:sz w:val="28"/>
          <w:szCs w:val="28"/>
        </w:rPr>
        <w:t xml:space="preserve">прогнозируются в сумме 167591,0 тыс. рублей, в части дотаций на выравнивание бюджетной обеспеченности в сумме </w:t>
      </w:r>
      <w:r w:rsidR="00826F26" w:rsidRPr="00061CDB">
        <w:rPr>
          <w:sz w:val="28"/>
          <w:szCs w:val="28"/>
        </w:rPr>
        <w:t>52368</w:t>
      </w:r>
      <w:r w:rsidRPr="00061CDB">
        <w:rPr>
          <w:sz w:val="28"/>
          <w:szCs w:val="28"/>
        </w:rPr>
        <w:t>,0 тыс. рублей, дотации на сбалансированность местным бюджетам  в сумме 115</w:t>
      </w:r>
      <w:r w:rsidR="00826F26" w:rsidRPr="00061CDB">
        <w:rPr>
          <w:sz w:val="28"/>
          <w:szCs w:val="28"/>
        </w:rPr>
        <w:t>223</w:t>
      </w:r>
      <w:r w:rsidRPr="00061CDB">
        <w:rPr>
          <w:sz w:val="28"/>
          <w:szCs w:val="28"/>
        </w:rPr>
        <w:t xml:space="preserve">,0 тыс. рублей. </w:t>
      </w:r>
    </w:p>
    <w:p w:rsidR="0019243F" w:rsidRPr="00061CDB" w:rsidRDefault="0019243F" w:rsidP="00D23EDD">
      <w:pPr>
        <w:spacing w:line="360" w:lineRule="auto"/>
        <w:ind w:firstLine="567"/>
        <w:jc w:val="both"/>
        <w:rPr>
          <w:sz w:val="28"/>
          <w:szCs w:val="28"/>
        </w:rPr>
      </w:pPr>
      <w:r w:rsidRPr="00061CDB">
        <w:rPr>
          <w:sz w:val="28"/>
          <w:szCs w:val="28"/>
        </w:rPr>
        <w:t>Безвозмездные поступления на 2022 год и плановый период 2023-2024 годов будут уточнены после принятия Закона Самарской области «Об областном бюджете на 2022 год и плановый период 2023-2024 годов».</w:t>
      </w:r>
    </w:p>
    <w:p w:rsidR="00D23EDD" w:rsidRPr="00061CDB" w:rsidRDefault="00D23EDD" w:rsidP="00D23EDD">
      <w:pPr>
        <w:spacing w:line="360" w:lineRule="auto"/>
        <w:ind w:firstLine="708"/>
        <w:jc w:val="both"/>
        <w:rPr>
          <w:sz w:val="28"/>
          <w:szCs w:val="28"/>
        </w:rPr>
      </w:pPr>
      <w:r w:rsidRPr="00061CDB">
        <w:rPr>
          <w:sz w:val="28"/>
          <w:szCs w:val="28"/>
        </w:rPr>
        <w:t>Прогнозируемая доходная часть бюджета городского округа Октябрьск составит в 2022 году 354874,6 тыс. рублей, в 2023 году 338825,7 тыс. рублей, в 2024 году 313586,9 тыс. рублей, в том числе:</w:t>
      </w:r>
    </w:p>
    <w:p w:rsidR="00D23EDD" w:rsidRPr="00061CDB" w:rsidRDefault="00D23EDD" w:rsidP="00D23EDD">
      <w:pPr>
        <w:ind w:firstLine="540"/>
        <w:jc w:val="both"/>
        <w:rPr>
          <w:sz w:val="28"/>
          <w:szCs w:val="28"/>
        </w:rPr>
      </w:pPr>
    </w:p>
    <w:tbl>
      <w:tblPr>
        <w:tblW w:w="0" w:type="auto"/>
        <w:tblLook w:val="01E0" w:firstRow="1" w:lastRow="1" w:firstColumn="1" w:lastColumn="1" w:noHBand="0" w:noVBand="0"/>
      </w:tblPr>
      <w:tblGrid>
        <w:gridCol w:w="5184"/>
        <w:gridCol w:w="5185"/>
      </w:tblGrid>
      <w:tr w:rsidR="00D23EDD" w:rsidRPr="00061CDB" w:rsidTr="00325CEF">
        <w:tc>
          <w:tcPr>
            <w:tcW w:w="5184" w:type="dxa"/>
            <w:shd w:val="clear" w:color="auto" w:fill="auto"/>
          </w:tcPr>
          <w:p w:rsidR="00D23EDD" w:rsidRPr="00061CDB" w:rsidRDefault="00D23EDD" w:rsidP="00325CEF">
            <w:pPr>
              <w:spacing w:line="360" w:lineRule="auto"/>
              <w:ind w:firstLine="540"/>
              <w:jc w:val="center"/>
              <w:rPr>
                <w:sz w:val="28"/>
                <w:szCs w:val="28"/>
              </w:rPr>
            </w:pPr>
            <w:r w:rsidRPr="00061CDB">
              <w:rPr>
                <w:b/>
                <w:sz w:val="28"/>
                <w:szCs w:val="28"/>
              </w:rPr>
              <w:t>налоговые и неналоговые доходы:</w:t>
            </w:r>
          </w:p>
          <w:p w:rsidR="00D23EDD" w:rsidRPr="00061CDB" w:rsidRDefault="00D23EDD" w:rsidP="00325CEF">
            <w:pPr>
              <w:spacing w:line="360" w:lineRule="auto"/>
              <w:ind w:firstLine="540"/>
              <w:jc w:val="both"/>
              <w:rPr>
                <w:sz w:val="28"/>
                <w:szCs w:val="28"/>
              </w:rPr>
            </w:pPr>
            <w:r w:rsidRPr="00061CDB">
              <w:rPr>
                <w:sz w:val="28"/>
                <w:szCs w:val="28"/>
              </w:rPr>
              <w:t>в 2022 году    134753,6 тыс. рублей,</w:t>
            </w:r>
          </w:p>
          <w:p w:rsidR="00D23EDD" w:rsidRPr="00061CDB" w:rsidRDefault="00D23EDD" w:rsidP="00325CEF">
            <w:pPr>
              <w:spacing w:line="360" w:lineRule="auto"/>
              <w:ind w:firstLine="540"/>
              <w:jc w:val="both"/>
              <w:rPr>
                <w:sz w:val="28"/>
                <w:szCs w:val="28"/>
              </w:rPr>
            </w:pPr>
            <w:r w:rsidRPr="00061CDB">
              <w:rPr>
                <w:sz w:val="28"/>
                <w:szCs w:val="28"/>
              </w:rPr>
              <w:t>в 2023 году    138021,6 тыс. рублей,</w:t>
            </w:r>
          </w:p>
          <w:p w:rsidR="00D23EDD" w:rsidRPr="00061CDB" w:rsidRDefault="00D23EDD" w:rsidP="00325CEF">
            <w:pPr>
              <w:spacing w:line="360" w:lineRule="auto"/>
              <w:ind w:firstLine="540"/>
              <w:jc w:val="both"/>
              <w:rPr>
                <w:sz w:val="28"/>
                <w:szCs w:val="28"/>
              </w:rPr>
            </w:pPr>
            <w:r w:rsidRPr="00061CDB">
              <w:rPr>
                <w:sz w:val="28"/>
                <w:szCs w:val="28"/>
              </w:rPr>
              <w:t>в 2024 году    145995,9 тыс. рублей.</w:t>
            </w:r>
          </w:p>
          <w:p w:rsidR="00D23EDD" w:rsidRPr="00061CDB" w:rsidRDefault="00D23EDD" w:rsidP="00325CEF">
            <w:pPr>
              <w:spacing w:line="360" w:lineRule="auto"/>
              <w:jc w:val="both"/>
              <w:rPr>
                <w:sz w:val="28"/>
                <w:szCs w:val="28"/>
              </w:rPr>
            </w:pPr>
          </w:p>
        </w:tc>
        <w:tc>
          <w:tcPr>
            <w:tcW w:w="5185" w:type="dxa"/>
            <w:shd w:val="clear" w:color="auto" w:fill="auto"/>
          </w:tcPr>
          <w:p w:rsidR="00D23EDD" w:rsidRPr="00061CDB" w:rsidRDefault="00D23EDD" w:rsidP="00325CEF">
            <w:pPr>
              <w:spacing w:line="360" w:lineRule="auto"/>
              <w:ind w:firstLine="540"/>
              <w:jc w:val="both"/>
              <w:rPr>
                <w:sz w:val="28"/>
                <w:szCs w:val="28"/>
              </w:rPr>
            </w:pPr>
            <w:r w:rsidRPr="00061CDB">
              <w:rPr>
                <w:b/>
                <w:sz w:val="28"/>
                <w:szCs w:val="28"/>
              </w:rPr>
              <w:t>безвозмездные поступления</w:t>
            </w:r>
            <w:r w:rsidRPr="00061CDB">
              <w:rPr>
                <w:sz w:val="28"/>
                <w:szCs w:val="28"/>
              </w:rPr>
              <w:t>:</w:t>
            </w:r>
          </w:p>
          <w:p w:rsidR="00D23EDD" w:rsidRPr="00061CDB" w:rsidRDefault="00D23EDD" w:rsidP="00325CEF">
            <w:pPr>
              <w:spacing w:line="360" w:lineRule="auto"/>
              <w:ind w:firstLine="540"/>
              <w:jc w:val="both"/>
              <w:rPr>
                <w:sz w:val="28"/>
                <w:szCs w:val="28"/>
              </w:rPr>
            </w:pPr>
            <w:r w:rsidRPr="00061CDB">
              <w:rPr>
                <w:sz w:val="28"/>
                <w:szCs w:val="28"/>
              </w:rPr>
              <w:t xml:space="preserve">в 2022 году  220121,0 тыс. рублей, </w:t>
            </w:r>
          </w:p>
          <w:p w:rsidR="00D23EDD" w:rsidRPr="00061CDB" w:rsidRDefault="00D23EDD" w:rsidP="00325CEF">
            <w:pPr>
              <w:spacing w:line="360" w:lineRule="auto"/>
              <w:ind w:firstLine="540"/>
              <w:jc w:val="both"/>
              <w:rPr>
                <w:sz w:val="28"/>
                <w:szCs w:val="28"/>
              </w:rPr>
            </w:pPr>
            <w:r w:rsidRPr="00061CDB">
              <w:rPr>
                <w:sz w:val="28"/>
                <w:szCs w:val="28"/>
              </w:rPr>
              <w:t>в 2023 году  200804,1 тыс. рублей,</w:t>
            </w:r>
          </w:p>
          <w:p w:rsidR="00D23EDD" w:rsidRPr="00061CDB" w:rsidRDefault="00D23EDD" w:rsidP="00325CEF">
            <w:pPr>
              <w:spacing w:line="360" w:lineRule="auto"/>
              <w:ind w:firstLine="540"/>
              <w:jc w:val="both"/>
              <w:rPr>
                <w:sz w:val="28"/>
                <w:szCs w:val="28"/>
              </w:rPr>
            </w:pPr>
            <w:r w:rsidRPr="00061CDB">
              <w:rPr>
                <w:sz w:val="28"/>
                <w:szCs w:val="28"/>
              </w:rPr>
              <w:t>в 2024 году  167591,0 тыс. рублей.</w:t>
            </w:r>
          </w:p>
          <w:p w:rsidR="00D23EDD" w:rsidRPr="00061CDB" w:rsidRDefault="00D23EDD" w:rsidP="00325CEF">
            <w:pPr>
              <w:spacing w:line="360" w:lineRule="auto"/>
              <w:jc w:val="both"/>
              <w:rPr>
                <w:sz w:val="28"/>
                <w:szCs w:val="28"/>
              </w:rPr>
            </w:pPr>
          </w:p>
        </w:tc>
      </w:tr>
    </w:tbl>
    <w:p w:rsidR="00D23EDD" w:rsidRPr="00061CDB" w:rsidRDefault="00D23EDD" w:rsidP="00D23EDD">
      <w:pPr>
        <w:ind w:firstLine="540"/>
        <w:jc w:val="center"/>
        <w:rPr>
          <w:b/>
          <w:sz w:val="28"/>
          <w:szCs w:val="28"/>
        </w:rPr>
      </w:pPr>
    </w:p>
    <w:p w:rsidR="00D23EDD" w:rsidRPr="00061CDB" w:rsidRDefault="00D23EDD" w:rsidP="00D23EDD">
      <w:pPr>
        <w:ind w:firstLine="540"/>
        <w:jc w:val="center"/>
        <w:rPr>
          <w:b/>
          <w:sz w:val="28"/>
          <w:szCs w:val="28"/>
        </w:rPr>
      </w:pPr>
      <w:r w:rsidRPr="00061CDB">
        <w:rPr>
          <w:b/>
          <w:sz w:val="28"/>
          <w:szCs w:val="28"/>
        </w:rPr>
        <w:t>Структура доходной части бюджета городского округа на 2022 и плановый период 2023-2024 годов по основным источникам.</w:t>
      </w:r>
    </w:p>
    <w:p w:rsidR="00D23EDD" w:rsidRPr="00061CDB" w:rsidRDefault="00D23EDD" w:rsidP="00D23EDD">
      <w:pPr>
        <w:ind w:firstLine="540"/>
        <w:jc w:val="right"/>
      </w:pPr>
      <w:r w:rsidRPr="00061CDB">
        <w:t>тыс. рублей</w:t>
      </w:r>
    </w:p>
    <w:tbl>
      <w:tblPr>
        <w:tblW w:w="105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1035"/>
        <w:gridCol w:w="808"/>
        <w:gridCol w:w="1038"/>
        <w:gridCol w:w="805"/>
        <w:gridCol w:w="1025"/>
        <w:gridCol w:w="1158"/>
        <w:gridCol w:w="1077"/>
        <w:gridCol w:w="851"/>
      </w:tblGrid>
      <w:tr w:rsidR="00D23EDD" w:rsidRPr="00061CDB" w:rsidTr="00325CEF">
        <w:trPr>
          <w:trHeight w:val="255"/>
        </w:trPr>
        <w:tc>
          <w:tcPr>
            <w:tcW w:w="2732" w:type="dxa"/>
            <w:vMerge w:val="restart"/>
            <w:shd w:val="clear" w:color="000000" w:fill="FFFFFF"/>
            <w:vAlign w:val="center"/>
            <w:hideMark/>
          </w:tcPr>
          <w:p w:rsidR="00D23EDD" w:rsidRPr="00061CDB" w:rsidRDefault="00D23EDD" w:rsidP="00325CEF">
            <w:pPr>
              <w:ind w:firstLineChars="100" w:firstLine="201"/>
              <w:jc w:val="center"/>
              <w:rPr>
                <w:b/>
                <w:bCs/>
                <w:sz w:val="20"/>
                <w:szCs w:val="20"/>
              </w:rPr>
            </w:pPr>
            <w:r w:rsidRPr="00061CDB">
              <w:rPr>
                <w:b/>
                <w:bCs/>
                <w:sz w:val="20"/>
                <w:szCs w:val="20"/>
              </w:rPr>
              <w:t>Наименование групп, подгрупп, статей, подстатей, классификации доходов</w:t>
            </w:r>
          </w:p>
        </w:tc>
        <w:tc>
          <w:tcPr>
            <w:tcW w:w="1035" w:type="dxa"/>
            <w:vMerge w:val="restart"/>
            <w:shd w:val="clear" w:color="000000" w:fill="FFFFFF"/>
            <w:vAlign w:val="center"/>
            <w:hideMark/>
          </w:tcPr>
          <w:p w:rsidR="00D23EDD" w:rsidRPr="00061CDB" w:rsidRDefault="00D23EDD" w:rsidP="00325CEF">
            <w:pPr>
              <w:ind w:firstLineChars="16" w:firstLine="32"/>
              <w:jc w:val="center"/>
              <w:rPr>
                <w:b/>
                <w:bCs/>
                <w:sz w:val="20"/>
                <w:szCs w:val="20"/>
              </w:rPr>
            </w:pPr>
            <w:r w:rsidRPr="00061CDB">
              <w:rPr>
                <w:b/>
                <w:bCs/>
                <w:sz w:val="20"/>
                <w:szCs w:val="20"/>
              </w:rPr>
              <w:t>Оценка 2021 г.</w:t>
            </w:r>
          </w:p>
        </w:tc>
        <w:tc>
          <w:tcPr>
            <w:tcW w:w="808" w:type="dxa"/>
            <w:vMerge w:val="restart"/>
            <w:shd w:val="clear" w:color="000000" w:fill="FFFFFF"/>
            <w:vAlign w:val="center"/>
            <w:hideMark/>
          </w:tcPr>
          <w:p w:rsidR="00D23EDD" w:rsidRPr="00061CDB" w:rsidRDefault="00D23EDD" w:rsidP="00325CEF">
            <w:pPr>
              <w:jc w:val="center"/>
              <w:rPr>
                <w:b/>
                <w:bCs/>
                <w:sz w:val="20"/>
                <w:szCs w:val="20"/>
              </w:rPr>
            </w:pPr>
            <w:r w:rsidRPr="00061CDB">
              <w:rPr>
                <w:b/>
                <w:bCs/>
                <w:sz w:val="20"/>
                <w:szCs w:val="20"/>
              </w:rPr>
              <w:t>Удельный вес 2021г.</w:t>
            </w:r>
          </w:p>
        </w:tc>
        <w:tc>
          <w:tcPr>
            <w:tcW w:w="1038" w:type="dxa"/>
            <w:vMerge w:val="restart"/>
            <w:shd w:val="clear" w:color="000000" w:fill="FFFFFF"/>
            <w:vAlign w:val="center"/>
            <w:hideMark/>
          </w:tcPr>
          <w:p w:rsidR="00D23EDD" w:rsidRPr="00061CDB" w:rsidRDefault="00D23EDD" w:rsidP="00325CEF">
            <w:pPr>
              <w:jc w:val="center"/>
              <w:rPr>
                <w:b/>
                <w:bCs/>
                <w:sz w:val="20"/>
                <w:szCs w:val="20"/>
              </w:rPr>
            </w:pPr>
            <w:r w:rsidRPr="00061CDB">
              <w:rPr>
                <w:b/>
                <w:bCs/>
                <w:sz w:val="20"/>
                <w:szCs w:val="20"/>
              </w:rPr>
              <w:t>2022 год</w:t>
            </w:r>
          </w:p>
        </w:tc>
        <w:tc>
          <w:tcPr>
            <w:tcW w:w="805" w:type="dxa"/>
            <w:vMerge w:val="restart"/>
            <w:shd w:val="clear" w:color="000000" w:fill="FFFFFF"/>
            <w:vAlign w:val="center"/>
            <w:hideMark/>
          </w:tcPr>
          <w:p w:rsidR="00D23EDD" w:rsidRPr="00061CDB" w:rsidRDefault="00D23EDD" w:rsidP="00325CEF">
            <w:pPr>
              <w:jc w:val="center"/>
              <w:rPr>
                <w:b/>
                <w:bCs/>
                <w:sz w:val="20"/>
                <w:szCs w:val="20"/>
              </w:rPr>
            </w:pPr>
            <w:r w:rsidRPr="00061CDB">
              <w:rPr>
                <w:b/>
                <w:bCs/>
                <w:sz w:val="20"/>
                <w:szCs w:val="20"/>
              </w:rPr>
              <w:t>Удельный вес 2022г.</w:t>
            </w:r>
          </w:p>
        </w:tc>
        <w:tc>
          <w:tcPr>
            <w:tcW w:w="1025" w:type="dxa"/>
            <w:vMerge w:val="restart"/>
            <w:shd w:val="clear" w:color="000000" w:fill="FFFFFF"/>
            <w:vAlign w:val="center"/>
            <w:hideMark/>
          </w:tcPr>
          <w:p w:rsidR="00D23EDD" w:rsidRPr="00061CDB" w:rsidRDefault="00D23EDD" w:rsidP="00325CEF">
            <w:pPr>
              <w:jc w:val="center"/>
              <w:rPr>
                <w:b/>
                <w:bCs/>
                <w:sz w:val="20"/>
                <w:szCs w:val="20"/>
              </w:rPr>
            </w:pPr>
            <w:r w:rsidRPr="00061CDB">
              <w:rPr>
                <w:b/>
                <w:bCs/>
                <w:sz w:val="20"/>
                <w:szCs w:val="20"/>
              </w:rPr>
              <w:t>2023 год</w:t>
            </w:r>
          </w:p>
        </w:tc>
        <w:tc>
          <w:tcPr>
            <w:tcW w:w="1158" w:type="dxa"/>
            <w:vMerge w:val="restart"/>
            <w:shd w:val="clear" w:color="000000" w:fill="FFFFFF"/>
            <w:vAlign w:val="center"/>
            <w:hideMark/>
          </w:tcPr>
          <w:p w:rsidR="00D23EDD" w:rsidRPr="00061CDB" w:rsidRDefault="00D23EDD" w:rsidP="00325CEF">
            <w:pPr>
              <w:jc w:val="center"/>
              <w:rPr>
                <w:b/>
                <w:bCs/>
                <w:sz w:val="20"/>
                <w:szCs w:val="20"/>
              </w:rPr>
            </w:pPr>
            <w:r w:rsidRPr="00061CDB">
              <w:rPr>
                <w:b/>
                <w:bCs/>
                <w:sz w:val="20"/>
                <w:szCs w:val="20"/>
              </w:rPr>
              <w:t>Удельный вес 2023г.</w:t>
            </w:r>
          </w:p>
        </w:tc>
        <w:tc>
          <w:tcPr>
            <w:tcW w:w="1077" w:type="dxa"/>
            <w:vMerge w:val="restart"/>
            <w:shd w:val="clear" w:color="000000" w:fill="FFFFFF"/>
            <w:vAlign w:val="center"/>
            <w:hideMark/>
          </w:tcPr>
          <w:p w:rsidR="00D23EDD" w:rsidRPr="00061CDB" w:rsidRDefault="00D23EDD" w:rsidP="00325CEF">
            <w:pPr>
              <w:jc w:val="center"/>
              <w:rPr>
                <w:b/>
                <w:bCs/>
                <w:sz w:val="20"/>
                <w:szCs w:val="20"/>
              </w:rPr>
            </w:pPr>
            <w:r w:rsidRPr="00061CDB">
              <w:rPr>
                <w:b/>
                <w:bCs/>
                <w:sz w:val="20"/>
                <w:szCs w:val="20"/>
              </w:rPr>
              <w:t>2024год</w:t>
            </w:r>
          </w:p>
        </w:tc>
        <w:tc>
          <w:tcPr>
            <w:tcW w:w="851" w:type="dxa"/>
            <w:vMerge w:val="restart"/>
            <w:shd w:val="clear" w:color="000000" w:fill="FFFFFF"/>
            <w:vAlign w:val="center"/>
            <w:hideMark/>
          </w:tcPr>
          <w:p w:rsidR="00D23EDD" w:rsidRPr="00061CDB" w:rsidRDefault="00D23EDD" w:rsidP="00325CEF">
            <w:pPr>
              <w:jc w:val="center"/>
              <w:rPr>
                <w:b/>
                <w:bCs/>
                <w:sz w:val="20"/>
                <w:szCs w:val="20"/>
              </w:rPr>
            </w:pPr>
            <w:r w:rsidRPr="00061CDB">
              <w:rPr>
                <w:b/>
                <w:bCs/>
                <w:sz w:val="20"/>
                <w:szCs w:val="20"/>
              </w:rPr>
              <w:t>Удельный вес 2024г.</w:t>
            </w:r>
          </w:p>
        </w:tc>
      </w:tr>
      <w:tr w:rsidR="00D23EDD" w:rsidRPr="00061CDB" w:rsidTr="00325CEF">
        <w:trPr>
          <w:trHeight w:val="660"/>
        </w:trPr>
        <w:tc>
          <w:tcPr>
            <w:tcW w:w="2732" w:type="dxa"/>
            <w:vMerge/>
            <w:vAlign w:val="center"/>
            <w:hideMark/>
          </w:tcPr>
          <w:p w:rsidR="00D23EDD" w:rsidRPr="00061CDB" w:rsidRDefault="00D23EDD" w:rsidP="00325CEF">
            <w:pPr>
              <w:rPr>
                <w:b/>
                <w:bCs/>
                <w:sz w:val="20"/>
                <w:szCs w:val="20"/>
              </w:rPr>
            </w:pPr>
          </w:p>
        </w:tc>
        <w:tc>
          <w:tcPr>
            <w:tcW w:w="1035" w:type="dxa"/>
            <w:vMerge/>
            <w:vAlign w:val="center"/>
            <w:hideMark/>
          </w:tcPr>
          <w:p w:rsidR="00D23EDD" w:rsidRPr="00061CDB" w:rsidRDefault="00D23EDD" w:rsidP="00325CEF">
            <w:pPr>
              <w:rPr>
                <w:b/>
                <w:bCs/>
                <w:sz w:val="20"/>
                <w:szCs w:val="20"/>
              </w:rPr>
            </w:pPr>
          </w:p>
        </w:tc>
        <w:tc>
          <w:tcPr>
            <w:tcW w:w="808" w:type="dxa"/>
            <w:vMerge/>
            <w:vAlign w:val="center"/>
            <w:hideMark/>
          </w:tcPr>
          <w:p w:rsidR="00D23EDD" w:rsidRPr="00061CDB" w:rsidRDefault="00D23EDD" w:rsidP="00325CEF">
            <w:pPr>
              <w:rPr>
                <w:b/>
                <w:bCs/>
                <w:sz w:val="20"/>
                <w:szCs w:val="20"/>
              </w:rPr>
            </w:pPr>
          </w:p>
        </w:tc>
        <w:tc>
          <w:tcPr>
            <w:tcW w:w="1038" w:type="dxa"/>
            <w:vMerge/>
            <w:vAlign w:val="center"/>
            <w:hideMark/>
          </w:tcPr>
          <w:p w:rsidR="00D23EDD" w:rsidRPr="00061CDB" w:rsidRDefault="00D23EDD" w:rsidP="00325CEF">
            <w:pPr>
              <w:rPr>
                <w:b/>
                <w:bCs/>
                <w:sz w:val="20"/>
                <w:szCs w:val="20"/>
              </w:rPr>
            </w:pPr>
          </w:p>
        </w:tc>
        <w:tc>
          <w:tcPr>
            <w:tcW w:w="805" w:type="dxa"/>
            <w:vMerge/>
            <w:vAlign w:val="center"/>
            <w:hideMark/>
          </w:tcPr>
          <w:p w:rsidR="00D23EDD" w:rsidRPr="00061CDB" w:rsidRDefault="00D23EDD" w:rsidP="00325CEF">
            <w:pPr>
              <w:rPr>
                <w:b/>
                <w:bCs/>
                <w:sz w:val="20"/>
                <w:szCs w:val="20"/>
              </w:rPr>
            </w:pPr>
          </w:p>
        </w:tc>
        <w:tc>
          <w:tcPr>
            <w:tcW w:w="1025" w:type="dxa"/>
            <w:vMerge/>
            <w:vAlign w:val="center"/>
            <w:hideMark/>
          </w:tcPr>
          <w:p w:rsidR="00D23EDD" w:rsidRPr="00061CDB" w:rsidRDefault="00D23EDD" w:rsidP="00325CEF">
            <w:pPr>
              <w:rPr>
                <w:b/>
                <w:bCs/>
                <w:sz w:val="20"/>
                <w:szCs w:val="20"/>
              </w:rPr>
            </w:pPr>
          </w:p>
        </w:tc>
        <w:tc>
          <w:tcPr>
            <w:tcW w:w="1158" w:type="dxa"/>
            <w:vMerge/>
            <w:vAlign w:val="center"/>
            <w:hideMark/>
          </w:tcPr>
          <w:p w:rsidR="00D23EDD" w:rsidRPr="00061CDB" w:rsidRDefault="00D23EDD" w:rsidP="00325CEF">
            <w:pPr>
              <w:rPr>
                <w:b/>
                <w:bCs/>
                <w:sz w:val="20"/>
                <w:szCs w:val="20"/>
              </w:rPr>
            </w:pPr>
          </w:p>
        </w:tc>
        <w:tc>
          <w:tcPr>
            <w:tcW w:w="1077" w:type="dxa"/>
            <w:vMerge/>
            <w:vAlign w:val="center"/>
            <w:hideMark/>
          </w:tcPr>
          <w:p w:rsidR="00D23EDD" w:rsidRPr="00061CDB" w:rsidRDefault="00D23EDD" w:rsidP="00325CEF">
            <w:pPr>
              <w:rPr>
                <w:b/>
                <w:bCs/>
                <w:sz w:val="20"/>
                <w:szCs w:val="20"/>
              </w:rPr>
            </w:pPr>
          </w:p>
        </w:tc>
        <w:tc>
          <w:tcPr>
            <w:tcW w:w="851" w:type="dxa"/>
            <w:vMerge/>
            <w:vAlign w:val="center"/>
            <w:hideMark/>
          </w:tcPr>
          <w:p w:rsidR="00D23EDD" w:rsidRPr="00061CDB" w:rsidRDefault="00D23EDD" w:rsidP="00325CEF">
            <w:pPr>
              <w:rPr>
                <w:b/>
                <w:bCs/>
                <w:sz w:val="20"/>
                <w:szCs w:val="20"/>
              </w:rPr>
            </w:pPr>
          </w:p>
        </w:tc>
      </w:tr>
      <w:tr w:rsidR="00D23EDD" w:rsidRPr="00061CDB" w:rsidTr="00325CEF">
        <w:trPr>
          <w:trHeight w:val="255"/>
        </w:trPr>
        <w:tc>
          <w:tcPr>
            <w:tcW w:w="2732" w:type="dxa"/>
            <w:shd w:val="clear" w:color="000000" w:fill="FFFFFF"/>
            <w:hideMark/>
          </w:tcPr>
          <w:p w:rsidR="00D23EDD" w:rsidRPr="00061CDB" w:rsidRDefault="00D23EDD" w:rsidP="00325CEF">
            <w:pPr>
              <w:jc w:val="center"/>
              <w:rPr>
                <w:b/>
                <w:bCs/>
                <w:sz w:val="20"/>
                <w:szCs w:val="20"/>
              </w:rPr>
            </w:pPr>
            <w:r w:rsidRPr="00061CDB">
              <w:rPr>
                <w:b/>
                <w:bCs/>
                <w:sz w:val="20"/>
                <w:szCs w:val="20"/>
              </w:rPr>
              <w:t>Доходы</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141 862,4</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100,0</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134 753,6</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100,0</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138 021,6</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100,0</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145 995,9</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100,0</w:t>
            </w:r>
          </w:p>
        </w:tc>
      </w:tr>
      <w:tr w:rsidR="00D23EDD" w:rsidRPr="00061CDB" w:rsidTr="00325CEF">
        <w:trPr>
          <w:trHeight w:val="255"/>
        </w:trPr>
        <w:tc>
          <w:tcPr>
            <w:tcW w:w="2732" w:type="dxa"/>
            <w:shd w:val="clear" w:color="000000" w:fill="FFFFFF"/>
            <w:hideMark/>
          </w:tcPr>
          <w:p w:rsidR="00D23EDD" w:rsidRPr="00061CDB" w:rsidRDefault="00D23EDD" w:rsidP="00325CEF">
            <w:pPr>
              <w:rPr>
                <w:b/>
                <w:bCs/>
                <w:sz w:val="20"/>
                <w:szCs w:val="20"/>
              </w:rPr>
            </w:pPr>
            <w:r w:rsidRPr="00061CDB">
              <w:rPr>
                <w:b/>
                <w:bCs/>
                <w:sz w:val="20"/>
                <w:szCs w:val="20"/>
              </w:rPr>
              <w:t>Налоги на прибыль, доходы</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68 808,2</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48,5</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72 900,0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54,1</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78 583,0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56,9</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84 942,0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58,2</w:t>
            </w:r>
          </w:p>
        </w:tc>
      </w:tr>
      <w:tr w:rsidR="00D23EDD" w:rsidRPr="00061CDB" w:rsidTr="00325CEF">
        <w:trPr>
          <w:trHeight w:val="255"/>
        </w:trPr>
        <w:tc>
          <w:tcPr>
            <w:tcW w:w="2732" w:type="dxa"/>
            <w:shd w:val="clear" w:color="000000" w:fill="FFFFFF"/>
            <w:hideMark/>
          </w:tcPr>
          <w:p w:rsidR="00D23EDD" w:rsidRPr="00061CDB" w:rsidRDefault="00D23EDD" w:rsidP="00325CEF">
            <w:pPr>
              <w:rPr>
                <w:b/>
                <w:bCs/>
                <w:sz w:val="20"/>
                <w:szCs w:val="20"/>
              </w:rPr>
            </w:pPr>
            <w:r w:rsidRPr="00061CDB">
              <w:rPr>
                <w:b/>
                <w:bCs/>
                <w:sz w:val="20"/>
                <w:szCs w:val="20"/>
              </w:rPr>
              <w:t>Налог на доходы физических лиц</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68 808,2</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48,5</w:t>
            </w:r>
          </w:p>
        </w:tc>
        <w:tc>
          <w:tcPr>
            <w:tcW w:w="1038" w:type="dxa"/>
            <w:shd w:val="clear" w:color="000000" w:fill="FFFFFF"/>
            <w:hideMark/>
          </w:tcPr>
          <w:p w:rsidR="00D23EDD" w:rsidRPr="00061CDB" w:rsidRDefault="00D23EDD" w:rsidP="00325CEF">
            <w:pPr>
              <w:jc w:val="right"/>
              <w:rPr>
                <w:sz w:val="20"/>
                <w:szCs w:val="20"/>
              </w:rPr>
            </w:pPr>
            <w:r w:rsidRPr="00061CDB">
              <w:rPr>
                <w:sz w:val="20"/>
                <w:szCs w:val="20"/>
              </w:rPr>
              <w:t>72 900,0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54,1</w:t>
            </w:r>
          </w:p>
        </w:tc>
        <w:tc>
          <w:tcPr>
            <w:tcW w:w="1025" w:type="dxa"/>
            <w:shd w:val="clear" w:color="000000" w:fill="FFFFFF"/>
            <w:hideMark/>
          </w:tcPr>
          <w:p w:rsidR="00D23EDD" w:rsidRPr="00061CDB" w:rsidRDefault="00D23EDD" w:rsidP="00325CEF">
            <w:pPr>
              <w:jc w:val="right"/>
              <w:rPr>
                <w:sz w:val="20"/>
                <w:szCs w:val="20"/>
              </w:rPr>
            </w:pPr>
            <w:r w:rsidRPr="00061CDB">
              <w:rPr>
                <w:sz w:val="20"/>
                <w:szCs w:val="20"/>
              </w:rPr>
              <w:t>78 583,0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56,9</w:t>
            </w:r>
          </w:p>
        </w:tc>
        <w:tc>
          <w:tcPr>
            <w:tcW w:w="1077" w:type="dxa"/>
            <w:shd w:val="clear" w:color="000000" w:fill="FFFFFF"/>
            <w:hideMark/>
          </w:tcPr>
          <w:p w:rsidR="00D23EDD" w:rsidRPr="00061CDB" w:rsidRDefault="00D23EDD" w:rsidP="00325CEF">
            <w:pPr>
              <w:jc w:val="right"/>
              <w:rPr>
                <w:sz w:val="20"/>
                <w:szCs w:val="20"/>
              </w:rPr>
            </w:pPr>
            <w:r w:rsidRPr="00061CDB">
              <w:rPr>
                <w:sz w:val="20"/>
                <w:szCs w:val="20"/>
              </w:rPr>
              <w:t>84 942,0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58,2</w:t>
            </w:r>
          </w:p>
        </w:tc>
      </w:tr>
      <w:tr w:rsidR="00D23EDD" w:rsidRPr="00061CDB" w:rsidTr="00325CEF">
        <w:trPr>
          <w:trHeight w:val="765"/>
        </w:trPr>
        <w:tc>
          <w:tcPr>
            <w:tcW w:w="2732" w:type="dxa"/>
            <w:shd w:val="clear" w:color="000000" w:fill="FFFFFF"/>
            <w:hideMark/>
          </w:tcPr>
          <w:p w:rsidR="00D23EDD" w:rsidRPr="00061CDB" w:rsidRDefault="00D23EDD" w:rsidP="00325CEF">
            <w:pPr>
              <w:rPr>
                <w:b/>
                <w:bCs/>
                <w:sz w:val="20"/>
                <w:szCs w:val="20"/>
              </w:rPr>
            </w:pPr>
            <w:r w:rsidRPr="00061CDB">
              <w:rPr>
                <w:b/>
                <w:bCs/>
                <w:sz w:val="20"/>
                <w:szCs w:val="20"/>
              </w:rPr>
              <w:t>Акцизы на дизельное топливо, моторные масла, автомобильный и прямогонный бензин</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7 866,1</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5,5</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8 423,1</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6,3</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8 625,2</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6,3</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8 625,2</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5,9</w:t>
            </w:r>
          </w:p>
        </w:tc>
      </w:tr>
      <w:tr w:rsidR="00D23EDD" w:rsidRPr="00061CDB" w:rsidTr="00325CEF">
        <w:trPr>
          <w:trHeight w:val="255"/>
        </w:trPr>
        <w:tc>
          <w:tcPr>
            <w:tcW w:w="2732" w:type="dxa"/>
            <w:shd w:val="clear" w:color="000000" w:fill="FFFFFF"/>
            <w:hideMark/>
          </w:tcPr>
          <w:p w:rsidR="00D23EDD" w:rsidRPr="00061CDB" w:rsidRDefault="00D23EDD" w:rsidP="00325CEF">
            <w:pPr>
              <w:rPr>
                <w:b/>
                <w:bCs/>
                <w:sz w:val="20"/>
                <w:szCs w:val="20"/>
              </w:rPr>
            </w:pPr>
            <w:r w:rsidRPr="00061CDB">
              <w:rPr>
                <w:b/>
                <w:bCs/>
                <w:sz w:val="20"/>
                <w:szCs w:val="20"/>
              </w:rPr>
              <w:t>Налоги на совокупный доход</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5 894,0</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4,2</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4 691,0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3,5</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4 899,0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3,6</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5 130,0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3,5</w:t>
            </w:r>
          </w:p>
        </w:tc>
      </w:tr>
      <w:tr w:rsidR="00D23EDD" w:rsidRPr="00061CDB" w:rsidTr="00325CEF">
        <w:trPr>
          <w:trHeight w:val="255"/>
        </w:trPr>
        <w:tc>
          <w:tcPr>
            <w:tcW w:w="2732" w:type="dxa"/>
            <w:shd w:val="clear" w:color="000000" w:fill="FFFFFF"/>
            <w:hideMark/>
          </w:tcPr>
          <w:p w:rsidR="00D23EDD" w:rsidRPr="00061CDB" w:rsidRDefault="00D23EDD" w:rsidP="00325CEF">
            <w:pPr>
              <w:rPr>
                <w:sz w:val="20"/>
                <w:szCs w:val="20"/>
              </w:rPr>
            </w:pPr>
            <w:r w:rsidRPr="00061CDB">
              <w:rPr>
                <w:sz w:val="20"/>
                <w:szCs w:val="20"/>
              </w:rPr>
              <w:t>УСН</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3 895,0</w:t>
            </w:r>
          </w:p>
        </w:tc>
        <w:tc>
          <w:tcPr>
            <w:tcW w:w="808" w:type="dxa"/>
            <w:shd w:val="clear" w:color="000000" w:fill="FFFFFF"/>
            <w:hideMark/>
          </w:tcPr>
          <w:p w:rsidR="00D23EDD" w:rsidRPr="00061CDB" w:rsidRDefault="00D23EDD" w:rsidP="00762B7B">
            <w:pPr>
              <w:jc w:val="right"/>
              <w:rPr>
                <w:sz w:val="20"/>
                <w:szCs w:val="20"/>
              </w:rPr>
            </w:pPr>
            <w:r w:rsidRPr="00061CDB">
              <w:rPr>
                <w:sz w:val="20"/>
                <w:szCs w:val="20"/>
              </w:rPr>
              <w:t>2,</w:t>
            </w:r>
            <w:r w:rsidR="00762B7B" w:rsidRPr="00061CDB">
              <w:rPr>
                <w:sz w:val="20"/>
                <w:szCs w:val="20"/>
              </w:rPr>
              <w:t>8</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3 757,0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2,8</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3 936,0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2,9</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4 134,0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2,8</w:t>
            </w:r>
          </w:p>
        </w:tc>
      </w:tr>
      <w:tr w:rsidR="00D23EDD" w:rsidRPr="00061CDB" w:rsidTr="00325CEF">
        <w:trPr>
          <w:trHeight w:val="510"/>
        </w:trPr>
        <w:tc>
          <w:tcPr>
            <w:tcW w:w="2732" w:type="dxa"/>
            <w:shd w:val="clear" w:color="000000" w:fill="FFFFFF"/>
            <w:hideMark/>
          </w:tcPr>
          <w:p w:rsidR="00D23EDD" w:rsidRPr="00061CDB" w:rsidRDefault="00D23EDD" w:rsidP="00325CEF">
            <w:pPr>
              <w:rPr>
                <w:sz w:val="20"/>
                <w:szCs w:val="20"/>
              </w:rPr>
            </w:pPr>
            <w:r w:rsidRPr="00061CDB">
              <w:rPr>
                <w:sz w:val="20"/>
                <w:szCs w:val="20"/>
              </w:rPr>
              <w:t>Единый налог на вмененный доход для отдельных видов деятельности</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1 097,0</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0,8</w:t>
            </w:r>
          </w:p>
        </w:tc>
        <w:tc>
          <w:tcPr>
            <w:tcW w:w="103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2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77"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0,0</w:t>
            </w:r>
          </w:p>
        </w:tc>
      </w:tr>
      <w:tr w:rsidR="00D23EDD" w:rsidRPr="00061CDB" w:rsidTr="00325CEF">
        <w:trPr>
          <w:trHeight w:val="255"/>
        </w:trPr>
        <w:tc>
          <w:tcPr>
            <w:tcW w:w="2732" w:type="dxa"/>
            <w:shd w:val="clear" w:color="000000" w:fill="FFFFFF"/>
            <w:hideMark/>
          </w:tcPr>
          <w:p w:rsidR="00D23EDD" w:rsidRPr="00061CDB" w:rsidRDefault="00D23EDD" w:rsidP="00325CEF">
            <w:pPr>
              <w:rPr>
                <w:sz w:val="20"/>
                <w:szCs w:val="20"/>
              </w:rPr>
            </w:pPr>
            <w:r w:rsidRPr="00061CDB">
              <w:rPr>
                <w:sz w:val="20"/>
                <w:szCs w:val="20"/>
              </w:rPr>
              <w:t>Единый сельскохозяйственный налог</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0,0</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3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2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77"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0,0</w:t>
            </w:r>
          </w:p>
        </w:tc>
      </w:tr>
      <w:tr w:rsidR="00D23EDD" w:rsidRPr="00061CDB" w:rsidTr="00325CEF">
        <w:trPr>
          <w:trHeight w:val="510"/>
        </w:trPr>
        <w:tc>
          <w:tcPr>
            <w:tcW w:w="2732" w:type="dxa"/>
            <w:shd w:val="clear" w:color="000000" w:fill="FFFFFF"/>
            <w:hideMark/>
          </w:tcPr>
          <w:p w:rsidR="00D23EDD" w:rsidRPr="00061CDB" w:rsidRDefault="00D23EDD" w:rsidP="00325CEF">
            <w:pPr>
              <w:rPr>
                <w:sz w:val="20"/>
                <w:szCs w:val="20"/>
              </w:rPr>
            </w:pPr>
            <w:proofErr w:type="gramStart"/>
            <w:r w:rsidRPr="00061CDB">
              <w:rPr>
                <w:sz w:val="20"/>
                <w:szCs w:val="20"/>
              </w:rPr>
              <w:t>Налог</w:t>
            </w:r>
            <w:proofErr w:type="gramEnd"/>
            <w:r w:rsidRPr="00061CDB">
              <w:rPr>
                <w:sz w:val="20"/>
                <w:szCs w:val="20"/>
              </w:rPr>
              <w:t xml:space="preserve"> взимаемый с применением патентной системы</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902,0</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0,6</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934,0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0,7</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963,0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0,7</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996,0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0,7</w:t>
            </w:r>
          </w:p>
        </w:tc>
      </w:tr>
      <w:tr w:rsidR="00D23EDD" w:rsidRPr="00061CDB" w:rsidTr="00325CEF">
        <w:trPr>
          <w:trHeight w:val="255"/>
        </w:trPr>
        <w:tc>
          <w:tcPr>
            <w:tcW w:w="2732" w:type="dxa"/>
            <w:shd w:val="clear" w:color="000000" w:fill="FFFFFF"/>
            <w:hideMark/>
          </w:tcPr>
          <w:p w:rsidR="00D23EDD" w:rsidRPr="00061CDB" w:rsidRDefault="00D23EDD" w:rsidP="00325CEF">
            <w:pPr>
              <w:rPr>
                <w:b/>
                <w:bCs/>
                <w:sz w:val="20"/>
                <w:szCs w:val="20"/>
              </w:rPr>
            </w:pPr>
            <w:r w:rsidRPr="00061CDB">
              <w:rPr>
                <w:b/>
                <w:bCs/>
                <w:sz w:val="20"/>
                <w:szCs w:val="20"/>
              </w:rPr>
              <w:t>Налоги на имущество</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38 233,1</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27,0</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31 112,0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23,1</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31 492,0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22,8</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31 909,0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21,9</w:t>
            </w:r>
          </w:p>
        </w:tc>
      </w:tr>
      <w:tr w:rsidR="00D23EDD" w:rsidRPr="00061CDB" w:rsidTr="00325CEF">
        <w:trPr>
          <w:trHeight w:val="255"/>
        </w:trPr>
        <w:tc>
          <w:tcPr>
            <w:tcW w:w="2732" w:type="dxa"/>
            <w:shd w:val="clear" w:color="000000" w:fill="FFFFFF"/>
            <w:hideMark/>
          </w:tcPr>
          <w:p w:rsidR="00D23EDD" w:rsidRPr="00061CDB" w:rsidRDefault="00D23EDD" w:rsidP="00325CEF">
            <w:pPr>
              <w:rPr>
                <w:sz w:val="20"/>
                <w:szCs w:val="20"/>
              </w:rPr>
            </w:pPr>
            <w:r w:rsidRPr="00061CDB">
              <w:rPr>
                <w:sz w:val="20"/>
                <w:szCs w:val="20"/>
              </w:rPr>
              <w:t xml:space="preserve">Налог на имущество </w:t>
            </w:r>
            <w:r w:rsidRPr="00061CDB">
              <w:rPr>
                <w:sz w:val="20"/>
                <w:szCs w:val="20"/>
              </w:rPr>
              <w:lastRenderedPageBreak/>
              <w:t>физических лиц</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lastRenderedPageBreak/>
              <w:t>7 360,0</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5,2</w:t>
            </w:r>
          </w:p>
        </w:tc>
        <w:tc>
          <w:tcPr>
            <w:tcW w:w="1038" w:type="dxa"/>
            <w:shd w:val="clear" w:color="000000" w:fill="FFFFFF"/>
            <w:hideMark/>
          </w:tcPr>
          <w:p w:rsidR="00D23EDD" w:rsidRPr="00061CDB" w:rsidRDefault="00D23EDD" w:rsidP="00325CEF">
            <w:pPr>
              <w:jc w:val="right"/>
              <w:rPr>
                <w:sz w:val="20"/>
                <w:szCs w:val="20"/>
              </w:rPr>
            </w:pPr>
            <w:r w:rsidRPr="00061CDB">
              <w:rPr>
                <w:sz w:val="20"/>
                <w:szCs w:val="20"/>
              </w:rPr>
              <w:t>7 114,0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5,3</w:t>
            </w:r>
          </w:p>
        </w:tc>
        <w:tc>
          <w:tcPr>
            <w:tcW w:w="1025" w:type="dxa"/>
            <w:shd w:val="clear" w:color="000000" w:fill="FFFFFF"/>
            <w:hideMark/>
          </w:tcPr>
          <w:p w:rsidR="00D23EDD" w:rsidRPr="00061CDB" w:rsidRDefault="00D23EDD" w:rsidP="00325CEF">
            <w:pPr>
              <w:jc w:val="right"/>
              <w:rPr>
                <w:sz w:val="20"/>
                <w:szCs w:val="20"/>
              </w:rPr>
            </w:pPr>
            <w:r w:rsidRPr="00061CDB">
              <w:rPr>
                <w:sz w:val="20"/>
                <w:szCs w:val="20"/>
              </w:rPr>
              <w:t>7 494,0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5,4</w:t>
            </w:r>
          </w:p>
        </w:tc>
        <w:tc>
          <w:tcPr>
            <w:tcW w:w="1077" w:type="dxa"/>
            <w:shd w:val="clear" w:color="000000" w:fill="FFFFFF"/>
            <w:hideMark/>
          </w:tcPr>
          <w:p w:rsidR="00D23EDD" w:rsidRPr="00061CDB" w:rsidRDefault="00D23EDD" w:rsidP="00325CEF">
            <w:pPr>
              <w:jc w:val="right"/>
              <w:rPr>
                <w:sz w:val="20"/>
                <w:szCs w:val="20"/>
              </w:rPr>
            </w:pPr>
            <w:r w:rsidRPr="00061CDB">
              <w:rPr>
                <w:sz w:val="20"/>
                <w:szCs w:val="20"/>
              </w:rPr>
              <w:t>7 911,0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5,4</w:t>
            </w:r>
          </w:p>
        </w:tc>
      </w:tr>
      <w:tr w:rsidR="00D23EDD" w:rsidRPr="00061CDB" w:rsidTr="00325CEF">
        <w:trPr>
          <w:trHeight w:val="255"/>
        </w:trPr>
        <w:tc>
          <w:tcPr>
            <w:tcW w:w="2732" w:type="dxa"/>
            <w:shd w:val="clear" w:color="000000" w:fill="FFFFFF"/>
            <w:hideMark/>
          </w:tcPr>
          <w:p w:rsidR="00D23EDD" w:rsidRPr="00061CDB" w:rsidRDefault="00D23EDD" w:rsidP="00325CEF">
            <w:pPr>
              <w:rPr>
                <w:sz w:val="20"/>
                <w:szCs w:val="20"/>
              </w:rPr>
            </w:pPr>
            <w:r w:rsidRPr="00061CDB">
              <w:rPr>
                <w:sz w:val="20"/>
                <w:szCs w:val="20"/>
              </w:rPr>
              <w:lastRenderedPageBreak/>
              <w:t>Земельный налог</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30 873,1</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21,8</w:t>
            </w:r>
          </w:p>
        </w:tc>
        <w:tc>
          <w:tcPr>
            <w:tcW w:w="1038" w:type="dxa"/>
            <w:shd w:val="clear" w:color="000000" w:fill="FFFFFF"/>
            <w:hideMark/>
          </w:tcPr>
          <w:p w:rsidR="00D23EDD" w:rsidRPr="00061CDB" w:rsidRDefault="00D23EDD" w:rsidP="00325CEF">
            <w:pPr>
              <w:jc w:val="right"/>
              <w:rPr>
                <w:sz w:val="20"/>
                <w:szCs w:val="20"/>
              </w:rPr>
            </w:pPr>
            <w:r w:rsidRPr="00061CDB">
              <w:rPr>
                <w:sz w:val="20"/>
                <w:szCs w:val="20"/>
              </w:rPr>
              <w:t>23 998,0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17,8</w:t>
            </w:r>
          </w:p>
        </w:tc>
        <w:tc>
          <w:tcPr>
            <w:tcW w:w="1025" w:type="dxa"/>
            <w:shd w:val="clear" w:color="000000" w:fill="FFFFFF"/>
            <w:hideMark/>
          </w:tcPr>
          <w:p w:rsidR="00D23EDD" w:rsidRPr="00061CDB" w:rsidRDefault="00D23EDD" w:rsidP="00325CEF">
            <w:pPr>
              <w:jc w:val="right"/>
              <w:rPr>
                <w:sz w:val="20"/>
                <w:szCs w:val="20"/>
              </w:rPr>
            </w:pPr>
            <w:r w:rsidRPr="00061CDB">
              <w:rPr>
                <w:sz w:val="20"/>
                <w:szCs w:val="20"/>
              </w:rPr>
              <w:t>23 998,0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17,4</w:t>
            </w:r>
          </w:p>
        </w:tc>
        <w:tc>
          <w:tcPr>
            <w:tcW w:w="1077" w:type="dxa"/>
            <w:shd w:val="clear" w:color="000000" w:fill="FFFFFF"/>
            <w:hideMark/>
          </w:tcPr>
          <w:p w:rsidR="00D23EDD" w:rsidRPr="00061CDB" w:rsidRDefault="00D23EDD" w:rsidP="00325CEF">
            <w:pPr>
              <w:jc w:val="right"/>
              <w:rPr>
                <w:sz w:val="20"/>
                <w:szCs w:val="20"/>
              </w:rPr>
            </w:pPr>
            <w:r w:rsidRPr="00061CDB">
              <w:rPr>
                <w:sz w:val="20"/>
                <w:szCs w:val="20"/>
              </w:rPr>
              <w:t>23 998,0</w:t>
            </w:r>
          </w:p>
        </w:tc>
        <w:tc>
          <w:tcPr>
            <w:tcW w:w="851" w:type="dxa"/>
            <w:shd w:val="clear" w:color="000000" w:fill="FFFFFF"/>
            <w:hideMark/>
          </w:tcPr>
          <w:p w:rsidR="00D23EDD" w:rsidRPr="00061CDB" w:rsidRDefault="00D23EDD" w:rsidP="001702EF">
            <w:pPr>
              <w:jc w:val="right"/>
              <w:rPr>
                <w:sz w:val="20"/>
                <w:szCs w:val="20"/>
              </w:rPr>
            </w:pPr>
            <w:r w:rsidRPr="00061CDB">
              <w:rPr>
                <w:sz w:val="20"/>
                <w:szCs w:val="20"/>
              </w:rPr>
              <w:t>16,</w:t>
            </w:r>
            <w:r w:rsidR="001702EF" w:rsidRPr="00061CDB">
              <w:rPr>
                <w:sz w:val="20"/>
                <w:szCs w:val="20"/>
              </w:rPr>
              <w:t>5</w:t>
            </w:r>
          </w:p>
        </w:tc>
      </w:tr>
      <w:tr w:rsidR="00D23EDD" w:rsidRPr="00061CDB" w:rsidTr="00325CEF">
        <w:trPr>
          <w:trHeight w:val="255"/>
        </w:trPr>
        <w:tc>
          <w:tcPr>
            <w:tcW w:w="2732" w:type="dxa"/>
            <w:shd w:val="clear" w:color="000000" w:fill="FFFFFF"/>
            <w:hideMark/>
          </w:tcPr>
          <w:p w:rsidR="00D23EDD" w:rsidRPr="00061CDB" w:rsidRDefault="00D23EDD" w:rsidP="00325CEF">
            <w:pPr>
              <w:rPr>
                <w:b/>
                <w:bCs/>
                <w:sz w:val="20"/>
                <w:szCs w:val="20"/>
              </w:rPr>
            </w:pPr>
            <w:r w:rsidRPr="00061CDB">
              <w:rPr>
                <w:b/>
                <w:bCs/>
                <w:sz w:val="20"/>
                <w:szCs w:val="20"/>
              </w:rPr>
              <w:t>Государственная пошлина</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4 456,8</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3,1</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4 168,0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3,1</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4 378,6</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3,2</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4 311,4</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3,0</w:t>
            </w:r>
          </w:p>
        </w:tc>
      </w:tr>
      <w:tr w:rsidR="00D23EDD" w:rsidRPr="00061CDB" w:rsidTr="00325CEF">
        <w:trPr>
          <w:trHeight w:val="765"/>
        </w:trPr>
        <w:tc>
          <w:tcPr>
            <w:tcW w:w="2732" w:type="dxa"/>
            <w:shd w:val="clear" w:color="000000" w:fill="FFFFFF"/>
            <w:hideMark/>
          </w:tcPr>
          <w:p w:rsidR="00D23EDD" w:rsidRPr="00061CDB" w:rsidRDefault="00D23EDD" w:rsidP="00325CEF">
            <w:pPr>
              <w:rPr>
                <w:b/>
                <w:bCs/>
                <w:sz w:val="20"/>
                <w:szCs w:val="20"/>
              </w:rPr>
            </w:pPr>
            <w:r w:rsidRPr="00061CDB">
              <w:rPr>
                <w:b/>
                <w:bCs/>
                <w:sz w:val="20"/>
                <w:szCs w:val="20"/>
              </w:rPr>
              <w:t>Задолженность и перерасчеты по отмененным налогам и сборам и иным обязательным платежам</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 </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38" w:type="dxa"/>
            <w:shd w:val="clear" w:color="000000" w:fill="FFFFFF"/>
            <w:hideMark/>
          </w:tcPr>
          <w:p w:rsidR="00D23EDD" w:rsidRPr="00061CDB" w:rsidRDefault="00D23EDD" w:rsidP="00325CEF">
            <w:pPr>
              <w:rPr>
                <w:b/>
                <w:bCs/>
                <w:sz w:val="20"/>
                <w:szCs w:val="20"/>
              </w:rPr>
            </w:pPr>
            <w:r w:rsidRPr="00061CDB">
              <w:rPr>
                <w:b/>
                <w:bCs/>
                <w:sz w:val="20"/>
                <w:szCs w:val="20"/>
              </w:rPr>
              <w:t> </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25" w:type="dxa"/>
            <w:shd w:val="clear" w:color="000000" w:fill="FFFFFF"/>
            <w:hideMark/>
          </w:tcPr>
          <w:p w:rsidR="00D23EDD" w:rsidRPr="00061CDB" w:rsidRDefault="00D23EDD" w:rsidP="00325CEF">
            <w:pPr>
              <w:rPr>
                <w:sz w:val="20"/>
                <w:szCs w:val="20"/>
              </w:rPr>
            </w:pPr>
            <w:r w:rsidRPr="00061CDB">
              <w:rPr>
                <w:sz w:val="20"/>
                <w:szCs w:val="20"/>
              </w:rPr>
              <w:t> </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77" w:type="dxa"/>
            <w:shd w:val="clear" w:color="000000" w:fill="FFFFFF"/>
            <w:hideMark/>
          </w:tcPr>
          <w:p w:rsidR="00D23EDD" w:rsidRPr="00061CDB" w:rsidRDefault="00D23EDD" w:rsidP="00325CEF">
            <w:pPr>
              <w:rPr>
                <w:b/>
                <w:bCs/>
                <w:sz w:val="20"/>
                <w:szCs w:val="20"/>
              </w:rPr>
            </w:pPr>
            <w:r w:rsidRPr="00061CDB">
              <w:rPr>
                <w:b/>
                <w:bCs/>
                <w:sz w:val="20"/>
                <w:szCs w:val="20"/>
              </w:rPr>
              <w:t> </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0,0</w:t>
            </w:r>
          </w:p>
        </w:tc>
      </w:tr>
      <w:tr w:rsidR="00D23EDD" w:rsidRPr="00061CDB" w:rsidTr="00325CEF">
        <w:trPr>
          <w:trHeight w:val="510"/>
        </w:trPr>
        <w:tc>
          <w:tcPr>
            <w:tcW w:w="2732" w:type="dxa"/>
            <w:shd w:val="clear" w:color="000000" w:fill="FFFFFF"/>
            <w:hideMark/>
          </w:tcPr>
          <w:p w:rsidR="00D23EDD" w:rsidRPr="00061CDB" w:rsidRDefault="00D23EDD" w:rsidP="00325CEF">
            <w:pPr>
              <w:rPr>
                <w:sz w:val="20"/>
                <w:szCs w:val="20"/>
              </w:rPr>
            </w:pPr>
            <w:r w:rsidRPr="00061CDB">
              <w:rPr>
                <w:sz w:val="20"/>
                <w:szCs w:val="20"/>
              </w:rPr>
              <w:t xml:space="preserve">Земельный налог (возникший по </w:t>
            </w:r>
            <w:proofErr w:type="spellStart"/>
            <w:r w:rsidRPr="00061CDB">
              <w:rPr>
                <w:sz w:val="20"/>
                <w:szCs w:val="20"/>
              </w:rPr>
              <w:t>обязавтельствам</w:t>
            </w:r>
            <w:proofErr w:type="spellEnd"/>
            <w:r w:rsidRPr="00061CDB">
              <w:rPr>
                <w:sz w:val="20"/>
                <w:szCs w:val="20"/>
              </w:rPr>
              <w:t xml:space="preserve"> до 1 января 2006 года)</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 </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38" w:type="dxa"/>
            <w:shd w:val="clear" w:color="000000" w:fill="FFFFFF"/>
            <w:hideMark/>
          </w:tcPr>
          <w:p w:rsidR="00D23EDD" w:rsidRPr="00061CDB" w:rsidRDefault="00D23EDD" w:rsidP="00325CEF">
            <w:pPr>
              <w:rPr>
                <w:sz w:val="20"/>
                <w:szCs w:val="20"/>
              </w:rPr>
            </w:pPr>
            <w:r w:rsidRPr="00061CDB">
              <w:rPr>
                <w:sz w:val="20"/>
                <w:szCs w:val="20"/>
              </w:rPr>
              <w:t> </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25" w:type="dxa"/>
            <w:shd w:val="clear" w:color="000000" w:fill="FFFFFF"/>
            <w:hideMark/>
          </w:tcPr>
          <w:p w:rsidR="00D23EDD" w:rsidRPr="00061CDB" w:rsidRDefault="00D23EDD" w:rsidP="00325CEF">
            <w:pPr>
              <w:rPr>
                <w:sz w:val="20"/>
                <w:szCs w:val="20"/>
              </w:rPr>
            </w:pPr>
            <w:r w:rsidRPr="00061CDB">
              <w:rPr>
                <w:sz w:val="20"/>
                <w:szCs w:val="20"/>
              </w:rPr>
              <w:t> </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77" w:type="dxa"/>
            <w:shd w:val="clear" w:color="000000" w:fill="FFFFFF"/>
            <w:hideMark/>
          </w:tcPr>
          <w:p w:rsidR="00D23EDD" w:rsidRPr="00061CDB" w:rsidRDefault="00D23EDD" w:rsidP="00325CEF">
            <w:pPr>
              <w:rPr>
                <w:sz w:val="20"/>
                <w:szCs w:val="20"/>
              </w:rPr>
            </w:pPr>
            <w:r w:rsidRPr="00061CDB">
              <w:rPr>
                <w:sz w:val="20"/>
                <w:szCs w:val="20"/>
              </w:rPr>
              <w:t> </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0,0</w:t>
            </w:r>
          </w:p>
        </w:tc>
      </w:tr>
      <w:tr w:rsidR="00D23EDD" w:rsidRPr="00061CDB" w:rsidTr="00325CEF">
        <w:trPr>
          <w:trHeight w:val="255"/>
        </w:trPr>
        <w:tc>
          <w:tcPr>
            <w:tcW w:w="2732" w:type="dxa"/>
            <w:shd w:val="clear" w:color="000000" w:fill="FFFFFF"/>
            <w:hideMark/>
          </w:tcPr>
          <w:p w:rsidR="00D23EDD" w:rsidRPr="00061CDB" w:rsidRDefault="00D23EDD" w:rsidP="00325CEF">
            <w:pPr>
              <w:rPr>
                <w:sz w:val="20"/>
                <w:szCs w:val="20"/>
              </w:rPr>
            </w:pPr>
            <w:r w:rsidRPr="00061CDB">
              <w:rPr>
                <w:sz w:val="20"/>
                <w:szCs w:val="20"/>
              </w:rPr>
              <w:t>Налог на имущество</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 </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38" w:type="dxa"/>
            <w:shd w:val="clear" w:color="000000" w:fill="FFFFFF"/>
            <w:hideMark/>
          </w:tcPr>
          <w:p w:rsidR="00D23EDD" w:rsidRPr="00061CDB" w:rsidRDefault="00D23EDD" w:rsidP="00325CEF">
            <w:pPr>
              <w:rPr>
                <w:sz w:val="20"/>
                <w:szCs w:val="20"/>
              </w:rPr>
            </w:pPr>
            <w:r w:rsidRPr="00061CDB">
              <w:rPr>
                <w:sz w:val="20"/>
                <w:szCs w:val="20"/>
              </w:rPr>
              <w:t> </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25" w:type="dxa"/>
            <w:shd w:val="clear" w:color="000000" w:fill="FFFFFF"/>
            <w:hideMark/>
          </w:tcPr>
          <w:p w:rsidR="00D23EDD" w:rsidRPr="00061CDB" w:rsidRDefault="00D23EDD" w:rsidP="00325CEF">
            <w:pPr>
              <w:rPr>
                <w:sz w:val="20"/>
                <w:szCs w:val="20"/>
              </w:rPr>
            </w:pPr>
            <w:r w:rsidRPr="00061CDB">
              <w:rPr>
                <w:sz w:val="20"/>
                <w:szCs w:val="20"/>
              </w:rPr>
              <w:t> </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77" w:type="dxa"/>
            <w:shd w:val="clear" w:color="000000" w:fill="FFFFFF"/>
            <w:hideMark/>
          </w:tcPr>
          <w:p w:rsidR="00D23EDD" w:rsidRPr="00061CDB" w:rsidRDefault="00D23EDD" w:rsidP="00325CEF">
            <w:pPr>
              <w:rPr>
                <w:sz w:val="20"/>
                <w:szCs w:val="20"/>
              </w:rPr>
            </w:pPr>
            <w:r w:rsidRPr="00061CDB">
              <w:rPr>
                <w:sz w:val="20"/>
                <w:szCs w:val="20"/>
              </w:rPr>
              <w:t> </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0,0</w:t>
            </w:r>
          </w:p>
        </w:tc>
      </w:tr>
      <w:tr w:rsidR="00D23EDD" w:rsidRPr="00061CDB" w:rsidTr="00325CEF">
        <w:trPr>
          <w:trHeight w:val="765"/>
        </w:trPr>
        <w:tc>
          <w:tcPr>
            <w:tcW w:w="2732" w:type="dxa"/>
            <w:shd w:val="clear" w:color="000000" w:fill="FFFFFF"/>
            <w:hideMark/>
          </w:tcPr>
          <w:p w:rsidR="00D23EDD" w:rsidRPr="00061CDB" w:rsidRDefault="00D23EDD" w:rsidP="00325CEF">
            <w:pPr>
              <w:rPr>
                <w:sz w:val="20"/>
                <w:szCs w:val="20"/>
              </w:rPr>
            </w:pPr>
            <w:r w:rsidRPr="00061CDB">
              <w:rPr>
                <w:sz w:val="20"/>
                <w:szCs w:val="20"/>
              </w:rPr>
              <w:t>Прочие налоги и сборы (по отменным налогам отмененным налогам и сборам субъектов РФ)</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 </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38" w:type="dxa"/>
            <w:shd w:val="clear" w:color="000000" w:fill="FFFFFF"/>
            <w:hideMark/>
          </w:tcPr>
          <w:p w:rsidR="00D23EDD" w:rsidRPr="00061CDB" w:rsidRDefault="00D23EDD" w:rsidP="00325CEF">
            <w:pPr>
              <w:rPr>
                <w:sz w:val="20"/>
                <w:szCs w:val="20"/>
              </w:rPr>
            </w:pPr>
            <w:r w:rsidRPr="00061CDB">
              <w:rPr>
                <w:sz w:val="20"/>
                <w:szCs w:val="20"/>
              </w:rPr>
              <w:t> </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25" w:type="dxa"/>
            <w:shd w:val="clear" w:color="000000" w:fill="FFFFFF"/>
            <w:hideMark/>
          </w:tcPr>
          <w:p w:rsidR="00D23EDD" w:rsidRPr="00061CDB" w:rsidRDefault="00D23EDD" w:rsidP="00325CEF">
            <w:pPr>
              <w:rPr>
                <w:sz w:val="20"/>
                <w:szCs w:val="20"/>
              </w:rPr>
            </w:pPr>
            <w:r w:rsidRPr="00061CDB">
              <w:rPr>
                <w:sz w:val="20"/>
                <w:szCs w:val="20"/>
              </w:rPr>
              <w:t> </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77" w:type="dxa"/>
            <w:shd w:val="clear" w:color="000000" w:fill="FFFFFF"/>
            <w:hideMark/>
          </w:tcPr>
          <w:p w:rsidR="00D23EDD" w:rsidRPr="00061CDB" w:rsidRDefault="00D23EDD" w:rsidP="00325CEF">
            <w:pPr>
              <w:rPr>
                <w:sz w:val="20"/>
                <w:szCs w:val="20"/>
              </w:rPr>
            </w:pPr>
            <w:r w:rsidRPr="00061CDB">
              <w:rPr>
                <w:sz w:val="20"/>
                <w:szCs w:val="20"/>
              </w:rPr>
              <w:t> </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0,0</w:t>
            </w:r>
          </w:p>
        </w:tc>
      </w:tr>
      <w:tr w:rsidR="00D23EDD" w:rsidRPr="00061CDB" w:rsidTr="00325CEF">
        <w:trPr>
          <w:trHeight w:val="510"/>
        </w:trPr>
        <w:tc>
          <w:tcPr>
            <w:tcW w:w="2732" w:type="dxa"/>
            <w:shd w:val="clear" w:color="000000" w:fill="FFFFFF"/>
            <w:hideMark/>
          </w:tcPr>
          <w:p w:rsidR="00D23EDD" w:rsidRPr="00061CDB" w:rsidRDefault="00D23EDD" w:rsidP="00325CEF">
            <w:pPr>
              <w:rPr>
                <w:sz w:val="20"/>
                <w:szCs w:val="20"/>
              </w:rPr>
            </w:pPr>
            <w:r w:rsidRPr="00061CDB">
              <w:rPr>
                <w:sz w:val="20"/>
                <w:szCs w:val="20"/>
              </w:rPr>
              <w:t>Прочие налоги и сборы (по отменным местным налогам и сборам)</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 </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38" w:type="dxa"/>
            <w:shd w:val="clear" w:color="000000" w:fill="FFFFFF"/>
            <w:hideMark/>
          </w:tcPr>
          <w:p w:rsidR="00D23EDD" w:rsidRPr="00061CDB" w:rsidRDefault="00D23EDD" w:rsidP="00325CEF">
            <w:pPr>
              <w:rPr>
                <w:sz w:val="20"/>
                <w:szCs w:val="20"/>
              </w:rPr>
            </w:pPr>
            <w:r w:rsidRPr="00061CDB">
              <w:rPr>
                <w:sz w:val="20"/>
                <w:szCs w:val="20"/>
              </w:rPr>
              <w:t> </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25" w:type="dxa"/>
            <w:shd w:val="clear" w:color="000000" w:fill="FFFFFF"/>
            <w:hideMark/>
          </w:tcPr>
          <w:p w:rsidR="00D23EDD" w:rsidRPr="00061CDB" w:rsidRDefault="00D23EDD" w:rsidP="00325CEF">
            <w:pPr>
              <w:rPr>
                <w:sz w:val="20"/>
                <w:szCs w:val="20"/>
              </w:rPr>
            </w:pPr>
            <w:r w:rsidRPr="00061CDB">
              <w:rPr>
                <w:sz w:val="20"/>
                <w:szCs w:val="20"/>
              </w:rPr>
              <w:t> </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77" w:type="dxa"/>
            <w:shd w:val="clear" w:color="000000" w:fill="FFFFFF"/>
            <w:hideMark/>
          </w:tcPr>
          <w:p w:rsidR="00D23EDD" w:rsidRPr="00061CDB" w:rsidRDefault="00D23EDD" w:rsidP="00325CEF">
            <w:pPr>
              <w:rPr>
                <w:sz w:val="20"/>
                <w:szCs w:val="20"/>
              </w:rPr>
            </w:pPr>
            <w:r w:rsidRPr="00061CDB">
              <w:rPr>
                <w:sz w:val="20"/>
                <w:szCs w:val="20"/>
              </w:rPr>
              <w:t> </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0,0</w:t>
            </w:r>
          </w:p>
        </w:tc>
      </w:tr>
      <w:tr w:rsidR="00D23EDD" w:rsidRPr="00061CDB" w:rsidTr="00325CEF">
        <w:trPr>
          <w:trHeight w:val="765"/>
        </w:trPr>
        <w:tc>
          <w:tcPr>
            <w:tcW w:w="2732" w:type="dxa"/>
            <w:shd w:val="clear" w:color="000000" w:fill="FFFFFF"/>
            <w:hideMark/>
          </w:tcPr>
          <w:p w:rsidR="00D23EDD" w:rsidRPr="00061CDB" w:rsidRDefault="00D23EDD" w:rsidP="00325CEF">
            <w:pPr>
              <w:rPr>
                <w:b/>
                <w:bCs/>
                <w:sz w:val="20"/>
                <w:szCs w:val="20"/>
              </w:rPr>
            </w:pPr>
            <w:r w:rsidRPr="00061CDB">
              <w:rPr>
                <w:b/>
                <w:bCs/>
                <w:sz w:val="20"/>
                <w:szCs w:val="20"/>
              </w:rPr>
              <w:t>Доходы от использования имущества, находящегося в государственной и муниципальной собственности</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7 682,0</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5,4</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7 732,0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5,7</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7 542,0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5,5</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7 562,0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5,2</w:t>
            </w:r>
          </w:p>
        </w:tc>
      </w:tr>
      <w:tr w:rsidR="00D23EDD" w:rsidRPr="00061CDB" w:rsidTr="00325CEF">
        <w:trPr>
          <w:trHeight w:val="2040"/>
        </w:trPr>
        <w:tc>
          <w:tcPr>
            <w:tcW w:w="2732" w:type="dxa"/>
            <w:shd w:val="clear" w:color="000000" w:fill="FFFFFF"/>
            <w:hideMark/>
          </w:tcPr>
          <w:p w:rsidR="00D23EDD" w:rsidRPr="00061CDB" w:rsidRDefault="00D23EDD" w:rsidP="00325CEF">
            <w:pPr>
              <w:rPr>
                <w:sz w:val="20"/>
                <w:szCs w:val="20"/>
              </w:rPr>
            </w:pPr>
            <w:r w:rsidRPr="00061CDB">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2 750,0</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1,9</w:t>
            </w:r>
          </w:p>
        </w:tc>
        <w:tc>
          <w:tcPr>
            <w:tcW w:w="1038" w:type="dxa"/>
            <w:shd w:val="clear" w:color="000000" w:fill="FFFFFF"/>
            <w:hideMark/>
          </w:tcPr>
          <w:p w:rsidR="00D23EDD" w:rsidRPr="00061CDB" w:rsidRDefault="00D23EDD" w:rsidP="00325CEF">
            <w:pPr>
              <w:jc w:val="right"/>
              <w:rPr>
                <w:sz w:val="20"/>
                <w:szCs w:val="20"/>
              </w:rPr>
            </w:pPr>
            <w:r w:rsidRPr="00061CDB">
              <w:rPr>
                <w:sz w:val="20"/>
                <w:szCs w:val="20"/>
              </w:rPr>
              <w:t>2 500,0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1,8</w:t>
            </w:r>
          </w:p>
        </w:tc>
        <w:tc>
          <w:tcPr>
            <w:tcW w:w="1025" w:type="dxa"/>
            <w:shd w:val="clear" w:color="000000" w:fill="FFFFFF"/>
            <w:hideMark/>
          </w:tcPr>
          <w:p w:rsidR="00D23EDD" w:rsidRPr="00061CDB" w:rsidRDefault="00D23EDD" w:rsidP="00325CEF">
            <w:pPr>
              <w:jc w:val="right"/>
              <w:rPr>
                <w:sz w:val="20"/>
                <w:szCs w:val="20"/>
              </w:rPr>
            </w:pPr>
            <w:r w:rsidRPr="00061CDB">
              <w:rPr>
                <w:sz w:val="20"/>
                <w:szCs w:val="20"/>
              </w:rPr>
              <w:t>2 200,0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1,6</w:t>
            </w:r>
          </w:p>
        </w:tc>
        <w:tc>
          <w:tcPr>
            <w:tcW w:w="1077" w:type="dxa"/>
            <w:shd w:val="clear" w:color="000000" w:fill="FFFFFF"/>
            <w:hideMark/>
          </w:tcPr>
          <w:p w:rsidR="00D23EDD" w:rsidRPr="00061CDB" w:rsidRDefault="00D23EDD" w:rsidP="00325CEF">
            <w:pPr>
              <w:jc w:val="right"/>
              <w:rPr>
                <w:sz w:val="20"/>
                <w:szCs w:val="20"/>
              </w:rPr>
            </w:pPr>
            <w:r w:rsidRPr="00061CDB">
              <w:rPr>
                <w:sz w:val="20"/>
                <w:szCs w:val="20"/>
              </w:rPr>
              <w:t>2 200,0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1,5</w:t>
            </w:r>
          </w:p>
        </w:tc>
      </w:tr>
      <w:tr w:rsidR="00D23EDD" w:rsidRPr="00061CDB" w:rsidTr="00325CEF">
        <w:trPr>
          <w:trHeight w:val="2040"/>
        </w:trPr>
        <w:tc>
          <w:tcPr>
            <w:tcW w:w="2732" w:type="dxa"/>
            <w:shd w:val="clear" w:color="000000" w:fill="FFFFFF"/>
            <w:hideMark/>
          </w:tcPr>
          <w:p w:rsidR="00D23EDD" w:rsidRPr="00061CDB" w:rsidRDefault="00D23EDD" w:rsidP="00325CEF">
            <w:pPr>
              <w:rPr>
                <w:sz w:val="20"/>
                <w:szCs w:val="20"/>
              </w:rPr>
            </w:pPr>
            <w:proofErr w:type="gramStart"/>
            <w:r w:rsidRPr="00061CDB">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w:t>
            </w:r>
            <w:proofErr w:type="gramEnd"/>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4 925,6</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3,5</w:t>
            </w:r>
          </w:p>
        </w:tc>
        <w:tc>
          <w:tcPr>
            <w:tcW w:w="1038" w:type="dxa"/>
            <w:shd w:val="clear" w:color="000000" w:fill="FFFFFF"/>
            <w:hideMark/>
          </w:tcPr>
          <w:p w:rsidR="00D23EDD" w:rsidRPr="00061CDB" w:rsidRDefault="00D23EDD" w:rsidP="00325CEF">
            <w:pPr>
              <w:jc w:val="right"/>
              <w:rPr>
                <w:sz w:val="20"/>
                <w:szCs w:val="20"/>
              </w:rPr>
            </w:pPr>
            <w:r w:rsidRPr="00061CDB">
              <w:rPr>
                <w:sz w:val="20"/>
                <w:szCs w:val="20"/>
              </w:rPr>
              <w:t>5 230,0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3,9</w:t>
            </w:r>
          </w:p>
        </w:tc>
        <w:tc>
          <w:tcPr>
            <w:tcW w:w="1025" w:type="dxa"/>
            <w:shd w:val="clear" w:color="000000" w:fill="FFFFFF"/>
            <w:hideMark/>
          </w:tcPr>
          <w:p w:rsidR="00D23EDD" w:rsidRPr="00061CDB" w:rsidRDefault="00D23EDD" w:rsidP="00325CEF">
            <w:pPr>
              <w:jc w:val="right"/>
              <w:rPr>
                <w:sz w:val="20"/>
                <w:szCs w:val="20"/>
              </w:rPr>
            </w:pPr>
            <w:r w:rsidRPr="00061CDB">
              <w:rPr>
                <w:sz w:val="20"/>
                <w:szCs w:val="20"/>
              </w:rPr>
              <w:t>5 340,0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3,9</w:t>
            </w:r>
          </w:p>
        </w:tc>
        <w:tc>
          <w:tcPr>
            <w:tcW w:w="1077" w:type="dxa"/>
            <w:shd w:val="clear" w:color="000000" w:fill="FFFFFF"/>
            <w:hideMark/>
          </w:tcPr>
          <w:p w:rsidR="00D23EDD" w:rsidRPr="00061CDB" w:rsidRDefault="00D23EDD" w:rsidP="00325CEF">
            <w:pPr>
              <w:jc w:val="right"/>
              <w:rPr>
                <w:sz w:val="20"/>
                <w:szCs w:val="20"/>
              </w:rPr>
            </w:pPr>
            <w:r w:rsidRPr="00061CDB">
              <w:rPr>
                <w:sz w:val="20"/>
                <w:szCs w:val="20"/>
              </w:rPr>
              <w:t>5 360,0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3,7</w:t>
            </w:r>
          </w:p>
        </w:tc>
      </w:tr>
      <w:tr w:rsidR="00D23EDD" w:rsidRPr="00061CDB" w:rsidTr="00325CEF">
        <w:trPr>
          <w:trHeight w:val="1275"/>
        </w:trPr>
        <w:tc>
          <w:tcPr>
            <w:tcW w:w="2732" w:type="dxa"/>
            <w:shd w:val="clear" w:color="000000" w:fill="FFFFFF"/>
            <w:hideMark/>
          </w:tcPr>
          <w:p w:rsidR="00D23EDD" w:rsidRPr="00061CDB" w:rsidRDefault="00D23EDD" w:rsidP="00325CEF">
            <w:pPr>
              <w:rPr>
                <w:sz w:val="20"/>
                <w:szCs w:val="20"/>
              </w:rPr>
            </w:pPr>
            <w:r w:rsidRPr="00061CDB">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6,4</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38" w:type="dxa"/>
            <w:shd w:val="clear" w:color="000000" w:fill="FFFFFF"/>
            <w:hideMark/>
          </w:tcPr>
          <w:p w:rsidR="00D23EDD" w:rsidRPr="00061CDB" w:rsidRDefault="00D23EDD" w:rsidP="00325CEF">
            <w:pPr>
              <w:jc w:val="right"/>
              <w:rPr>
                <w:sz w:val="20"/>
                <w:szCs w:val="20"/>
              </w:rPr>
            </w:pPr>
            <w:r w:rsidRPr="00061CDB">
              <w:rPr>
                <w:sz w:val="20"/>
                <w:szCs w:val="20"/>
              </w:rPr>
              <w:t>2,0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25" w:type="dxa"/>
            <w:shd w:val="clear" w:color="000000" w:fill="FFFFFF"/>
            <w:hideMark/>
          </w:tcPr>
          <w:p w:rsidR="00D23EDD" w:rsidRPr="00061CDB" w:rsidRDefault="00D23EDD" w:rsidP="00325CEF">
            <w:pPr>
              <w:jc w:val="right"/>
              <w:rPr>
                <w:sz w:val="20"/>
                <w:szCs w:val="20"/>
              </w:rPr>
            </w:pPr>
            <w:r w:rsidRPr="00061CDB">
              <w:rPr>
                <w:sz w:val="20"/>
                <w:szCs w:val="20"/>
              </w:rPr>
              <w:t>2,0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77" w:type="dxa"/>
            <w:shd w:val="clear" w:color="000000" w:fill="FFFFFF"/>
            <w:hideMark/>
          </w:tcPr>
          <w:p w:rsidR="00D23EDD" w:rsidRPr="00061CDB" w:rsidRDefault="00D23EDD" w:rsidP="00325CEF">
            <w:pPr>
              <w:jc w:val="right"/>
              <w:rPr>
                <w:sz w:val="20"/>
                <w:szCs w:val="20"/>
              </w:rPr>
            </w:pPr>
            <w:r w:rsidRPr="00061CDB">
              <w:rPr>
                <w:sz w:val="20"/>
                <w:szCs w:val="20"/>
              </w:rPr>
              <w:t>2,0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0,0</w:t>
            </w:r>
          </w:p>
        </w:tc>
      </w:tr>
      <w:tr w:rsidR="00D23EDD" w:rsidRPr="00061CDB" w:rsidTr="00325CEF">
        <w:trPr>
          <w:trHeight w:val="510"/>
        </w:trPr>
        <w:tc>
          <w:tcPr>
            <w:tcW w:w="2732" w:type="dxa"/>
            <w:shd w:val="clear" w:color="000000" w:fill="FFFFFF"/>
            <w:hideMark/>
          </w:tcPr>
          <w:p w:rsidR="00D23EDD" w:rsidRPr="00061CDB" w:rsidRDefault="00D23EDD" w:rsidP="00325CEF">
            <w:pPr>
              <w:rPr>
                <w:b/>
                <w:bCs/>
                <w:sz w:val="20"/>
                <w:szCs w:val="20"/>
              </w:rPr>
            </w:pPr>
            <w:r w:rsidRPr="00061CDB">
              <w:rPr>
                <w:b/>
                <w:bCs/>
                <w:sz w:val="20"/>
                <w:szCs w:val="20"/>
              </w:rPr>
              <w:t>Платежи при пользовании природными ресурсами</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56,0</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73,7</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77,5</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81,3</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0,0</w:t>
            </w:r>
          </w:p>
        </w:tc>
      </w:tr>
      <w:tr w:rsidR="00D23EDD" w:rsidRPr="00061CDB" w:rsidTr="00325CEF">
        <w:trPr>
          <w:trHeight w:val="510"/>
        </w:trPr>
        <w:tc>
          <w:tcPr>
            <w:tcW w:w="2732" w:type="dxa"/>
            <w:shd w:val="clear" w:color="000000" w:fill="FFFFFF"/>
            <w:hideMark/>
          </w:tcPr>
          <w:p w:rsidR="00D23EDD" w:rsidRPr="00061CDB" w:rsidRDefault="00D23EDD" w:rsidP="00325CEF">
            <w:pPr>
              <w:rPr>
                <w:sz w:val="20"/>
                <w:szCs w:val="20"/>
              </w:rPr>
            </w:pPr>
            <w:r w:rsidRPr="00061CDB">
              <w:rPr>
                <w:sz w:val="20"/>
                <w:szCs w:val="20"/>
              </w:rPr>
              <w:t>Плата за негативное воздействие на окружающую среду</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56,0</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38" w:type="dxa"/>
            <w:shd w:val="clear" w:color="000000" w:fill="FFFFFF"/>
            <w:hideMark/>
          </w:tcPr>
          <w:p w:rsidR="00D23EDD" w:rsidRPr="00061CDB" w:rsidRDefault="00D23EDD" w:rsidP="00325CEF">
            <w:pPr>
              <w:jc w:val="right"/>
              <w:rPr>
                <w:sz w:val="20"/>
                <w:szCs w:val="20"/>
              </w:rPr>
            </w:pPr>
            <w:r w:rsidRPr="00061CDB">
              <w:rPr>
                <w:sz w:val="20"/>
                <w:szCs w:val="20"/>
              </w:rPr>
              <w:t>73,7</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25" w:type="dxa"/>
            <w:shd w:val="clear" w:color="000000" w:fill="FFFFFF"/>
            <w:hideMark/>
          </w:tcPr>
          <w:p w:rsidR="00D23EDD" w:rsidRPr="00061CDB" w:rsidRDefault="00D23EDD" w:rsidP="00325CEF">
            <w:pPr>
              <w:jc w:val="right"/>
              <w:rPr>
                <w:sz w:val="20"/>
                <w:szCs w:val="20"/>
              </w:rPr>
            </w:pPr>
            <w:r w:rsidRPr="00061CDB">
              <w:rPr>
                <w:sz w:val="20"/>
                <w:szCs w:val="20"/>
              </w:rPr>
              <w:t>77,5</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77" w:type="dxa"/>
            <w:shd w:val="clear" w:color="000000" w:fill="FFFFFF"/>
            <w:hideMark/>
          </w:tcPr>
          <w:p w:rsidR="00D23EDD" w:rsidRPr="00061CDB" w:rsidRDefault="00D23EDD" w:rsidP="00325CEF">
            <w:pPr>
              <w:jc w:val="right"/>
              <w:rPr>
                <w:sz w:val="20"/>
                <w:szCs w:val="20"/>
              </w:rPr>
            </w:pPr>
            <w:r w:rsidRPr="00061CDB">
              <w:rPr>
                <w:sz w:val="20"/>
                <w:szCs w:val="20"/>
              </w:rPr>
              <w:t>81,3</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0,0</w:t>
            </w:r>
          </w:p>
        </w:tc>
      </w:tr>
      <w:tr w:rsidR="00D23EDD" w:rsidRPr="00061CDB" w:rsidTr="00325CEF">
        <w:trPr>
          <w:trHeight w:val="510"/>
        </w:trPr>
        <w:tc>
          <w:tcPr>
            <w:tcW w:w="2732" w:type="dxa"/>
            <w:shd w:val="clear" w:color="000000" w:fill="FFFFFF"/>
            <w:hideMark/>
          </w:tcPr>
          <w:p w:rsidR="00D23EDD" w:rsidRPr="00061CDB" w:rsidRDefault="00D23EDD" w:rsidP="00325CEF">
            <w:pPr>
              <w:rPr>
                <w:b/>
                <w:bCs/>
                <w:sz w:val="20"/>
                <w:szCs w:val="20"/>
              </w:rPr>
            </w:pPr>
            <w:r w:rsidRPr="00061CDB">
              <w:rPr>
                <w:b/>
                <w:bCs/>
                <w:sz w:val="20"/>
                <w:szCs w:val="20"/>
              </w:rPr>
              <w:t>Прочие доходы от оказания платных услуг</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185,6</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0,1</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162,8</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0,1</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162,8</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0,1</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162,8</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0,1</w:t>
            </w:r>
          </w:p>
        </w:tc>
      </w:tr>
      <w:tr w:rsidR="00D23EDD" w:rsidRPr="00061CDB" w:rsidTr="00325CEF">
        <w:trPr>
          <w:trHeight w:val="510"/>
        </w:trPr>
        <w:tc>
          <w:tcPr>
            <w:tcW w:w="2732" w:type="dxa"/>
            <w:shd w:val="clear" w:color="000000" w:fill="FFFFFF"/>
            <w:hideMark/>
          </w:tcPr>
          <w:p w:rsidR="00D23EDD" w:rsidRPr="00061CDB" w:rsidRDefault="00D23EDD" w:rsidP="00325CEF">
            <w:pPr>
              <w:rPr>
                <w:b/>
                <w:bCs/>
                <w:sz w:val="20"/>
                <w:szCs w:val="20"/>
              </w:rPr>
            </w:pPr>
            <w:r w:rsidRPr="00061CDB">
              <w:rPr>
                <w:b/>
                <w:bCs/>
                <w:sz w:val="20"/>
                <w:szCs w:val="20"/>
              </w:rPr>
              <w:t xml:space="preserve">Доходы от продажи материальных и </w:t>
            </w:r>
            <w:r w:rsidRPr="00061CDB">
              <w:rPr>
                <w:b/>
                <w:bCs/>
                <w:sz w:val="20"/>
                <w:szCs w:val="20"/>
              </w:rPr>
              <w:lastRenderedPageBreak/>
              <w:t>нематериальных активов</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lastRenderedPageBreak/>
              <w:t>4 160,0</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5,1</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4 600,0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3,4</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1 370,0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1,0</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2 380,0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1,6</w:t>
            </w:r>
          </w:p>
        </w:tc>
      </w:tr>
      <w:tr w:rsidR="00D23EDD" w:rsidRPr="00061CDB" w:rsidTr="00325CEF">
        <w:trPr>
          <w:trHeight w:val="1785"/>
        </w:trPr>
        <w:tc>
          <w:tcPr>
            <w:tcW w:w="2732" w:type="dxa"/>
            <w:shd w:val="clear" w:color="000000" w:fill="FFFFFF"/>
            <w:hideMark/>
          </w:tcPr>
          <w:p w:rsidR="00D23EDD" w:rsidRPr="00061CDB" w:rsidRDefault="00D23EDD" w:rsidP="00325CEF">
            <w:pPr>
              <w:rPr>
                <w:sz w:val="20"/>
                <w:szCs w:val="20"/>
              </w:rPr>
            </w:pPr>
            <w:proofErr w:type="gramStart"/>
            <w:r w:rsidRPr="00061CDB">
              <w:rPr>
                <w:sz w:val="20"/>
                <w:szCs w:val="20"/>
              </w:rPr>
              <w:lastRenderedPageBreak/>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roofErr w:type="gramEnd"/>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2 757,0</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2,0</w:t>
            </w:r>
          </w:p>
        </w:tc>
        <w:tc>
          <w:tcPr>
            <w:tcW w:w="1038" w:type="dxa"/>
            <w:shd w:val="clear" w:color="000000" w:fill="FFFFFF"/>
            <w:hideMark/>
          </w:tcPr>
          <w:p w:rsidR="00D23EDD" w:rsidRPr="00061CDB" w:rsidRDefault="00D23EDD" w:rsidP="00325CEF">
            <w:pPr>
              <w:jc w:val="right"/>
              <w:rPr>
                <w:sz w:val="20"/>
                <w:szCs w:val="20"/>
              </w:rPr>
            </w:pPr>
            <w:r w:rsidRPr="00061CDB">
              <w:rPr>
                <w:sz w:val="20"/>
                <w:szCs w:val="20"/>
              </w:rPr>
              <w:t>3 100,0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2,3</w:t>
            </w:r>
          </w:p>
        </w:tc>
        <w:tc>
          <w:tcPr>
            <w:tcW w:w="1025" w:type="dxa"/>
            <w:shd w:val="clear" w:color="000000" w:fill="FFFFFF"/>
            <w:hideMark/>
          </w:tcPr>
          <w:p w:rsidR="00D23EDD" w:rsidRPr="00061CDB" w:rsidRDefault="00D23EDD" w:rsidP="00325CEF">
            <w:pPr>
              <w:jc w:val="right"/>
              <w:rPr>
                <w:sz w:val="20"/>
                <w:szCs w:val="20"/>
              </w:rPr>
            </w:pPr>
            <w:r w:rsidRPr="00061CDB">
              <w:rPr>
                <w:sz w:val="20"/>
                <w:szCs w:val="20"/>
              </w:rPr>
              <w:t>170,0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0,1</w:t>
            </w:r>
          </w:p>
        </w:tc>
        <w:tc>
          <w:tcPr>
            <w:tcW w:w="1077" w:type="dxa"/>
            <w:shd w:val="clear" w:color="000000" w:fill="FFFFFF"/>
            <w:hideMark/>
          </w:tcPr>
          <w:p w:rsidR="00D23EDD" w:rsidRPr="00061CDB" w:rsidRDefault="00D23EDD" w:rsidP="00325CEF">
            <w:pPr>
              <w:jc w:val="right"/>
              <w:rPr>
                <w:sz w:val="20"/>
                <w:szCs w:val="20"/>
              </w:rPr>
            </w:pPr>
            <w:r w:rsidRPr="00061CDB">
              <w:rPr>
                <w:sz w:val="20"/>
                <w:szCs w:val="20"/>
              </w:rPr>
              <w:t>1 180,0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0,8</w:t>
            </w:r>
          </w:p>
        </w:tc>
      </w:tr>
      <w:tr w:rsidR="00D23EDD" w:rsidRPr="00061CDB" w:rsidTr="00325CEF">
        <w:trPr>
          <w:trHeight w:val="255"/>
        </w:trPr>
        <w:tc>
          <w:tcPr>
            <w:tcW w:w="2732" w:type="dxa"/>
            <w:shd w:val="clear" w:color="000000" w:fill="FFFFFF"/>
            <w:hideMark/>
          </w:tcPr>
          <w:p w:rsidR="00D23EDD" w:rsidRPr="00061CDB" w:rsidRDefault="00D23EDD" w:rsidP="00325CEF">
            <w:pPr>
              <w:rPr>
                <w:sz w:val="20"/>
                <w:szCs w:val="20"/>
              </w:rPr>
            </w:pPr>
            <w:r w:rsidRPr="00061CDB">
              <w:rPr>
                <w:sz w:val="20"/>
                <w:szCs w:val="20"/>
              </w:rPr>
              <w:t>Доходы от продажи квартир</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 </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38" w:type="dxa"/>
            <w:shd w:val="clear" w:color="000000" w:fill="FFFFFF"/>
            <w:hideMark/>
          </w:tcPr>
          <w:p w:rsidR="00D23EDD" w:rsidRPr="00061CDB" w:rsidRDefault="00D23EDD" w:rsidP="00325CEF">
            <w:pPr>
              <w:rPr>
                <w:sz w:val="20"/>
                <w:szCs w:val="20"/>
              </w:rPr>
            </w:pPr>
            <w:r w:rsidRPr="00061CDB">
              <w:rPr>
                <w:sz w:val="20"/>
                <w:szCs w:val="20"/>
              </w:rPr>
              <w:t> </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25" w:type="dxa"/>
            <w:shd w:val="clear" w:color="000000" w:fill="FFFFFF"/>
            <w:hideMark/>
          </w:tcPr>
          <w:p w:rsidR="00D23EDD" w:rsidRPr="00061CDB" w:rsidRDefault="00D23EDD" w:rsidP="00325CEF">
            <w:pPr>
              <w:rPr>
                <w:sz w:val="20"/>
                <w:szCs w:val="20"/>
              </w:rPr>
            </w:pPr>
            <w:r w:rsidRPr="00061CDB">
              <w:rPr>
                <w:sz w:val="20"/>
                <w:szCs w:val="20"/>
              </w:rPr>
              <w:t> </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77" w:type="dxa"/>
            <w:shd w:val="clear" w:color="000000" w:fill="FFFFFF"/>
            <w:hideMark/>
          </w:tcPr>
          <w:p w:rsidR="00D23EDD" w:rsidRPr="00061CDB" w:rsidRDefault="00D23EDD" w:rsidP="00325CEF">
            <w:pPr>
              <w:rPr>
                <w:sz w:val="20"/>
                <w:szCs w:val="20"/>
              </w:rPr>
            </w:pPr>
            <w:r w:rsidRPr="00061CDB">
              <w:rPr>
                <w:sz w:val="20"/>
                <w:szCs w:val="20"/>
              </w:rPr>
              <w:t> </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0,0</w:t>
            </w:r>
          </w:p>
        </w:tc>
      </w:tr>
      <w:tr w:rsidR="00D23EDD" w:rsidRPr="00061CDB" w:rsidTr="00325CEF">
        <w:trPr>
          <w:trHeight w:val="1275"/>
        </w:trPr>
        <w:tc>
          <w:tcPr>
            <w:tcW w:w="2732" w:type="dxa"/>
            <w:shd w:val="clear" w:color="000000" w:fill="FFFFFF"/>
            <w:hideMark/>
          </w:tcPr>
          <w:p w:rsidR="00D23EDD" w:rsidRPr="00061CDB" w:rsidRDefault="00D23EDD" w:rsidP="00325CEF">
            <w:pPr>
              <w:rPr>
                <w:sz w:val="20"/>
                <w:szCs w:val="20"/>
              </w:rPr>
            </w:pPr>
            <w:r w:rsidRPr="00061CDB">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4 403,0</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3,1</w:t>
            </w:r>
          </w:p>
        </w:tc>
        <w:tc>
          <w:tcPr>
            <w:tcW w:w="1038" w:type="dxa"/>
            <w:shd w:val="clear" w:color="000000" w:fill="FFFFFF"/>
            <w:hideMark/>
          </w:tcPr>
          <w:p w:rsidR="00D23EDD" w:rsidRPr="00061CDB" w:rsidRDefault="00D23EDD" w:rsidP="00325CEF">
            <w:pPr>
              <w:jc w:val="right"/>
              <w:rPr>
                <w:sz w:val="20"/>
                <w:szCs w:val="20"/>
              </w:rPr>
            </w:pPr>
            <w:r w:rsidRPr="00061CDB">
              <w:rPr>
                <w:sz w:val="20"/>
                <w:szCs w:val="20"/>
              </w:rPr>
              <w:t>1 500,0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1,1</w:t>
            </w:r>
          </w:p>
        </w:tc>
        <w:tc>
          <w:tcPr>
            <w:tcW w:w="1025" w:type="dxa"/>
            <w:shd w:val="clear" w:color="000000" w:fill="FFFFFF"/>
            <w:hideMark/>
          </w:tcPr>
          <w:p w:rsidR="00D23EDD" w:rsidRPr="00061CDB" w:rsidRDefault="00D23EDD" w:rsidP="00325CEF">
            <w:pPr>
              <w:jc w:val="right"/>
              <w:rPr>
                <w:sz w:val="20"/>
                <w:szCs w:val="20"/>
              </w:rPr>
            </w:pPr>
            <w:r w:rsidRPr="00061CDB">
              <w:rPr>
                <w:sz w:val="20"/>
                <w:szCs w:val="20"/>
              </w:rPr>
              <w:t>1 200,0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0,9</w:t>
            </w:r>
          </w:p>
        </w:tc>
        <w:tc>
          <w:tcPr>
            <w:tcW w:w="1077" w:type="dxa"/>
            <w:shd w:val="clear" w:color="000000" w:fill="FFFFFF"/>
            <w:hideMark/>
          </w:tcPr>
          <w:p w:rsidR="00D23EDD" w:rsidRPr="00061CDB" w:rsidRDefault="00D23EDD" w:rsidP="00325CEF">
            <w:pPr>
              <w:jc w:val="right"/>
              <w:rPr>
                <w:sz w:val="20"/>
                <w:szCs w:val="20"/>
              </w:rPr>
            </w:pPr>
            <w:r w:rsidRPr="00061CDB">
              <w:rPr>
                <w:sz w:val="20"/>
                <w:szCs w:val="20"/>
              </w:rPr>
              <w:t>1 200,0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0,8</w:t>
            </w:r>
          </w:p>
        </w:tc>
      </w:tr>
      <w:tr w:rsidR="00D23EDD" w:rsidRPr="00061CDB" w:rsidTr="00325CEF">
        <w:trPr>
          <w:trHeight w:val="255"/>
        </w:trPr>
        <w:tc>
          <w:tcPr>
            <w:tcW w:w="2732" w:type="dxa"/>
            <w:shd w:val="clear" w:color="000000" w:fill="FFFFFF"/>
            <w:hideMark/>
          </w:tcPr>
          <w:p w:rsidR="00D23EDD" w:rsidRPr="00061CDB" w:rsidRDefault="00D23EDD" w:rsidP="00325CEF">
            <w:pPr>
              <w:rPr>
                <w:b/>
                <w:bCs/>
                <w:sz w:val="20"/>
                <w:szCs w:val="20"/>
              </w:rPr>
            </w:pPr>
            <w:r w:rsidRPr="00061CDB">
              <w:rPr>
                <w:b/>
                <w:bCs/>
                <w:sz w:val="20"/>
                <w:szCs w:val="20"/>
              </w:rPr>
              <w:t>Штрафы, санкции, возмещение ущерба</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888,5</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0,6</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891,0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0,7</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891,5</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0,6</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892,2</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0,6</w:t>
            </w:r>
          </w:p>
        </w:tc>
      </w:tr>
      <w:tr w:rsidR="00D23EDD" w:rsidRPr="00061CDB" w:rsidTr="00325CEF">
        <w:trPr>
          <w:trHeight w:val="765"/>
        </w:trPr>
        <w:tc>
          <w:tcPr>
            <w:tcW w:w="2732" w:type="dxa"/>
            <w:shd w:val="clear" w:color="000000" w:fill="FFFFFF"/>
            <w:hideMark/>
          </w:tcPr>
          <w:p w:rsidR="00D23EDD" w:rsidRPr="00061CDB" w:rsidRDefault="00D23EDD" w:rsidP="00325CEF">
            <w:pPr>
              <w:rPr>
                <w:b/>
                <w:bCs/>
                <w:sz w:val="20"/>
                <w:szCs w:val="20"/>
              </w:rPr>
            </w:pPr>
            <w:r w:rsidRPr="00061CDB">
              <w:rPr>
                <w:b/>
                <w:bCs/>
                <w:sz w:val="20"/>
                <w:szCs w:val="20"/>
              </w:rPr>
              <w:t>Прочие неналоговые доходы</w:t>
            </w:r>
            <w:r w:rsidRPr="00061CDB">
              <w:rPr>
                <w:b/>
                <w:bCs/>
                <w:sz w:val="20"/>
                <w:szCs w:val="20"/>
              </w:rPr>
              <w:br/>
              <w:t>(инициативные платежи, зачисляемые в бюджеты городских округов)</w:t>
            </w:r>
          </w:p>
        </w:tc>
        <w:tc>
          <w:tcPr>
            <w:tcW w:w="1035" w:type="dxa"/>
            <w:shd w:val="clear" w:color="000000" w:fill="FFFFFF"/>
            <w:hideMark/>
          </w:tcPr>
          <w:p w:rsidR="00D23EDD" w:rsidRPr="00061CDB" w:rsidRDefault="00D23EDD" w:rsidP="00325CEF">
            <w:pPr>
              <w:jc w:val="right"/>
              <w:rPr>
                <w:b/>
                <w:bCs/>
                <w:sz w:val="20"/>
                <w:szCs w:val="20"/>
              </w:rPr>
            </w:pPr>
            <w:r w:rsidRPr="00061CDB">
              <w:rPr>
                <w:b/>
                <w:bCs/>
                <w:sz w:val="20"/>
                <w:szCs w:val="20"/>
              </w:rPr>
              <w:t>632,1</w:t>
            </w:r>
          </w:p>
        </w:tc>
        <w:tc>
          <w:tcPr>
            <w:tcW w:w="808" w:type="dxa"/>
            <w:shd w:val="clear" w:color="000000" w:fill="FFFFFF"/>
            <w:hideMark/>
          </w:tcPr>
          <w:p w:rsidR="00D23EDD" w:rsidRPr="00061CDB" w:rsidRDefault="00D23EDD" w:rsidP="00325CEF">
            <w:pPr>
              <w:jc w:val="right"/>
              <w:rPr>
                <w:sz w:val="20"/>
                <w:szCs w:val="20"/>
              </w:rPr>
            </w:pPr>
            <w:r w:rsidRPr="00061CDB">
              <w:rPr>
                <w:sz w:val="20"/>
                <w:szCs w:val="20"/>
              </w:rPr>
              <w:t>0,5</w:t>
            </w:r>
          </w:p>
        </w:tc>
        <w:tc>
          <w:tcPr>
            <w:tcW w:w="1038" w:type="dxa"/>
            <w:shd w:val="clear" w:color="000000" w:fill="FFFFFF"/>
            <w:hideMark/>
          </w:tcPr>
          <w:p w:rsidR="00D23EDD" w:rsidRPr="00061CDB" w:rsidRDefault="00D23EDD" w:rsidP="00325CEF">
            <w:pPr>
              <w:jc w:val="right"/>
              <w:rPr>
                <w:b/>
                <w:bCs/>
                <w:sz w:val="20"/>
                <w:szCs w:val="20"/>
              </w:rPr>
            </w:pPr>
            <w:r w:rsidRPr="00061CDB">
              <w:rPr>
                <w:b/>
                <w:bCs/>
                <w:sz w:val="20"/>
                <w:szCs w:val="20"/>
              </w:rPr>
              <w:t>0,0</w:t>
            </w:r>
          </w:p>
        </w:tc>
        <w:tc>
          <w:tcPr>
            <w:tcW w:w="805"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25" w:type="dxa"/>
            <w:shd w:val="clear" w:color="000000" w:fill="FFFFFF"/>
            <w:hideMark/>
          </w:tcPr>
          <w:p w:rsidR="00D23EDD" w:rsidRPr="00061CDB" w:rsidRDefault="00D23EDD" w:rsidP="00325CEF">
            <w:pPr>
              <w:jc w:val="right"/>
              <w:rPr>
                <w:b/>
                <w:bCs/>
                <w:sz w:val="20"/>
                <w:szCs w:val="20"/>
              </w:rPr>
            </w:pPr>
            <w:r w:rsidRPr="00061CDB">
              <w:rPr>
                <w:b/>
                <w:bCs/>
                <w:sz w:val="20"/>
                <w:szCs w:val="20"/>
              </w:rPr>
              <w:t>0,0</w:t>
            </w:r>
          </w:p>
        </w:tc>
        <w:tc>
          <w:tcPr>
            <w:tcW w:w="1158" w:type="dxa"/>
            <w:shd w:val="clear" w:color="000000" w:fill="FFFFFF"/>
            <w:hideMark/>
          </w:tcPr>
          <w:p w:rsidR="00D23EDD" w:rsidRPr="00061CDB" w:rsidRDefault="00D23EDD" w:rsidP="00325CEF">
            <w:pPr>
              <w:jc w:val="right"/>
              <w:rPr>
                <w:sz w:val="20"/>
                <w:szCs w:val="20"/>
              </w:rPr>
            </w:pPr>
            <w:r w:rsidRPr="00061CDB">
              <w:rPr>
                <w:sz w:val="20"/>
                <w:szCs w:val="20"/>
              </w:rPr>
              <w:t>0,0</w:t>
            </w:r>
          </w:p>
        </w:tc>
        <w:tc>
          <w:tcPr>
            <w:tcW w:w="1077" w:type="dxa"/>
            <w:shd w:val="clear" w:color="000000" w:fill="FFFFFF"/>
            <w:hideMark/>
          </w:tcPr>
          <w:p w:rsidR="00D23EDD" w:rsidRPr="00061CDB" w:rsidRDefault="00D23EDD" w:rsidP="00325CEF">
            <w:pPr>
              <w:jc w:val="right"/>
              <w:rPr>
                <w:b/>
                <w:bCs/>
                <w:sz w:val="20"/>
                <w:szCs w:val="20"/>
              </w:rPr>
            </w:pPr>
            <w:r w:rsidRPr="00061CDB">
              <w:rPr>
                <w:b/>
                <w:bCs/>
                <w:sz w:val="20"/>
                <w:szCs w:val="20"/>
              </w:rPr>
              <w:t>0,0</w:t>
            </w:r>
          </w:p>
        </w:tc>
        <w:tc>
          <w:tcPr>
            <w:tcW w:w="851" w:type="dxa"/>
            <w:shd w:val="clear" w:color="000000" w:fill="FFFFFF"/>
            <w:hideMark/>
          </w:tcPr>
          <w:p w:rsidR="00D23EDD" w:rsidRPr="00061CDB" w:rsidRDefault="00D23EDD" w:rsidP="00325CEF">
            <w:pPr>
              <w:jc w:val="right"/>
              <w:rPr>
                <w:sz w:val="20"/>
                <w:szCs w:val="20"/>
              </w:rPr>
            </w:pPr>
            <w:r w:rsidRPr="00061CDB">
              <w:rPr>
                <w:sz w:val="20"/>
                <w:szCs w:val="20"/>
              </w:rPr>
              <w:t>0,0</w:t>
            </w:r>
          </w:p>
        </w:tc>
      </w:tr>
    </w:tbl>
    <w:p w:rsidR="00D23EDD" w:rsidRPr="00061CDB" w:rsidRDefault="00D23EDD" w:rsidP="00D23EDD">
      <w:pPr>
        <w:ind w:firstLine="540"/>
        <w:jc w:val="center"/>
        <w:rPr>
          <w:b/>
          <w:sz w:val="28"/>
          <w:szCs w:val="28"/>
        </w:rPr>
      </w:pPr>
    </w:p>
    <w:p w:rsidR="00D23EDD" w:rsidRPr="00061CDB" w:rsidRDefault="00D23EDD" w:rsidP="00D23EDD">
      <w:pPr>
        <w:spacing w:line="360" w:lineRule="auto"/>
        <w:ind w:firstLine="708"/>
        <w:jc w:val="both"/>
        <w:rPr>
          <w:sz w:val="28"/>
          <w:szCs w:val="28"/>
        </w:rPr>
      </w:pPr>
      <w:r w:rsidRPr="00061CDB">
        <w:rPr>
          <w:b/>
          <w:sz w:val="28"/>
          <w:szCs w:val="28"/>
        </w:rPr>
        <w:t>• Налог на доходы физических лиц</w:t>
      </w:r>
      <w:r w:rsidRPr="00061CDB">
        <w:rPr>
          <w:sz w:val="28"/>
          <w:szCs w:val="28"/>
        </w:rPr>
        <w:t xml:space="preserve"> – поступления налога прогнозируется в 2022 г. – 72900,0 тыс. рублей, что выше ожидаемой оценки 2021 года  на 5,9% или на 4091,8 тыс. рублей,  в  2023 г. – 78583,0 тыс. рублей, в 2024 г. – 84942,0 тыс. рублей.</w:t>
      </w:r>
    </w:p>
    <w:p w:rsidR="0074382F" w:rsidRPr="00061CDB" w:rsidRDefault="0074382F" w:rsidP="008F64ED">
      <w:pPr>
        <w:tabs>
          <w:tab w:val="left" w:pos="540"/>
        </w:tabs>
        <w:spacing w:line="360" w:lineRule="auto"/>
        <w:ind w:firstLine="709"/>
        <w:jc w:val="both"/>
        <w:rPr>
          <w:sz w:val="28"/>
          <w:szCs w:val="28"/>
        </w:rPr>
      </w:pPr>
      <w:r w:rsidRPr="00061CDB">
        <w:rPr>
          <w:sz w:val="28"/>
          <w:szCs w:val="28"/>
        </w:rPr>
        <w:t>П</w:t>
      </w:r>
      <w:r w:rsidR="00D23EDD" w:rsidRPr="00061CDB">
        <w:rPr>
          <w:sz w:val="28"/>
          <w:szCs w:val="28"/>
        </w:rPr>
        <w:t>рогноз</w:t>
      </w:r>
      <w:r w:rsidRPr="00061CDB">
        <w:rPr>
          <w:sz w:val="28"/>
          <w:szCs w:val="28"/>
        </w:rPr>
        <w:t xml:space="preserve"> поступлений</w:t>
      </w:r>
      <w:r w:rsidR="00D23EDD" w:rsidRPr="00061CDB">
        <w:rPr>
          <w:sz w:val="28"/>
          <w:szCs w:val="28"/>
        </w:rPr>
        <w:t xml:space="preserve"> налога на доходы физических лиц </w:t>
      </w:r>
      <w:r w:rsidRPr="00061CDB">
        <w:rPr>
          <w:sz w:val="28"/>
          <w:szCs w:val="28"/>
        </w:rPr>
        <w:t xml:space="preserve"> произведен с учетом темпов роста фонда оплаты труда</w:t>
      </w:r>
      <w:r w:rsidRPr="00061CDB">
        <w:t xml:space="preserve"> </w:t>
      </w:r>
      <w:r w:rsidRPr="00061CDB">
        <w:rPr>
          <w:sz w:val="28"/>
          <w:szCs w:val="28"/>
        </w:rPr>
        <w:t>и</w:t>
      </w:r>
      <w:r w:rsidR="00D23EDD" w:rsidRPr="00061CDB">
        <w:rPr>
          <w:sz w:val="28"/>
          <w:szCs w:val="28"/>
        </w:rPr>
        <w:t xml:space="preserve"> анализ</w:t>
      </w:r>
      <w:r w:rsidRPr="00061CDB">
        <w:rPr>
          <w:sz w:val="28"/>
          <w:szCs w:val="28"/>
        </w:rPr>
        <w:t>а</w:t>
      </w:r>
      <w:r w:rsidR="00D23EDD" w:rsidRPr="00061CDB">
        <w:rPr>
          <w:sz w:val="28"/>
          <w:szCs w:val="28"/>
        </w:rPr>
        <w:t xml:space="preserve"> фактических поступлений по организациям, учреждениям, индивидуальным предпринимателям </w:t>
      </w:r>
      <w:r w:rsidRPr="00061CDB">
        <w:rPr>
          <w:sz w:val="28"/>
          <w:szCs w:val="28"/>
        </w:rPr>
        <w:t>в</w:t>
      </w:r>
      <w:r w:rsidR="00D23EDD" w:rsidRPr="00061CDB">
        <w:rPr>
          <w:sz w:val="28"/>
          <w:szCs w:val="28"/>
        </w:rPr>
        <w:t xml:space="preserve"> 2021 год</w:t>
      </w:r>
      <w:r w:rsidRPr="00061CDB">
        <w:rPr>
          <w:sz w:val="28"/>
          <w:szCs w:val="28"/>
        </w:rPr>
        <w:t>у</w:t>
      </w:r>
      <w:proofErr w:type="gramStart"/>
      <w:r w:rsidR="005F43A1" w:rsidRPr="00061CDB">
        <w:t xml:space="preserve"> </w:t>
      </w:r>
      <w:r w:rsidRPr="00061CDB">
        <w:t>.</w:t>
      </w:r>
      <w:proofErr w:type="gramEnd"/>
      <w:r w:rsidRPr="00061CDB">
        <w:t xml:space="preserve"> </w:t>
      </w:r>
      <w:r w:rsidRPr="00061CDB">
        <w:rPr>
          <w:sz w:val="28"/>
          <w:szCs w:val="28"/>
        </w:rPr>
        <w:t>При прогнозировании поступлений налога на доходы физических лиц  учтены суммы</w:t>
      </w:r>
      <w:r w:rsidRPr="00061CDB">
        <w:rPr>
          <w:szCs w:val="28"/>
        </w:rPr>
        <w:t xml:space="preserve"> </w:t>
      </w:r>
      <w:r w:rsidRPr="00061CDB">
        <w:rPr>
          <w:sz w:val="28"/>
          <w:szCs w:val="28"/>
        </w:rPr>
        <w:t>предоставляемых стандартных, социальных и имущественных налоговых вычетов в соответствии со статьями 218</w:t>
      </w:r>
      <w:r w:rsidR="008F64ED" w:rsidRPr="00061CDB">
        <w:rPr>
          <w:sz w:val="28"/>
          <w:szCs w:val="28"/>
        </w:rPr>
        <w:t>-</w:t>
      </w:r>
      <w:r w:rsidRPr="00061CDB">
        <w:rPr>
          <w:sz w:val="28"/>
          <w:szCs w:val="28"/>
        </w:rPr>
        <w:t>22</w:t>
      </w:r>
      <w:r w:rsidR="008F64ED" w:rsidRPr="00061CDB">
        <w:rPr>
          <w:sz w:val="28"/>
          <w:szCs w:val="28"/>
        </w:rPr>
        <w:t>0</w:t>
      </w:r>
      <w:r w:rsidRPr="00061CDB">
        <w:rPr>
          <w:sz w:val="28"/>
          <w:szCs w:val="28"/>
        </w:rPr>
        <w:t xml:space="preserve"> главы 23 Налогового кодекса Российской Федерации</w:t>
      </w:r>
      <w:r w:rsidR="008F64ED" w:rsidRPr="00061CDB">
        <w:rPr>
          <w:sz w:val="28"/>
          <w:szCs w:val="28"/>
        </w:rPr>
        <w:t>.</w:t>
      </w:r>
    </w:p>
    <w:p w:rsidR="00D23EDD" w:rsidRPr="00061CDB" w:rsidRDefault="00D23EDD" w:rsidP="00D23EDD">
      <w:pPr>
        <w:spacing w:line="360" w:lineRule="auto"/>
        <w:ind w:firstLine="708"/>
        <w:jc w:val="both"/>
        <w:rPr>
          <w:sz w:val="28"/>
          <w:szCs w:val="28"/>
        </w:rPr>
      </w:pPr>
      <w:r w:rsidRPr="00061CDB">
        <w:rPr>
          <w:sz w:val="28"/>
          <w:szCs w:val="28"/>
        </w:rPr>
        <w:t>По данным Управления экономического развития, инвестиций, предпринимательства и торговли Администрации городского округа Октябрьск Самарской области темп роста фонда заработной платы в 2022 году составит 6,5% к уровню 2021 года, в 2023 году – 7,2% к уровню 2022 года, в 2024 г. – 7,4% к уровню 2023 года.</w:t>
      </w:r>
    </w:p>
    <w:p w:rsidR="00D23EDD" w:rsidRPr="00061CDB" w:rsidRDefault="00D23EDD" w:rsidP="00D23EDD">
      <w:pPr>
        <w:spacing w:line="360" w:lineRule="auto"/>
        <w:jc w:val="both"/>
        <w:rPr>
          <w:sz w:val="28"/>
          <w:szCs w:val="28"/>
        </w:rPr>
      </w:pPr>
      <w:r w:rsidRPr="00061CDB">
        <w:rPr>
          <w:sz w:val="28"/>
          <w:szCs w:val="28"/>
        </w:rPr>
        <w:tab/>
        <w:t xml:space="preserve">Налог на доходы физических лиц, поступающий в бюджет городского округа, составит 30,0% от данного вида налога, как и в предыдущие годы. В структуре </w:t>
      </w:r>
      <w:r w:rsidRPr="00061CDB">
        <w:rPr>
          <w:sz w:val="28"/>
          <w:szCs w:val="28"/>
        </w:rPr>
        <w:lastRenderedPageBreak/>
        <w:t>прогноза поступлений налоговых и неналоговых доходов наибольший удельный вес занимает налог на доходы физических лиц: 2022 г. – 54,1%, 2023 год – 56,9%, 2024 год – 58,2%.</w:t>
      </w:r>
    </w:p>
    <w:p w:rsidR="00D23EDD" w:rsidRPr="00061CDB" w:rsidRDefault="00D23EDD" w:rsidP="00D23EDD">
      <w:pPr>
        <w:spacing w:line="360" w:lineRule="auto"/>
        <w:jc w:val="both"/>
        <w:rPr>
          <w:sz w:val="28"/>
          <w:szCs w:val="28"/>
        </w:rPr>
      </w:pPr>
      <w:r w:rsidRPr="00061CDB">
        <w:rPr>
          <w:sz w:val="28"/>
          <w:szCs w:val="28"/>
        </w:rPr>
        <w:tab/>
        <w:t>•</w:t>
      </w:r>
      <w:r w:rsidRPr="00061CDB">
        <w:rPr>
          <w:color w:val="92D050"/>
          <w:sz w:val="28"/>
          <w:szCs w:val="28"/>
        </w:rPr>
        <w:t xml:space="preserve"> </w:t>
      </w:r>
      <w:r w:rsidRPr="00061CDB">
        <w:rPr>
          <w:b/>
          <w:sz w:val="28"/>
          <w:szCs w:val="28"/>
        </w:rPr>
        <w:t xml:space="preserve">Акцизы </w:t>
      </w:r>
      <w:r w:rsidRPr="00061CDB">
        <w:rPr>
          <w:sz w:val="28"/>
          <w:szCs w:val="28"/>
        </w:rPr>
        <w:t>на дизельное топливо, моторные масла, автомобильный и прямогонный бензин.</w:t>
      </w:r>
    </w:p>
    <w:p w:rsidR="00D23EDD" w:rsidRPr="00061CDB" w:rsidRDefault="00D23EDD" w:rsidP="00D23EDD">
      <w:pPr>
        <w:spacing w:line="360" w:lineRule="auto"/>
        <w:jc w:val="both"/>
        <w:rPr>
          <w:sz w:val="28"/>
          <w:szCs w:val="28"/>
        </w:rPr>
      </w:pPr>
      <w:r w:rsidRPr="00061CDB">
        <w:rPr>
          <w:sz w:val="28"/>
          <w:szCs w:val="28"/>
        </w:rPr>
        <w:tab/>
        <w:t>Прогноз поступления от данного вида налогового дохода определен в 2022 году в сумме 8423,1 тыс. рублей, в 2023-2024 годах в сумме 8625,2 тыс. рублей  соответственно по годам.</w:t>
      </w:r>
    </w:p>
    <w:p w:rsidR="00D23EDD" w:rsidRPr="00061CDB" w:rsidRDefault="00D23EDD" w:rsidP="00D23EDD">
      <w:pPr>
        <w:spacing w:line="360" w:lineRule="auto"/>
        <w:jc w:val="both"/>
        <w:rPr>
          <w:sz w:val="28"/>
          <w:szCs w:val="28"/>
        </w:rPr>
      </w:pPr>
      <w:r w:rsidRPr="00061CDB">
        <w:rPr>
          <w:color w:val="92D050"/>
          <w:sz w:val="28"/>
          <w:szCs w:val="28"/>
        </w:rPr>
        <w:tab/>
      </w:r>
      <w:r w:rsidRPr="00061CDB">
        <w:rPr>
          <w:sz w:val="28"/>
          <w:szCs w:val="28"/>
        </w:rPr>
        <w:t>Данный доход является одним из источников формирования муниципального дорожного фонда, что позволит направить средства на ремонт и содержание муниципальных дорог.</w:t>
      </w:r>
    </w:p>
    <w:p w:rsidR="00D23EDD" w:rsidRPr="00061CDB" w:rsidRDefault="00D23EDD" w:rsidP="00D23EDD">
      <w:pPr>
        <w:spacing w:line="360" w:lineRule="auto"/>
        <w:jc w:val="both"/>
        <w:rPr>
          <w:b/>
          <w:sz w:val="28"/>
          <w:szCs w:val="28"/>
        </w:rPr>
      </w:pPr>
      <w:r w:rsidRPr="00061CDB">
        <w:rPr>
          <w:sz w:val="28"/>
          <w:szCs w:val="28"/>
        </w:rPr>
        <w:tab/>
        <w:t>Данный вид налога прогнозируется управлением Федерального казначейства по Самарской области.</w:t>
      </w:r>
    </w:p>
    <w:p w:rsidR="00D23EDD" w:rsidRPr="00061CDB" w:rsidRDefault="00D23EDD" w:rsidP="00D23EDD">
      <w:pPr>
        <w:spacing w:line="360" w:lineRule="auto"/>
        <w:ind w:firstLine="540"/>
        <w:jc w:val="both"/>
        <w:rPr>
          <w:sz w:val="28"/>
          <w:szCs w:val="28"/>
        </w:rPr>
      </w:pPr>
      <w:r w:rsidRPr="00061CDB">
        <w:rPr>
          <w:sz w:val="28"/>
          <w:szCs w:val="28"/>
        </w:rPr>
        <w:tab/>
      </w:r>
      <w:r w:rsidRPr="00061CDB">
        <w:rPr>
          <w:b/>
          <w:sz w:val="28"/>
          <w:szCs w:val="28"/>
        </w:rPr>
        <w:t>• Налоги на совокупный доход</w:t>
      </w:r>
      <w:r w:rsidRPr="00061CDB">
        <w:rPr>
          <w:sz w:val="28"/>
          <w:szCs w:val="28"/>
        </w:rPr>
        <w:t xml:space="preserve"> – прогнозируемый объем поступлений в 2022 году 4691,0 тыс. рублей, что ниже ожидаемой оценки 2021 года на 20,4% или на 1203,0 тыс. рублей, </w:t>
      </w:r>
      <w:r w:rsidR="00964FB8" w:rsidRPr="00061CDB">
        <w:rPr>
          <w:sz w:val="28"/>
          <w:szCs w:val="28"/>
        </w:rPr>
        <w:t>в</w:t>
      </w:r>
      <w:r w:rsidRPr="00061CDB">
        <w:rPr>
          <w:sz w:val="28"/>
          <w:szCs w:val="28"/>
        </w:rPr>
        <w:t xml:space="preserve"> 2023 г. – 4899,0 тыс. рублей, в 2024 г. – 5130,0 тыс. рублей.</w:t>
      </w:r>
    </w:p>
    <w:p w:rsidR="00010EE7" w:rsidRPr="00061CDB" w:rsidRDefault="00226F70" w:rsidP="00010EE7">
      <w:pPr>
        <w:spacing w:line="360" w:lineRule="auto"/>
        <w:ind w:firstLine="540"/>
        <w:jc w:val="both"/>
        <w:rPr>
          <w:sz w:val="28"/>
          <w:szCs w:val="28"/>
        </w:rPr>
      </w:pPr>
      <w:r w:rsidRPr="00061CDB">
        <w:rPr>
          <w:sz w:val="28"/>
          <w:szCs w:val="28"/>
        </w:rPr>
        <w:t>Поступления в 2</w:t>
      </w:r>
      <w:r w:rsidR="00A8262F" w:rsidRPr="00061CDB">
        <w:rPr>
          <w:sz w:val="28"/>
          <w:szCs w:val="28"/>
        </w:rPr>
        <w:t>0</w:t>
      </w:r>
      <w:r w:rsidRPr="00061CDB">
        <w:rPr>
          <w:sz w:val="28"/>
          <w:szCs w:val="28"/>
        </w:rPr>
        <w:t>2</w:t>
      </w:r>
      <w:r w:rsidR="00A8262F" w:rsidRPr="00061CDB">
        <w:rPr>
          <w:sz w:val="28"/>
          <w:szCs w:val="28"/>
        </w:rPr>
        <w:t>2</w:t>
      </w:r>
      <w:r w:rsidRPr="00061CDB">
        <w:rPr>
          <w:sz w:val="28"/>
          <w:szCs w:val="28"/>
        </w:rPr>
        <w:t xml:space="preserve"> году спрогнозированы с учетом погашения задолженности  в 2021г. индивидуальными предпринимателями: </w:t>
      </w:r>
      <w:proofErr w:type="spellStart"/>
      <w:r w:rsidRPr="00061CDB">
        <w:rPr>
          <w:sz w:val="28"/>
          <w:szCs w:val="28"/>
        </w:rPr>
        <w:t>Ямшанов</w:t>
      </w:r>
      <w:proofErr w:type="spellEnd"/>
      <w:r w:rsidRPr="00061CDB">
        <w:rPr>
          <w:sz w:val="28"/>
          <w:szCs w:val="28"/>
        </w:rPr>
        <w:t xml:space="preserve"> Д.В.; Ананьев А.Ю</w:t>
      </w:r>
      <w:r w:rsidR="00A8262F" w:rsidRPr="00061CDB">
        <w:rPr>
          <w:sz w:val="28"/>
          <w:szCs w:val="28"/>
        </w:rPr>
        <w:t>.</w:t>
      </w:r>
      <w:r w:rsidRPr="00061CDB">
        <w:rPr>
          <w:sz w:val="28"/>
          <w:szCs w:val="28"/>
        </w:rPr>
        <w:t xml:space="preserve"> </w:t>
      </w:r>
      <w:r w:rsidR="00A8262F" w:rsidRPr="00061CDB">
        <w:rPr>
          <w:sz w:val="28"/>
          <w:szCs w:val="28"/>
        </w:rPr>
        <w:t>и поступлений за 4 квартал 2020г. по отменному  единому налогу на вменный доход</w:t>
      </w:r>
    </w:p>
    <w:p w:rsidR="00D23EDD" w:rsidRPr="00061CDB" w:rsidRDefault="00A8262F" w:rsidP="00010EE7">
      <w:pPr>
        <w:spacing w:line="360" w:lineRule="auto"/>
        <w:jc w:val="both"/>
        <w:rPr>
          <w:sz w:val="28"/>
          <w:szCs w:val="28"/>
        </w:rPr>
      </w:pPr>
      <w:r w:rsidRPr="00061CDB">
        <w:rPr>
          <w:sz w:val="28"/>
          <w:szCs w:val="28"/>
        </w:rPr>
        <w:t>(с</w:t>
      </w:r>
      <w:r w:rsidR="00010EE7" w:rsidRPr="00061CDB">
        <w:rPr>
          <w:sz w:val="28"/>
          <w:szCs w:val="28"/>
        </w:rPr>
        <w:t xml:space="preserve"> </w:t>
      </w:r>
      <w:r w:rsidR="00D23EDD" w:rsidRPr="00061CDB">
        <w:rPr>
          <w:sz w:val="28"/>
          <w:szCs w:val="28"/>
        </w:rPr>
        <w:t>01.01.2021 года часть 8 ст.5 Федерального Закона от 29.06.2012 года №97-ФЗ). Поступления спрогнозированы по  данным МИ ФНС №3 по Самарской области.</w:t>
      </w:r>
    </w:p>
    <w:p w:rsidR="00D23EDD" w:rsidRPr="00061CDB" w:rsidRDefault="00D23EDD" w:rsidP="00D23EDD">
      <w:pPr>
        <w:spacing w:line="360" w:lineRule="auto"/>
        <w:jc w:val="both"/>
        <w:rPr>
          <w:sz w:val="28"/>
          <w:szCs w:val="28"/>
        </w:rPr>
      </w:pPr>
      <w:r w:rsidRPr="00061CDB">
        <w:rPr>
          <w:sz w:val="28"/>
          <w:szCs w:val="28"/>
        </w:rPr>
        <w:tab/>
      </w:r>
      <w:proofErr w:type="gramStart"/>
      <w:r w:rsidRPr="00061CDB">
        <w:rPr>
          <w:b/>
          <w:sz w:val="28"/>
          <w:szCs w:val="28"/>
        </w:rPr>
        <w:t>• Налог на имущество физических лиц</w:t>
      </w:r>
      <w:r w:rsidRPr="00061CDB">
        <w:rPr>
          <w:sz w:val="28"/>
          <w:szCs w:val="28"/>
        </w:rPr>
        <w:t xml:space="preserve"> – прогнозируемый объем поступлений в 2022 году определен в сумме 7114,0 тыс. рублей, что ниже ожидаемой оценки 2021 года на 3,3% или на 246,0 тыс. рублей,  за счет погашения задолженности в 2021 году </w:t>
      </w:r>
      <w:proofErr w:type="spellStart"/>
      <w:r w:rsidRPr="00061CDB">
        <w:rPr>
          <w:sz w:val="28"/>
          <w:szCs w:val="28"/>
        </w:rPr>
        <w:t>Винокуровой</w:t>
      </w:r>
      <w:proofErr w:type="spellEnd"/>
      <w:r w:rsidRPr="00061CDB">
        <w:rPr>
          <w:sz w:val="28"/>
          <w:szCs w:val="28"/>
        </w:rPr>
        <w:t xml:space="preserve"> Н.Г.  в сумме 198,0 тыс. рублей и другими физическими лицами, 2023-2024 годы в сумме 7494,0 тыс. рублей  и 7911,0 тыс. рублей</w:t>
      </w:r>
      <w:proofErr w:type="gramEnd"/>
      <w:r w:rsidRPr="00061CDB">
        <w:rPr>
          <w:sz w:val="28"/>
          <w:szCs w:val="28"/>
        </w:rPr>
        <w:t xml:space="preserve"> соответственно по годам.</w:t>
      </w:r>
    </w:p>
    <w:p w:rsidR="00D23EDD" w:rsidRPr="00061CDB" w:rsidRDefault="00D23EDD" w:rsidP="00D23EDD">
      <w:pPr>
        <w:spacing w:line="360" w:lineRule="auto"/>
        <w:ind w:firstLine="540"/>
        <w:jc w:val="both"/>
        <w:rPr>
          <w:sz w:val="28"/>
          <w:szCs w:val="28"/>
        </w:rPr>
      </w:pPr>
      <w:r w:rsidRPr="00061CDB">
        <w:rPr>
          <w:sz w:val="28"/>
          <w:szCs w:val="28"/>
        </w:rPr>
        <w:tab/>
        <w:t>Поступления спрогнозированы по  данным МИ ФНС №3 по Самарской области.</w:t>
      </w:r>
    </w:p>
    <w:p w:rsidR="00D23EDD" w:rsidRPr="00061CDB" w:rsidRDefault="00D23EDD" w:rsidP="00D23EDD">
      <w:pPr>
        <w:spacing w:line="360" w:lineRule="auto"/>
        <w:ind w:firstLine="709"/>
        <w:jc w:val="both"/>
        <w:rPr>
          <w:sz w:val="28"/>
          <w:szCs w:val="28"/>
        </w:rPr>
      </w:pPr>
      <w:r w:rsidRPr="00061CDB">
        <w:rPr>
          <w:b/>
          <w:sz w:val="28"/>
          <w:szCs w:val="28"/>
        </w:rPr>
        <w:t xml:space="preserve">• Земельный налог </w:t>
      </w:r>
      <w:r w:rsidRPr="00061CDB">
        <w:rPr>
          <w:sz w:val="28"/>
          <w:szCs w:val="28"/>
        </w:rPr>
        <w:t>– прогнозируемый объем поступлений в 2022-2024  годах: 23998,0 тыс. рублей, 23998,0 тыс. рублей, 23998,0 тыс. рублей соответственно по годам.</w:t>
      </w:r>
    </w:p>
    <w:p w:rsidR="00D23EDD" w:rsidRPr="00061CDB" w:rsidRDefault="00D23EDD" w:rsidP="00D23EDD">
      <w:pPr>
        <w:spacing w:line="360" w:lineRule="auto"/>
        <w:ind w:firstLine="708"/>
        <w:jc w:val="both"/>
        <w:rPr>
          <w:sz w:val="28"/>
          <w:szCs w:val="28"/>
        </w:rPr>
      </w:pPr>
      <w:r w:rsidRPr="00061CDB">
        <w:rPr>
          <w:sz w:val="28"/>
          <w:szCs w:val="28"/>
        </w:rPr>
        <w:lastRenderedPageBreak/>
        <w:t xml:space="preserve">По данному налогу по сравнению с оценкой 2021 года прогнозируется снижение поступлений на 6875,1 тыс. рублей или 22,3%, за счет  изменения кадастровой стоимости земельных участков </w:t>
      </w:r>
      <w:r w:rsidR="0035737D" w:rsidRPr="00061CDB">
        <w:rPr>
          <w:sz w:val="28"/>
          <w:szCs w:val="28"/>
        </w:rPr>
        <w:t>с 01.01.2021года</w:t>
      </w:r>
      <w:r w:rsidRPr="00061CDB">
        <w:rPr>
          <w:sz w:val="28"/>
          <w:szCs w:val="28"/>
        </w:rPr>
        <w:t xml:space="preserve"> и погашения задолженности в 2021 году </w:t>
      </w:r>
      <w:proofErr w:type="spellStart"/>
      <w:r w:rsidRPr="00061CDB">
        <w:rPr>
          <w:sz w:val="28"/>
          <w:szCs w:val="28"/>
        </w:rPr>
        <w:t>Винокуровой</w:t>
      </w:r>
      <w:proofErr w:type="spellEnd"/>
      <w:r w:rsidRPr="00061CDB">
        <w:rPr>
          <w:sz w:val="28"/>
          <w:szCs w:val="28"/>
        </w:rPr>
        <w:t xml:space="preserve"> Н.Г.</w:t>
      </w:r>
    </w:p>
    <w:p w:rsidR="00D23EDD" w:rsidRPr="00061CDB" w:rsidRDefault="00D23EDD" w:rsidP="00D23EDD">
      <w:pPr>
        <w:spacing w:line="360" w:lineRule="auto"/>
        <w:ind w:firstLine="708"/>
        <w:jc w:val="both"/>
        <w:rPr>
          <w:sz w:val="28"/>
          <w:szCs w:val="28"/>
        </w:rPr>
      </w:pPr>
      <w:r w:rsidRPr="00061CDB">
        <w:rPr>
          <w:sz w:val="28"/>
          <w:szCs w:val="28"/>
        </w:rPr>
        <w:t xml:space="preserve">• </w:t>
      </w:r>
      <w:r w:rsidRPr="00061CDB">
        <w:rPr>
          <w:b/>
          <w:sz w:val="28"/>
          <w:szCs w:val="28"/>
        </w:rPr>
        <w:t>Государственная пошлина</w:t>
      </w:r>
      <w:r w:rsidRPr="00061CDB">
        <w:rPr>
          <w:sz w:val="28"/>
          <w:szCs w:val="28"/>
        </w:rPr>
        <w:t xml:space="preserve"> – прогнозируемый объем поступлений в 2022-2024 гг. определен в сумме 4168,0 тыс. рублей, 4378,6 тыс. рублей, 4311,4 тыс. рублей соответственно по годам.</w:t>
      </w:r>
    </w:p>
    <w:p w:rsidR="00D23EDD" w:rsidRPr="00061CDB" w:rsidRDefault="00D23EDD" w:rsidP="00D23EDD">
      <w:pPr>
        <w:spacing w:line="360" w:lineRule="auto"/>
        <w:ind w:firstLine="708"/>
        <w:jc w:val="both"/>
        <w:rPr>
          <w:sz w:val="28"/>
          <w:szCs w:val="28"/>
        </w:rPr>
      </w:pPr>
      <w:r w:rsidRPr="00061CDB">
        <w:rPr>
          <w:sz w:val="28"/>
          <w:szCs w:val="28"/>
        </w:rPr>
        <w:t>По сравнению с оценкой 2021 года прогнозируется снижение поступлений на 288,8 тыс. рублей, за счет уменьшения числа граждан, обращающихся в МФЦ.</w:t>
      </w:r>
    </w:p>
    <w:p w:rsidR="00D23EDD" w:rsidRPr="00061CDB" w:rsidRDefault="00D23EDD" w:rsidP="00D23EDD">
      <w:pPr>
        <w:spacing w:line="360" w:lineRule="auto"/>
        <w:ind w:firstLine="708"/>
        <w:jc w:val="both"/>
        <w:rPr>
          <w:sz w:val="28"/>
          <w:szCs w:val="28"/>
        </w:rPr>
      </w:pPr>
      <w:r w:rsidRPr="00061CDB">
        <w:rPr>
          <w:sz w:val="28"/>
          <w:szCs w:val="28"/>
        </w:rPr>
        <w:t xml:space="preserve">Поступления спрогнозированы на основе прогнозных данных, предоставляемых главными администраторами доходов. </w:t>
      </w:r>
    </w:p>
    <w:p w:rsidR="00D23EDD" w:rsidRPr="00061CDB" w:rsidRDefault="00D23EDD" w:rsidP="00D23EDD">
      <w:pPr>
        <w:spacing w:line="360" w:lineRule="auto"/>
        <w:ind w:firstLine="708"/>
        <w:jc w:val="both"/>
        <w:rPr>
          <w:sz w:val="28"/>
          <w:szCs w:val="28"/>
        </w:rPr>
      </w:pPr>
      <w:r w:rsidRPr="00061CDB">
        <w:rPr>
          <w:b/>
          <w:sz w:val="28"/>
          <w:szCs w:val="28"/>
        </w:rPr>
        <w:t>• Доходы от использования имущества, находящегося в государственной и муниципальной собственности</w:t>
      </w:r>
      <w:r w:rsidRPr="00061CDB">
        <w:rPr>
          <w:sz w:val="28"/>
          <w:szCs w:val="28"/>
        </w:rPr>
        <w:t xml:space="preserve"> – прогнозируемый объем поступлений в 2022-2024 гг. определен в сумме 7732,0 тыс. рублей, 7542,0 тыс. рублей, 7562,0 тыс. рублей соответственно по годам.</w:t>
      </w:r>
    </w:p>
    <w:p w:rsidR="00D23EDD" w:rsidRPr="00061CDB" w:rsidRDefault="00D23EDD" w:rsidP="00D23EDD">
      <w:pPr>
        <w:spacing w:line="360" w:lineRule="auto"/>
        <w:ind w:firstLine="708"/>
        <w:jc w:val="both"/>
        <w:rPr>
          <w:sz w:val="28"/>
          <w:szCs w:val="28"/>
        </w:rPr>
      </w:pPr>
      <w:r w:rsidRPr="00061CDB">
        <w:rPr>
          <w:sz w:val="28"/>
          <w:szCs w:val="28"/>
        </w:rPr>
        <w:t xml:space="preserve">Данные доходы </w:t>
      </w:r>
      <w:r w:rsidR="006E53E1" w:rsidRPr="00061CDB">
        <w:rPr>
          <w:sz w:val="28"/>
          <w:szCs w:val="28"/>
        </w:rPr>
        <w:t xml:space="preserve">в 2022 году </w:t>
      </w:r>
      <w:r w:rsidRPr="00061CDB">
        <w:rPr>
          <w:sz w:val="28"/>
          <w:szCs w:val="28"/>
        </w:rPr>
        <w:t>включают:</w:t>
      </w:r>
    </w:p>
    <w:p w:rsidR="00D23EDD" w:rsidRPr="00061CDB" w:rsidRDefault="00D23EDD" w:rsidP="00D23EDD">
      <w:pPr>
        <w:spacing w:line="360" w:lineRule="auto"/>
        <w:ind w:firstLine="708"/>
        <w:jc w:val="both"/>
        <w:rPr>
          <w:sz w:val="28"/>
          <w:szCs w:val="28"/>
        </w:rPr>
      </w:pPr>
      <w:proofErr w:type="gramStart"/>
      <w:r w:rsidRPr="00061CDB">
        <w:rPr>
          <w:sz w:val="28"/>
          <w:szCs w:val="28"/>
        </w:rPr>
        <w:t xml:space="preserve">2500,0 тыс. рублей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в сумме. </w:t>
      </w:r>
      <w:proofErr w:type="gramEnd"/>
    </w:p>
    <w:p w:rsidR="00D23EDD" w:rsidRPr="00061CDB" w:rsidRDefault="00D23EDD" w:rsidP="00D23EDD">
      <w:pPr>
        <w:spacing w:line="360" w:lineRule="auto"/>
        <w:ind w:firstLine="708"/>
        <w:jc w:val="both"/>
        <w:rPr>
          <w:color w:val="000000" w:themeColor="text1"/>
          <w:sz w:val="28"/>
          <w:szCs w:val="28"/>
        </w:rPr>
      </w:pPr>
      <w:r w:rsidRPr="00061CDB">
        <w:rPr>
          <w:color w:val="000000" w:themeColor="text1"/>
          <w:sz w:val="28"/>
          <w:szCs w:val="28"/>
        </w:rPr>
        <w:t xml:space="preserve"> По сравнению с оценкой 2021 года, доходы снижены на 9,1%, или на 250,0 тыс. рублей, в связи со снижением кадастровой стоимости земельных участков.</w:t>
      </w:r>
    </w:p>
    <w:p w:rsidR="00D23EDD" w:rsidRPr="00061CDB" w:rsidRDefault="00D23EDD" w:rsidP="00D23EDD">
      <w:pPr>
        <w:spacing w:line="360" w:lineRule="auto"/>
        <w:ind w:firstLine="708"/>
        <w:jc w:val="both"/>
        <w:rPr>
          <w:sz w:val="28"/>
          <w:szCs w:val="28"/>
        </w:rPr>
      </w:pPr>
      <w:r w:rsidRPr="00061CDB">
        <w:rPr>
          <w:sz w:val="28"/>
          <w:szCs w:val="28"/>
        </w:rPr>
        <w:t>5230,0 тыс. рублей - прочие поступления от использования имущества, находящегося в собственности городских округов (за исключением имущества бюджетных и автономных учреждений, а также имущества унитарных предприятий, в том ч</w:t>
      </w:r>
      <w:r w:rsidR="006E53E1" w:rsidRPr="00061CDB">
        <w:rPr>
          <w:sz w:val="28"/>
          <w:szCs w:val="28"/>
        </w:rPr>
        <w:t>исле казенных).</w:t>
      </w:r>
    </w:p>
    <w:p w:rsidR="00D23EDD" w:rsidRPr="00061CDB" w:rsidRDefault="00D23EDD" w:rsidP="00D23EDD">
      <w:pPr>
        <w:spacing w:line="360" w:lineRule="auto"/>
        <w:ind w:firstLine="708"/>
        <w:jc w:val="both"/>
        <w:rPr>
          <w:sz w:val="28"/>
          <w:szCs w:val="28"/>
        </w:rPr>
      </w:pPr>
      <w:r w:rsidRPr="00061CDB">
        <w:rPr>
          <w:sz w:val="28"/>
          <w:szCs w:val="28"/>
        </w:rPr>
        <w:t xml:space="preserve"> По сравнению с оценкой 2021 года прочие поступления  увеличены  на 6,2%, или на 304,4 тыс. рублей, в связи</w:t>
      </w:r>
      <w:r w:rsidRPr="00061CDB">
        <w:rPr>
          <w:color w:val="FF0000"/>
          <w:sz w:val="28"/>
          <w:szCs w:val="28"/>
        </w:rPr>
        <w:t xml:space="preserve">  </w:t>
      </w:r>
      <w:r w:rsidRPr="00061CDB">
        <w:rPr>
          <w:sz w:val="28"/>
          <w:szCs w:val="28"/>
        </w:rPr>
        <w:t xml:space="preserve">с заключенными в 2021 году договорами с индивидуальными предпринимателями </w:t>
      </w:r>
      <w:proofErr w:type="spellStart"/>
      <w:r w:rsidRPr="00061CDB">
        <w:rPr>
          <w:sz w:val="28"/>
          <w:szCs w:val="28"/>
        </w:rPr>
        <w:t>Баласанян</w:t>
      </w:r>
      <w:proofErr w:type="spellEnd"/>
      <w:r w:rsidRPr="00061CDB">
        <w:rPr>
          <w:sz w:val="28"/>
          <w:szCs w:val="28"/>
        </w:rPr>
        <w:t xml:space="preserve"> Г.С., Тумановым А.С. по нестационарным торговым объектам.</w:t>
      </w:r>
    </w:p>
    <w:p w:rsidR="00D23EDD" w:rsidRPr="00061CDB" w:rsidRDefault="00D23EDD" w:rsidP="00D23EDD">
      <w:pPr>
        <w:spacing w:line="360" w:lineRule="auto"/>
        <w:ind w:firstLine="708"/>
        <w:jc w:val="both"/>
        <w:rPr>
          <w:sz w:val="28"/>
          <w:szCs w:val="28"/>
        </w:rPr>
      </w:pPr>
      <w:r w:rsidRPr="00061CDB">
        <w:rPr>
          <w:sz w:val="28"/>
          <w:szCs w:val="28"/>
        </w:rPr>
        <w:lastRenderedPageBreak/>
        <w:t>2,0 тыс. рублей -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D23EDD" w:rsidRPr="00061CDB" w:rsidRDefault="00D23EDD" w:rsidP="00D23EDD">
      <w:pPr>
        <w:spacing w:line="360" w:lineRule="auto"/>
        <w:ind w:firstLine="708"/>
        <w:jc w:val="both"/>
        <w:rPr>
          <w:sz w:val="28"/>
          <w:szCs w:val="28"/>
        </w:rPr>
      </w:pPr>
      <w:r w:rsidRPr="00061CDB">
        <w:rPr>
          <w:sz w:val="28"/>
          <w:szCs w:val="28"/>
        </w:rPr>
        <w:t>Прогноз указанных доходов  основан на данных, предоставленных главным администратором доходов Администрации городского округа Октябрьск (Комитетом имущественных отношений).</w:t>
      </w:r>
    </w:p>
    <w:p w:rsidR="00947B8B" w:rsidRPr="00061CDB" w:rsidRDefault="00D23EDD" w:rsidP="00947B8B">
      <w:pPr>
        <w:spacing w:line="360" w:lineRule="auto"/>
        <w:jc w:val="both"/>
        <w:outlineLvl w:val="0"/>
        <w:rPr>
          <w:sz w:val="28"/>
          <w:szCs w:val="28"/>
        </w:rPr>
      </w:pPr>
      <w:r w:rsidRPr="00061CDB">
        <w:rPr>
          <w:b/>
          <w:sz w:val="28"/>
          <w:szCs w:val="28"/>
        </w:rPr>
        <w:t xml:space="preserve">           • Платежи при пользовании природными ресурсами</w:t>
      </w:r>
      <w:r w:rsidRPr="00061CDB">
        <w:rPr>
          <w:sz w:val="28"/>
          <w:szCs w:val="28"/>
        </w:rPr>
        <w:t xml:space="preserve"> – прогноз поступлений в 2022 году в сумме 73,7 тыс. рублей, в 2022 год- 77,5 тыс. рублей, 2023 год – 81,3 тыс. рублей.</w:t>
      </w:r>
    </w:p>
    <w:p w:rsidR="00947B8B" w:rsidRPr="00061CDB" w:rsidRDefault="00D23EDD" w:rsidP="00947B8B">
      <w:pPr>
        <w:spacing w:line="360" w:lineRule="auto"/>
        <w:ind w:firstLine="709"/>
        <w:jc w:val="both"/>
        <w:outlineLvl w:val="0"/>
        <w:rPr>
          <w:sz w:val="28"/>
          <w:szCs w:val="28"/>
        </w:rPr>
      </w:pPr>
      <w:r w:rsidRPr="00061CDB">
        <w:rPr>
          <w:sz w:val="28"/>
          <w:szCs w:val="28"/>
        </w:rPr>
        <w:t>По сравнению с оценкой 2021 года поступления увеличены на 24,0%, или на 17,7 тыс. рублей.</w:t>
      </w:r>
    </w:p>
    <w:p w:rsidR="00D23EDD" w:rsidRPr="00061CDB" w:rsidRDefault="00D23EDD" w:rsidP="00947B8B">
      <w:pPr>
        <w:spacing w:line="360" w:lineRule="auto"/>
        <w:ind w:firstLine="709"/>
        <w:jc w:val="both"/>
        <w:outlineLvl w:val="0"/>
        <w:rPr>
          <w:sz w:val="28"/>
          <w:szCs w:val="28"/>
        </w:rPr>
      </w:pPr>
      <w:proofErr w:type="gramStart"/>
      <w:r w:rsidRPr="00061CDB">
        <w:rPr>
          <w:sz w:val="28"/>
          <w:szCs w:val="28"/>
        </w:rPr>
        <w:t>Прогноз указанных доходов  основан на данных, предоставленных главным администратором доходов Межрегиональным управлением Федеральной службы по надзору в сфере природопользования по Самарской и Ульяновской областям.</w:t>
      </w:r>
      <w:proofErr w:type="gramEnd"/>
    </w:p>
    <w:p w:rsidR="00D23EDD" w:rsidRPr="00061CDB" w:rsidRDefault="00D23EDD" w:rsidP="00D23EDD">
      <w:pPr>
        <w:spacing w:line="360" w:lineRule="auto"/>
        <w:ind w:firstLine="709"/>
        <w:jc w:val="both"/>
        <w:rPr>
          <w:sz w:val="28"/>
          <w:szCs w:val="28"/>
        </w:rPr>
      </w:pPr>
      <w:r w:rsidRPr="00061CDB">
        <w:rPr>
          <w:b/>
          <w:sz w:val="28"/>
          <w:szCs w:val="28"/>
        </w:rPr>
        <w:t>• Доходы от реализации имущества, находящегося в собственности городских округов</w:t>
      </w:r>
      <w:r w:rsidRPr="00061CDB">
        <w:rPr>
          <w:sz w:val="28"/>
          <w:szCs w:val="28"/>
        </w:rPr>
        <w:t xml:space="preserve"> прогнозируются по данным Комитета имущественных отношений, согласно прогнозному плану приватизации на 2022-2024 годы. </w:t>
      </w:r>
    </w:p>
    <w:p w:rsidR="00D23EDD" w:rsidRPr="00061CDB" w:rsidRDefault="00D23EDD" w:rsidP="00D23EDD">
      <w:pPr>
        <w:spacing w:line="360" w:lineRule="auto"/>
        <w:ind w:firstLine="708"/>
        <w:jc w:val="both"/>
        <w:rPr>
          <w:sz w:val="28"/>
          <w:szCs w:val="28"/>
        </w:rPr>
      </w:pPr>
      <w:r w:rsidRPr="00061CDB">
        <w:rPr>
          <w:b/>
          <w:sz w:val="28"/>
          <w:szCs w:val="28"/>
        </w:rPr>
        <w:t>В 2022 году</w:t>
      </w:r>
      <w:r w:rsidRPr="00061CDB">
        <w:rPr>
          <w:sz w:val="28"/>
          <w:szCs w:val="28"/>
        </w:rPr>
        <w:t xml:space="preserve"> поступления   прогнозируются в сумме 3100,0 тыс. рублей (нежилое  здание – гараж, расположенного по адресу г. Октябрьск район ГПТУ- 50,0 тыс. рублей, нежилое  здание – гараж, расположенного по адресу г. Октябрьск район центральной котельной - 50,0 тыс. рублей, нежилое здание – здание лечебного корпуса, расположенного по адресу г. Октябрьск ул. Мичурина, 24 - 3000,0 тыс. рублей</w:t>
      </w:r>
      <w:proofErr w:type="gramStart"/>
      <w:r w:rsidRPr="00061CDB">
        <w:rPr>
          <w:sz w:val="28"/>
          <w:szCs w:val="28"/>
        </w:rPr>
        <w:t xml:space="preserve"> )</w:t>
      </w:r>
      <w:proofErr w:type="gramEnd"/>
      <w:r w:rsidRPr="00061CDB">
        <w:rPr>
          <w:sz w:val="28"/>
          <w:szCs w:val="28"/>
        </w:rPr>
        <w:t xml:space="preserve">.   </w:t>
      </w:r>
    </w:p>
    <w:p w:rsidR="00D23EDD" w:rsidRPr="00061CDB" w:rsidRDefault="00D23EDD" w:rsidP="00D23EDD">
      <w:pPr>
        <w:spacing w:line="360" w:lineRule="auto"/>
        <w:ind w:firstLine="708"/>
        <w:jc w:val="both"/>
        <w:rPr>
          <w:sz w:val="28"/>
          <w:szCs w:val="28"/>
        </w:rPr>
      </w:pPr>
      <w:r w:rsidRPr="00061CDB">
        <w:rPr>
          <w:b/>
          <w:sz w:val="28"/>
          <w:szCs w:val="28"/>
        </w:rPr>
        <w:t xml:space="preserve">В 2023 году </w:t>
      </w:r>
      <w:r w:rsidRPr="00061CDB">
        <w:rPr>
          <w:sz w:val="28"/>
          <w:szCs w:val="28"/>
        </w:rPr>
        <w:t>поступления прогнозируются в сумме 170,0 тыс. рублей (нежилое  здание – бойлерной по адресу г. Октябрьск, во дворе дома №53 по ул. Ленина).</w:t>
      </w:r>
    </w:p>
    <w:p w:rsidR="00D23EDD" w:rsidRPr="00061CDB" w:rsidRDefault="00D23EDD" w:rsidP="00D23EDD">
      <w:pPr>
        <w:spacing w:line="360" w:lineRule="auto"/>
        <w:ind w:firstLine="708"/>
        <w:jc w:val="both"/>
        <w:rPr>
          <w:sz w:val="28"/>
          <w:szCs w:val="28"/>
        </w:rPr>
      </w:pPr>
      <w:r w:rsidRPr="00061CDB">
        <w:rPr>
          <w:b/>
          <w:color w:val="000000" w:themeColor="text1"/>
          <w:sz w:val="28"/>
          <w:szCs w:val="28"/>
        </w:rPr>
        <w:t>В 2024 году</w:t>
      </w:r>
      <w:r w:rsidRPr="00061CDB">
        <w:rPr>
          <w:color w:val="000000" w:themeColor="text1"/>
          <w:sz w:val="28"/>
          <w:szCs w:val="28"/>
        </w:rPr>
        <w:t xml:space="preserve"> в сумме 1180,0 тыс. рублей </w:t>
      </w:r>
      <w:r w:rsidRPr="00061CDB">
        <w:rPr>
          <w:sz w:val="28"/>
          <w:szCs w:val="28"/>
        </w:rPr>
        <w:t xml:space="preserve">(встроенное нежилое  помещение в жилой дом, часть нежилого помещения в </w:t>
      </w:r>
      <w:proofErr w:type="gramStart"/>
      <w:r w:rsidRPr="00061CDB">
        <w:rPr>
          <w:sz w:val="28"/>
          <w:szCs w:val="28"/>
        </w:rPr>
        <w:t>пристрое к</w:t>
      </w:r>
      <w:proofErr w:type="gramEnd"/>
      <w:r w:rsidRPr="00061CDB">
        <w:rPr>
          <w:sz w:val="28"/>
          <w:szCs w:val="28"/>
        </w:rPr>
        <w:t xml:space="preserve"> жилому дому по адресу г. Октябрьск, ул. Ватутина, 9).</w:t>
      </w:r>
      <w:r w:rsidRPr="00061CDB">
        <w:rPr>
          <w:sz w:val="28"/>
          <w:szCs w:val="28"/>
        </w:rPr>
        <w:tab/>
      </w:r>
    </w:p>
    <w:p w:rsidR="0018676E" w:rsidRPr="00061CDB" w:rsidRDefault="00D23EDD" w:rsidP="00D23EDD">
      <w:pPr>
        <w:pStyle w:val="ad"/>
        <w:spacing w:line="360" w:lineRule="auto"/>
        <w:ind w:left="0" w:firstLine="567"/>
        <w:jc w:val="both"/>
        <w:rPr>
          <w:sz w:val="28"/>
          <w:szCs w:val="28"/>
        </w:rPr>
      </w:pPr>
      <w:r w:rsidRPr="00061CDB">
        <w:rPr>
          <w:b/>
          <w:sz w:val="28"/>
          <w:szCs w:val="28"/>
        </w:rPr>
        <w:t>• Доходы от продажи земельных участков</w:t>
      </w:r>
      <w:r w:rsidRPr="00061CDB">
        <w:rPr>
          <w:sz w:val="28"/>
          <w:szCs w:val="28"/>
        </w:rPr>
        <w:t xml:space="preserve"> в 2022 году прогнозируются по данным Комитета имущественных отношений  в сумме 1500,0 тыс. рублей. </w:t>
      </w:r>
      <w:r w:rsidR="0018676E" w:rsidRPr="00061CDB">
        <w:rPr>
          <w:sz w:val="28"/>
          <w:szCs w:val="28"/>
        </w:rPr>
        <w:t xml:space="preserve"> </w:t>
      </w:r>
    </w:p>
    <w:p w:rsidR="00D23EDD" w:rsidRPr="00061CDB" w:rsidRDefault="0018676E" w:rsidP="00D23EDD">
      <w:pPr>
        <w:pStyle w:val="ad"/>
        <w:spacing w:line="360" w:lineRule="auto"/>
        <w:ind w:left="0" w:firstLine="567"/>
        <w:jc w:val="both"/>
        <w:rPr>
          <w:sz w:val="28"/>
          <w:szCs w:val="28"/>
        </w:rPr>
      </w:pPr>
      <w:r w:rsidRPr="00061CDB">
        <w:rPr>
          <w:sz w:val="28"/>
          <w:szCs w:val="28"/>
        </w:rPr>
        <w:lastRenderedPageBreak/>
        <w:t>По сравнению с оценкой 2021 года прогнозируется снижение</w:t>
      </w:r>
      <w:r w:rsidR="00E94DE0" w:rsidRPr="00061CDB">
        <w:rPr>
          <w:sz w:val="28"/>
          <w:szCs w:val="28"/>
        </w:rPr>
        <w:t xml:space="preserve"> поступлений  в связи с увеличением 01.01.2022 года процента  выкупа земельных участков под объектами недвижимости с 80% до 100% от кадастровой стоимости земли, что повлечет в свою очередь снижение количества обращений и заключаемых договоров купл</w:t>
      </w:r>
      <w:proofErr w:type="gramStart"/>
      <w:r w:rsidR="00E94DE0" w:rsidRPr="00061CDB">
        <w:rPr>
          <w:sz w:val="28"/>
          <w:szCs w:val="28"/>
        </w:rPr>
        <w:t>и-</w:t>
      </w:r>
      <w:proofErr w:type="gramEnd"/>
      <w:r w:rsidR="00E94DE0" w:rsidRPr="00061CDB">
        <w:rPr>
          <w:sz w:val="28"/>
          <w:szCs w:val="28"/>
        </w:rPr>
        <w:t xml:space="preserve"> продажи.</w:t>
      </w:r>
    </w:p>
    <w:p w:rsidR="00D23EDD" w:rsidRPr="00061CDB" w:rsidRDefault="00D23EDD" w:rsidP="00D23EDD">
      <w:pPr>
        <w:spacing w:line="360" w:lineRule="auto"/>
        <w:ind w:firstLine="708"/>
        <w:jc w:val="both"/>
        <w:rPr>
          <w:sz w:val="28"/>
          <w:szCs w:val="28"/>
        </w:rPr>
      </w:pPr>
      <w:r w:rsidRPr="00061CDB">
        <w:rPr>
          <w:sz w:val="28"/>
          <w:szCs w:val="28"/>
        </w:rPr>
        <w:t xml:space="preserve"> Поступления от продажи земельных участков в 2023 году прогнозируются  </w:t>
      </w:r>
      <w:r w:rsidR="001F2336" w:rsidRPr="00061CDB">
        <w:rPr>
          <w:sz w:val="28"/>
          <w:szCs w:val="28"/>
        </w:rPr>
        <w:t xml:space="preserve">в </w:t>
      </w:r>
      <w:r w:rsidRPr="00061CDB">
        <w:rPr>
          <w:sz w:val="28"/>
          <w:szCs w:val="28"/>
        </w:rPr>
        <w:t>сумме 1200,0 тыс. рублей, в 2024 году в сумме 1200,0 тыс. рублей.</w:t>
      </w:r>
    </w:p>
    <w:p w:rsidR="00D23EDD" w:rsidRPr="00061CDB" w:rsidRDefault="00D23EDD" w:rsidP="00D23EDD">
      <w:pPr>
        <w:spacing w:line="360" w:lineRule="auto"/>
        <w:ind w:firstLine="708"/>
        <w:jc w:val="both"/>
        <w:rPr>
          <w:sz w:val="28"/>
          <w:szCs w:val="28"/>
        </w:rPr>
      </w:pPr>
      <w:r w:rsidRPr="00061CDB">
        <w:rPr>
          <w:b/>
          <w:sz w:val="28"/>
          <w:szCs w:val="28"/>
        </w:rPr>
        <w:t xml:space="preserve"> • Штрафы, санкции, возмещение ущерба</w:t>
      </w:r>
      <w:r w:rsidRPr="00061CDB">
        <w:rPr>
          <w:sz w:val="28"/>
          <w:szCs w:val="28"/>
        </w:rPr>
        <w:t xml:space="preserve"> – поступления прогнозируются в 2022 году в сумме 891,0 тыс. рублей, в 2023 году – 891,5 тыс. рублей,  в 2024 году – 892,2 тыс. рублей по следующим администраторам доходов:</w:t>
      </w:r>
    </w:p>
    <w:p w:rsidR="00D23EDD" w:rsidRPr="00061CDB" w:rsidRDefault="00D23EDD" w:rsidP="00D23EDD">
      <w:pPr>
        <w:spacing w:line="360" w:lineRule="auto"/>
        <w:ind w:firstLine="708"/>
        <w:jc w:val="both"/>
        <w:rPr>
          <w:sz w:val="28"/>
          <w:szCs w:val="28"/>
        </w:rPr>
      </w:pPr>
      <w:r w:rsidRPr="00061CDB">
        <w:rPr>
          <w:sz w:val="28"/>
          <w:szCs w:val="28"/>
        </w:rPr>
        <w:t>Служба мировых судей Самарской области – 617,2 тыс. рублей;</w:t>
      </w:r>
    </w:p>
    <w:p w:rsidR="00D23EDD" w:rsidRPr="00061CDB" w:rsidRDefault="00D23EDD" w:rsidP="00D23EDD">
      <w:pPr>
        <w:spacing w:line="360" w:lineRule="auto"/>
        <w:ind w:firstLine="708"/>
        <w:jc w:val="both"/>
        <w:rPr>
          <w:sz w:val="28"/>
          <w:szCs w:val="28"/>
        </w:rPr>
      </w:pPr>
      <w:r w:rsidRPr="00061CDB">
        <w:rPr>
          <w:sz w:val="28"/>
          <w:szCs w:val="28"/>
        </w:rPr>
        <w:t>Администрация городского округа Октябрьск Самарской области – 270,0 тыс. рублей;</w:t>
      </w:r>
    </w:p>
    <w:p w:rsidR="00D23EDD" w:rsidRPr="00061CDB" w:rsidRDefault="00D23EDD" w:rsidP="007B27E9">
      <w:pPr>
        <w:spacing w:line="360" w:lineRule="auto"/>
        <w:ind w:firstLine="708"/>
        <w:jc w:val="both"/>
        <w:rPr>
          <w:sz w:val="28"/>
          <w:szCs w:val="28"/>
        </w:rPr>
      </w:pPr>
      <w:r w:rsidRPr="00061CDB">
        <w:rPr>
          <w:sz w:val="28"/>
          <w:szCs w:val="28"/>
        </w:rPr>
        <w:t>Министерство социально-демографической и семейной политики Самарской области – 3,8 тыс. рублей.</w:t>
      </w:r>
    </w:p>
    <w:p w:rsidR="00D23EDD" w:rsidRPr="00061CDB" w:rsidRDefault="00D23EDD" w:rsidP="00D23EDD">
      <w:pPr>
        <w:spacing w:line="360" w:lineRule="auto"/>
        <w:ind w:firstLine="708"/>
        <w:jc w:val="both"/>
        <w:rPr>
          <w:sz w:val="28"/>
          <w:szCs w:val="28"/>
        </w:rPr>
      </w:pPr>
      <w:r w:rsidRPr="00061CDB">
        <w:rPr>
          <w:sz w:val="28"/>
          <w:szCs w:val="28"/>
        </w:rPr>
        <w:t>По сравнению с оценкой 2021года в 2022 году  штрафы спрогнозированы выше на 0,3%, или на 2,5 тыс. рублей.</w:t>
      </w:r>
    </w:p>
    <w:p w:rsidR="00D23EDD" w:rsidRPr="00061CDB" w:rsidRDefault="00D23EDD" w:rsidP="00D23EDD">
      <w:pPr>
        <w:ind w:firstLine="708"/>
        <w:jc w:val="center"/>
        <w:rPr>
          <w:b/>
          <w:sz w:val="28"/>
          <w:szCs w:val="28"/>
        </w:rPr>
      </w:pPr>
    </w:p>
    <w:p w:rsidR="00D23EDD" w:rsidRPr="00061CDB" w:rsidRDefault="00D23EDD" w:rsidP="008A12FA">
      <w:pPr>
        <w:jc w:val="center"/>
        <w:rPr>
          <w:b/>
          <w:sz w:val="28"/>
          <w:szCs w:val="28"/>
        </w:rPr>
      </w:pPr>
      <w:r w:rsidRPr="00061CDB">
        <w:rPr>
          <w:b/>
          <w:sz w:val="28"/>
          <w:szCs w:val="28"/>
        </w:rPr>
        <w:t xml:space="preserve">Основные характеристики бюджета городского округа Октябрьск </w:t>
      </w:r>
      <w:r w:rsidRPr="00061CDB">
        <w:rPr>
          <w:b/>
          <w:sz w:val="28"/>
          <w:szCs w:val="28"/>
        </w:rPr>
        <w:br/>
        <w:t>на 2021 год и на плановый период 2022 и 2023 годы.</w:t>
      </w:r>
    </w:p>
    <w:p w:rsidR="00D23EDD" w:rsidRPr="00061CDB" w:rsidRDefault="00D23EDD" w:rsidP="00D23EDD">
      <w:pPr>
        <w:ind w:right="-479" w:firstLine="708"/>
        <w:jc w:val="center"/>
      </w:pPr>
      <w:r w:rsidRPr="00061CDB">
        <w:t xml:space="preserve">                                                                                                                                      тыс. рублей</w:t>
      </w:r>
    </w:p>
    <w:tbl>
      <w:tblPr>
        <w:tblW w:w="10942" w:type="dxa"/>
        <w:tblInd w:w="-318" w:type="dxa"/>
        <w:tblLayout w:type="fixed"/>
        <w:tblLook w:val="04A0" w:firstRow="1" w:lastRow="0" w:firstColumn="1" w:lastColumn="0" w:noHBand="0" w:noVBand="1"/>
      </w:tblPr>
      <w:tblGrid>
        <w:gridCol w:w="1419"/>
        <w:gridCol w:w="992"/>
        <w:gridCol w:w="1029"/>
        <w:gridCol w:w="955"/>
        <w:gridCol w:w="992"/>
        <w:gridCol w:w="824"/>
        <w:gridCol w:w="930"/>
        <w:gridCol w:w="1160"/>
        <w:gridCol w:w="772"/>
        <w:gridCol w:w="960"/>
        <w:gridCol w:w="909"/>
      </w:tblGrid>
      <w:tr w:rsidR="00D23EDD" w:rsidRPr="00061CDB" w:rsidTr="00325CEF">
        <w:trPr>
          <w:trHeight w:val="630"/>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3EDD" w:rsidRPr="00061CDB" w:rsidRDefault="00D23EDD" w:rsidP="00325CEF">
            <w:pPr>
              <w:jc w:val="center"/>
              <w:rPr>
                <w:b/>
                <w:bCs/>
                <w:sz w:val="18"/>
                <w:szCs w:val="18"/>
              </w:rPr>
            </w:pPr>
            <w:r w:rsidRPr="00061CDB">
              <w:rPr>
                <w:b/>
                <w:bCs/>
                <w:sz w:val="18"/>
                <w:szCs w:val="18"/>
              </w:rPr>
              <w:t xml:space="preserve">Показатели </w:t>
            </w:r>
          </w:p>
        </w:tc>
        <w:tc>
          <w:tcPr>
            <w:tcW w:w="2976" w:type="dxa"/>
            <w:gridSpan w:val="3"/>
            <w:tcBorders>
              <w:top w:val="single" w:sz="4" w:space="0" w:color="auto"/>
              <w:left w:val="nil"/>
              <w:bottom w:val="single" w:sz="4" w:space="0" w:color="auto"/>
              <w:right w:val="single" w:sz="4" w:space="0" w:color="000000"/>
            </w:tcBorders>
            <w:shd w:val="clear" w:color="auto" w:fill="auto"/>
            <w:hideMark/>
          </w:tcPr>
          <w:p w:rsidR="00D23EDD" w:rsidRPr="00061CDB" w:rsidRDefault="00D23EDD" w:rsidP="00325CEF">
            <w:pPr>
              <w:jc w:val="center"/>
              <w:rPr>
                <w:b/>
                <w:bCs/>
                <w:sz w:val="18"/>
                <w:szCs w:val="18"/>
              </w:rPr>
            </w:pPr>
            <w:r w:rsidRPr="00061CDB">
              <w:rPr>
                <w:b/>
                <w:bCs/>
                <w:sz w:val="18"/>
                <w:szCs w:val="18"/>
              </w:rPr>
              <w:t>2021 год</w:t>
            </w:r>
          </w:p>
        </w:tc>
        <w:tc>
          <w:tcPr>
            <w:tcW w:w="2746" w:type="dxa"/>
            <w:gridSpan w:val="3"/>
            <w:tcBorders>
              <w:top w:val="single" w:sz="4" w:space="0" w:color="auto"/>
              <w:left w:val="nil"/>
              <w:bottom w:val="single" w:sz="4" w:space="0" w:color="auto"/>
              <w:right w:val="single" w:sz="4" w:space="0" w:color="auto"/>
            </w:tcBorders>
            <w:shd w:val="clear" w:color="auto" w:fill="auto"/>
            <w:hideMark/>
          </w:tcPr>
          <w:p w:rsidR="00D23EDD" w:rsidRPr="00061CDB" w:rsidRDefault="00D23EDD" w:rsidP="00325CEF">
            <w:pPr>
              <w:jc w:val="center"/>
              <w:rPr>
                <w:b/>
                <w:bCs/>
                <w:sz w:val="18"/>
                <w:szCs w:val="18"/>
              </w:rPr>
            </w:pPr>
            <w:r w:rsidRPr="00061CDB">
              <w:rPr>
                <w:b/>
                <w:bCs/>
                <w:sz w:val="18"/>
                <w:szCs w:val="18"/>
              </w:rPr>
              <w:t>2022 год</w:t>
            </w:r>
          </w:p>
        </w:tc>
        <w:tc>
          <w:tcPr>
            <w:tcW w:w="2892" w:type="dxa"/>
            <w:gridSpan w:val="3"/>
            <w:tcBorders>
              <w:top w:val="single" w:sz="4" w:space="0" w:color="auto"/>
              <w:left w:val="nil"/>
              <w:bottom w:val="single" w:sz="4" w:space="0" w:color="auto"/>
              <w:right w:val="single" w:sz="4" w:space="0" w:color="auto"/>
            </w:tcBorders>
            <w:shd w:val="clear" w:color="auto" w:fill="auto"/>
            <w:hideMark/>
          </w:tcPr>
          <w:p w:rsidR="00D23EDD" w:rsidRPr="00061CDB" w:rsidRDefault="00D23EDD" w:rsidP="00325CEF">
            <w:pPr>
              <w:jc w:val="center"/>
              <w:rPr>
                <w:b/>
                <w:bCs/>
                <w:sz w:val="18"/>
                <w:szCs w:val="18"/>
              </w:rPr>
            </w:pPr>
            <w:r w:rsidRPr="00061CDB">
              <w:rPr>
                <w:b/>
                <w:bCs/>
                <w:sz w:val="18"/>
                <w:szCs w:val="18"/>
              </w:rPr>
              <w:t>2023 год</w:t>
            </w:r>
          </w:p>
        </w:tc>
        <w:tc>
          <w:tcPr>
            <w:tcW w:w="909" w:type="dxa"/>
            <w:tcBorders>
              <w:top w:val="single" w:sz="4" w:space="0" w:color="auto"/>
              <w:left w:val="nil"/>
              <w:bottom w:val="single" w:sz="4" w:space="0" w:color="auto"/>
              <w:right w:val="single" w:sz="4" w:space="0" w:color="auto"/>
            </w:tcBorders>
            <w:shd w:val="clear" w:color="auto" w:fill="auto"/>
            <w:hideMark/>
          </w:tcPr>
          <w:p w:rsidR="00D23EDD" w:rsidRPr="00061CDB" w:rsidRDefault="00D23EDD" w:rsidP="00325CEF">
            <w:pPr>
              <w:jc w:val="center"/>
              <w:rPr>
                <w:b/>
                <w:bCs/>
                <w:sz w:val="18"/>
                <w:szCs w:val="18"/>
              </w:rPr>
            </w:pPr>
            <w:r w:rsidRPr="00061CDB">
              <w:rPr>
                <w:b/>
                <w:bCs/>
                <w:sz w:val="18"/>
                <w:szCs w:val="18"/>
              </w:rPr>
              <w:t>2024 год</w:t>
            </w:r>
          </w:p>
        </w:tc>
      </w:tr>
      <w:tr w:rsidR="00D23EDD" w:rsidRPr="00061CDB" w:rsidTr="00325CEF">
        <w:trPr>
          <w:trHeight w:val="255"/>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D23EDD" w:rsidRPr="00061CDB" w:rsidRDefault="00D23EDD" w:rsidP="00325CEF">
            <w:pPr>
              <w:rPr>
                <w:b/>
                <w:bCs/>
                <w:sz w:val="18"/>
                <w:szCs w:val="18"/>
              </w:rPr>
            </w:pPr>
          </w:p>
        </w:tc>
        <w:tc>
          <w:tcPr>
            <w:tcW w:w="99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Утверждено</w:t>
            </w:r>
          </w:p>
        </w:tc>
        <w:tc>
          <w:tcPr>
            <w:tcW w:w="1029"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изменения +, -</w:t>
            </w:r>
          </w:p>
        </w:tc>
        <w:tc>
          <w:tcPr>
            <w:tcW w:w="955"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Оценка</w:t>
            </w:r>
          </w:p>
        </w:tc>
        <w:tc>
          <w:tcPr>
            <w:tcW w:w="99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Утверждено</w:t>
            </w:r>
          </w:p>
        </w:tc>
        <w:tc>
          <w:tcPr>
            <w:tcW w:w="824"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изменения +, -</w:t>
            </w:r>
          </w:p>
        </w:tc>
        <w:tc>
          <w:tcPr>
            <w:tcW w:w="93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Проект</w:t>
            </w:r>
          </w:p>
        </w:tc>
        <w:tc>
          <w:tcPr>
            <w:tcW w:w="116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Утверждено</w:t>
            </w:r>
          </w:p>
        </w:tc>
        <w:tc>
          <w:tcPr>
            <w:tcW w:w="77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изменения +, -</w:t>
            </w:r>
          </w:p>
        </w:tc>
        <w:tc>
          <w:tcPr>
            <w:tcW w:w="96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Проект</w:t>
            </w:r>
          </w:p>
        </w:tc>
        <w:tc>
          <w:tcPr>
            <w:tcW w:w="909"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Проект</w:t>
            </w:r>
          </w:p>
        </w:tc>
      </w:tr>
      <w:tr w:rsidR="00D23EDD" w:rsidRPr="00061CDB" w:rsidTr="00325CEF">
        <w:trPr>
          <w:trHeight w:val="255"/>
        </w:trPr>
        <w:tc>
          <w:tcPr>
            <w:tcW w:w="1419" w:type="dxa"/>
            <w:tcBorders>
              <w:top w:val="nil"/>
              <w:left w:val="single" w:sz="4" w:space="0" w:color="auto"/>
              <w:bottom w:val="single" w:sz="4" w:space="0" w:color="auto"/>
              <w:right w:val="single" w:sz="4" w:space="0" w:color="auto"/>
            </w:tcBorders>
            <w:shd w:val="clear" w:color="auto" w:fill="auto"/>
            <w:hideMark/>
          </w:tcPr>
          <w:p w:rsidR="00D23EDD" w:rsidRPr="00061CDB" w:rsidRDefault="00D23EDD" w:rsidP="00325CEF">
            <w:pPr>
              <w:rPr>
                <w:sz w:val="18"/>
                <w:szCs w:val="18"/>
              </w:rPr>
            </w:pPr>
            <w:r w:rsidRPr="00061CDB">
              <w:rPr>
                <w:sz w:val="18"/>
                <w:szCs w:val="18"/>
              </w:rPr>
              <w:t>Собственные доходы</w:t>
            </w:r>
          </w:p>
        </w:tc>
        <w:tc>
          <w:tcPr>
            <w:tcW w:w="992" w:type="dxa"/>
            <w:tcBorders>
              <w:top w:val="nil"/>
              <w:left w:val="nil"/>
              <w:bottom w:val="single" w:sz="4" w:space="0" w:color="auto"/>
              <w:right w:val="single" w:sz="4" w:space="0" w:color="auto"/>
            </w:tcBorders>
            <w:shd w:val="clear" w:color="auto" w:fill="auto"/>
            <w:hideMark/>
          </w:tcPr>
          <w:p w:rsidR="00D23EDD" w:rsidRPr="00061CDB" w:rsidRDefault="00833148" w:rsidP="00325CEF">
            <w:pPr>
              <w:jc w:val="center"/>
              <w:rPr>
                <w:sz w:val="18"/>
                <w:szCs w:val="18"/>
              </w:rPr>
            </w:pPr>
            <w:r>
              <w:rPr>
                <w:sz w:val="18"/>
                <w:szCs w:val="18"/>
              </w:rPr>
              <w:t>138</w:t>
            </w:r>
            <w:r w:rsidR="00D23EDD" w:rsidRPr="00061CDB">
              <w:rPr>
                <w:sz w:val="18"/>
                <w:szCs w:val="18"/>
              </w:rPr>
              <w:t>862,4</w:t>
            </w:r>
          </w:p>
        </w:tc>
        <w:tc>
          <w:tcPr>
            <w:tcW w:w="1029"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0,0</w:t>
            </w:r>
          </w:p>
        </w:tc>
        <w:tc>
          <w:tcPr>
            <w:tcW w:w="955"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141862,4</w:t>
            </w:r>
          </w:p>
        </w:tc>
        <w:tc>
          <w:tcPr>
            <w:tcW w:w="99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139640,9</w:t>
            </w:r>
          </w:p>
        </w:tc>
        <w:tc>
          <w:tcPr>
            <w:tcW w:w="824"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-4887,3</w:t>
            </w:r>
          </w:p>
        </w:tc>
        <w:tc>
          <w:tcPr>
            <w:tcW w:w="93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134753,6</w:t>
            </w:r>
          </w:p>
        </w:tc>
        <w:tc>
          <w:tcPr>
            <w:tcW w:w="116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144360,6</w:t>
            </w:r>
          </w:p>
        </w:tc>
        <w:tc>
          <w:tcPr>
            <w:tcW w:w="77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-6339,0</w:t>
            </w:r>
          </w:p>
        </w:tc>
        <w:tc>
          <w:tcPr>
            <w:tcW w:w="96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138021,6</w:t>
            </w:r>
          </w:p>
        </w:tc>
        <w:tc>
          <w:tcPr>
            <w:tcW w:w="909"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145995,9</w:t>
            </w:r>
          </w:p>
        </w:tc>
      </w:tr>
      <w:tr w:rsidR="00D23EDD" w:rsidRPr="00061CDB" w:rsidTr="00325CEF">
        <w:trPr>
          <w:trHeight w:val="255"/>
        </w:trPr>
        <w:tc>
          <w:tcPr>
            <w:tcW w:w="1419" w:type="dxa"/>
            <w:tcBorders>
              <w:top w:val="nil"/>
              <w:left w:val="single" w:sz="4" w:space="0" w:color="auto"/>
              <w:bottom w:val="single" w:sz="4" w:space="0" w:color="auto"/>
              <w:right w:val="single" w:sz="4" w:space="0" w:color="auto"/>
            </w:tcBorders>
            <w:shd w:val="clear" w:color="auto" w:fill="auto"/>
            <w:hideMark/>
          </w:tcPr>
          <w:p w:rsidR="00D23EDD" w:rsidRPr="00061CDB" w:rsidRDefault="00D23EDD" w:rsidP="00325CEF">
            <w:pPr>
              <w:rPr>
                <w:sz w:val="18"/>
                <w:szCs w:val="18"/>
              </w:rPr>
            </w:pPr>
            <w:r w:rsidRPr="00061CDB">
              <w:rPr>
                <w:sz w:val="18"/>
                <w:szCs w:val="18"/>
              </w:rPr>
              <w:t>В том числе: Налоговые доходы</w:t>
            </w:r>
          </w:p>
        </w:tc>
        <w:tc>
          <w:tcPr>
            <w:tcW w:w="99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125258,2</w:t>
            </w:r>
          </w:p>
        </w:tc>
        <w:tc>
          <w:tcPr>
            <w:tcW w:w="1029"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0,0</w:t>
            </w:r>
          </w:p>
        </w:tc>
        <w:tc>
          <w:tcPr>
            <w:tcW w:w="955"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125258,2</w:t>
            </w:r>
          </w:p>
        </w:tc>
        <w:tc>
          <w:tcPr>
            <w:tcW w:w="99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127141,1</w:t>
            </w:r>
          </w:p>
        </w:tc>
        <w:tc>
          <w:tcPr>
            <w:tcW w:w="824"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-5847,0</w:t>
            </w:r>
          </w:p>
        </w:tc>
        <w:tc>
          <w:tcPr>
            <w:tcW w:w="93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121294,1</w:t>
            </w:r>
          </w:p>
        </w:tc>
        <w:tc>
          <w:tcPr>
            <w:tcW w:w="116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133670,2</w:t>
            </w:r>
          </w:p>
        </w:tc>
        <w:tc>
          <w:tcPr>
            <w:tcW w:w="77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-5692,4</w:t>
            </w:r>
          </w:p>
        </w:tc>
        <w:tc>
          <w:tcPr>
            <w:tcW w:w="96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127977,8</w:t>
            </w:r>
          </w:p>
        </w:tc>
        <w:tc>
          <w:tcPr>
            <w:tcW w:w="909"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134917,6</w:t>
            </w:r>
          </w:p>
        </w:tc>
      </w:tr>
      <w:tr w:rsidR="00D23EDD" w:rsidRPr="00061CDB" w:rsidTr="00325CEF">
        <w:trPr>
          <w:trHeight w:val="255"/>
        </w:trPr>
        <w:tc>
          <w:tcPr>
            <w:tcW w:w="1419" w:type="dxa"/>
            <w:tcBorders>
              <w:top w:val="nil"/>
              <w:left w:val="single" w:sz="4" w:space="0" w:color="auto"/>
              <w:bottom w:val="single" w:sz="4" w:space="0" w:color="auto"/>
              <w:right w:val="single" w:sz="4" w:space="0" w:color="auto"/>
            </w:tcBorders>
            <w:shd w:val="clear" w:color="auto" w:fill="auto"/>
            <w:hideMark/>
          </w:tcPr>
          <w:p w:rsidR="00D23EDD" w:rsidRPr="00061CDB" w:rsidRDefault="00D23EDD" w:rsidP="00325CEF">
            <w:pPr>
              <w:rPr>
                <w:sz w:val="18"/>
                <w:szCs w:val="18"/>
              </w:rPr>
            </w:pPr>
            <w:r w:rsidRPr="00061CDB">
              <w:rPr>
                <w:sz w:val="18"/>
                <w:szCs w:val="18"/>
              </w:rPr>
              <w:t>Неналоговые доходы</w:t>
            </w:r>
          </w:p>
        </w:tc>
        <w:tc>
          <w:tcPr>
            <w:tcW w:w="992" w:type="dxa"/>
            <w:tcBorders>
              <w:top w:val="nil"/>
              <w:left w:val="nil"/>
              <w:bottom w:val="single" w:sz="4" w:space="0" w:color="auto"/>
              <w:right w:val="single" w:sz="4" w:space="0" w:color="auto"/>
            </w:tcBorders>
            <w:shd w:val="clear" w:color="auto" w:fill="auto"/>
            <w:hideMark/>
          </w:tcPr>
          <w:p w:rsidR="00D23EDD" w:rsidRPr="00061CDB" w:rsidRDefault="00833148" w:rsidP="00325CEF">
            <w:pPr>
              <w:jc w:val="center"/>
              <w:rPr>
                <w:sz w:val="18"/>
                <w:szCs w:val="18"/>
              </w:rPr>
            </w:pPr>
            <w:r>
              <w:rPr>
                <w:sz w:val="18"/>
                <w:szCs w:val="18"/>
              </w:rPr>
              <w:t>13604,2</w:t>
            </w:r>
          </w:p>
        </w:tc>
        <w:tc>
          <w:tcPr>
            <w:tcW w:w="1029"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0,0</w:t>
            </w:r>
          </w:p>
        </w:tc>
        <w:tc>
          <w:tcPr>
            <w:tcW w:w="955"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16604,2</w:t>
            </w:r>
          </w:p>
        </w:tc>
        <w:tc>
          <w:tcPr>
            <w:tcW w:w="99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12499,8</w:t>
            </w:r>
          </w:p>
        </w:tc>
        <w:tc>
          <w:tcPr>
            <w:tcW w:w="824"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959,7</w:t>
            </w:r>
          </w:p>
        </w:tc>
        <w:tc>
          <w:tcPr>
            <w:tcW w:w="93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13459,5</w:t>
            </w:r>
          </w:p>
        </w:tc>
        <w:tc>
          <w:tcPr>
            <w:tcW w:w="116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10690,4</w:t>
            </w:r>
          </w:p>
        </w:tc>
        <w:tc>
          <w:tcPr>
            <w:tcW w:w="77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-646,6</w:t>
            </w:r>
          </w:p>
        </w:tc>
        <w:tc>
          <w:tcPr>
            <w:tcW w:w="96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10043,8</w:t>
            </w:r>
          </w:p>
        </w:tc>
        <w:tc>
          <w:tcPr>
            <w:tcW w:w="909"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11078,3</w:t>
            </w:r>
          </w:p>
        </w:tc>
      </w:tr>
      <w:tr w:rsidR="00D23EDD" w:rsidRPr="00061CDB" w:rsidTr="00325CEF">
        <w:trPr>
          <w:trHeight w:val="255"/>
        </w:trPr>
        <w:tc>
          <w:tcPr>
            <w:tcW w:w="1419" w:type="dxa"/>
            <w:tcBorders>
              <w:top w:val="nil"/>
              <w:left w:val="single" w:sz="4" w:space="0" w:color="auto"/>
              <w:bottom w:val="single" w:sz="4" w:space="0" w:color="auto"/>
              <w:right w:val="single" w:sz="4" w:space="0" w:color="auto"/>
            </w:tcBorders>
            <w:shd w:val="clear" w:color="auto" w:fill="auto"/>
            <w:hideMark/>
          </w:tcPr>
          <w:p w:rsidR="00D23EDD" w:rsidRPr="00061CDB" w:rsidRDefault="00D23EDD" w:rsidP="00325CEF">
            <w:pPr>
              <w:rPr>
                <w:sz w:val="18"/>
                <w:szCs w:val="18"/>
              </w:rPr>
            </w:pPr>
            <w:r w:rsidRPr="00061CDB">
              <w:rPr>
                <w:sz w:val="18"/>
                <w:szCs w:val="18"/>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644083,5</w:t>
            </w:r>
          </w:p>
        </w:tc>
        <w:tc>
          <w:tcPr>
            <w:tcW w:w="1029"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0</w:t>
            </w:r>
          </w:p>
        </w:tc>
        <w:tc>
          <w:tcPr>
            <w:tcW w:w="955"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644083,5</w:t>
            </w:r>
          </w:p>
        </w:tc>
        <w:tc>
          <w:tcPr>
            <w:tcW w:w="99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217559,9</w:t>
            </w:r>
          </w:p>
        </w:tc>
        <w:tc>
          <w:tcPr>
            <w:tcW w:w="824"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2561,1</w:t>
            </w:r>
          </w:p>
        </w:tc>
        <w:tc>
          <w:tcPr>
            <w:tcW w:w="93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220121,0</w:t>
            </w:r>
          </w:p>
        </w:tc>
        <w:tc>
          <w:tcPr>
            <w:tcW w:w="116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198243,1</w:t>
            </w:r>
          </w:p>
        </w:tc>
        <w:tc>
          <w:tcPr>
            <w:tcW w:w="77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2561,0</w:t>
            </w:r>
          </w:p>
        </w:tc>
        <w:tc>
          <w:tcPr>
            <w:tcW w:w="96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200804,1</w:t>
            </w:r>
          </w:p>
        </w:tc>
        <w:tc>
          <w:tcPr>
            <w:tcW w:w="909"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167591,0</w:t>
            </w:r>
          </w:p>
        </w:tc>
      </w:tr>
      <w:tr w:rsidR="00D23EDD" w:rsidRPr="00061CDB" w:rsidTr="00325CEF">
        <w:trPr>
          <w:trHeight w:val="255"/>
        </w:trPr>
        <w:tc>
          <w:tcPr>
            <w:tcW w:w="1419" w:type="dxa"/>
            <w:tcBorders>
              <w:top w:val="nil"/>
              <w:left w:val="single" w:sz="4" w:space="0" w:color="auto"/>
              <w:bottom w:val="single" w:sz="4" w:space="0" w:color="auto"/>
              <w:right w:val="single" w:sz="4" w:space="0" w:color="auto"/>
            </w:tcBorders>
            <w:shd w:val="clear" w:color="auto" w:fill="auto"/>
            <w:hideMark/>
          </w:tcPr>
          <w:p w:rsidR="00D23EDD" w:rsidRPr="00061CDB" w:rsidRDefault="00D23EDD" w:rsidP="00325CEF">
            <w:pPr>
              <w:rPr>
                <w:sz w:val="18"/>
                <w:szCs w:val="18"/>
              </w:rPr>
            </w:pPr>
            <w:proofErr w:type="gramStart"/>
            <w:r w:rsidRPr="00061CDB">
              <w:rPr>
                <w:sz w:val="18"/>
                <w:szCs w:val="18"/>
              </w:rPr>
              <w:t>Доходы-всего</w:t>
            </w:r>
            <w:proofErr w:type="gramEnd"/>
          </w:p>
        </w:tc>
        <w:tc>
          <w:tcPr>
            <w:tcW w:w="992" w:type="dxa"/>
            <w:tcBorders>
              <w:top w:val="nil"/>
              <w:left w:val="nil"/>
              <w:bottom w:val="single" w:sz="4" w:space="0" w:color="auto"/>
              <w:right w:val="single" w:sz="4" w:space="0" w:color="auto"/>
            </w:tcBorders>
            <w:shd w:val="clear" w:color="auto" w:fill="auto"/>
            <w:hideMark/>
          </w:tcPr>
          <w:p w:rsidR="00D23EDD" w:rsidRPr="00061CDB" w:rsidRDefault="00062F1F" w:rsidP="00325CEF">
            <w:pPr>
              <w:jc w:val="center"/>
              <w:rPr>
                <w:sz w:val="18"/>
                <w:szCs w:val="18"/>
              </w:rPr>
            </w:pPr>
            <w:r>
              <w:rPr>
                <w:sz w:val="18"/>
                <w:szCs w:val="18"/>
              </w:rPr>
              <w:t>782945,9</w:t>
            </w:r>
          </w:p>
        </w:tc>
        <w:tc>
          <w:tcPr>
            <w:tcW w:w="1029"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0</w:t>
            </w:r>
          </w:p>
        </w:tc>
        <w:tc>
          <w:tcPr>
            <w:tcW w:w="955"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785945,9</w:t>
            </w:r>
          </w:p>
        </w:tc>
        <w:tc>
          <w:tcPr>
            <w:tcW w:w="99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357200,8</w:t>
            </w:r>
          </w:p>
        </w:tc>
        <w:tc>
          <w:tcPr>
            <w:tcW w:w="824"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-2326,2</w:t>
            </w:r>
          </w:p>
        </w:tc>
        <w:tc>
          <w:tcPr>
            <w:tcW w:w="93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354874,6</w:t>
            </w:r>
          </w:p>
        </w:tc>
        <w:tc>
          <w:tcPr>
            <w:tcW w:w="116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342603,7</w:t>
            </w:r>
          </w:p>
        </w:tc>
        <w:tc>
          <w:tcPr>
            <w:tcW w:w="772"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-3778,0</w:t>
            </w:r>
          </w:p>
        </w:tc>
        <w:tc>
          <w:tcPr>
            <w:tcW w:w="960"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338825,7</w:t>
            </w:r>
          </w:p>
        </w:tc>
        <w:tc>
          <w:tcPr>
            <w:tcW w:w="909" w:type="dxa"/>
            <w:tcBorders>
              <w:top w:val="nil"/>
              <w:left w:val="nil"/>
              <w:bottom w:val="single" w:sz="4" w:space="0" w:color="auto"/>
              <w:right w:val="single" w:sz="4" w:space="0" w:color="auto"/>
            </w:tcBorders>
            <w:shd w:val="clear" w:color="auto" w:fill="auto"/>
            <w:hideMark/>
          </w:tcPr>
          <w:p w:rsidR="00D23EDD" w:rsidRPr="00061CDB" w:rsidRDefault="00D23EDD" w:rsidP="00325CEF">
            <w:pPr>
              <w:jc w:val="center"/>
              <w:rPr>
                <w:sz w:val="18"/>
                <w:szCs w:val="18"/>
              </w:rPr>
            </w:pPr>
            <w:r w:rsidRPr="00061CDB">
              <w:rPr>
                <w:sz w:val="18"/>
                <w:szCs w:val="18"/>
              </w:rPr>
              <w:t>313586,9</w:t>
            </w:r>
          </w:p>
        </w:tc>
      </w:tr>
    </w:tbl>
    <w:p w:rsidR="00D23EDD" w:rsidRPr="00061CDB" w:rsidRDefault="00D23EDD" w:rsidP="00D23EDD">
      <w:pPr>
        <w:spacing w:line="360" w:lineRule="auto"/>
        <w:ind w:firstLine="708"/>
        <w:jc w:val="both"/>
        <w:rPr>
          <w:sz w:val="28"/>
          <w:szCs w:val="28"/>
        </w:rPr>
      </w:pPr>
    </w:p>
    <w:p w:rsidR="00D23EDD" w:rsidRPr="00061CDB" w:rsidRDefault="00D23EDD" w:rsidP="00D23EDD">
      <w:pPr>
        <w:spacing w:line="360" w:lineRule="auto"/>
        <w:ind w:firstLine="708"/>
        <w:jc w:val="both"/>
        <w:rPr>
          <w:sz w:val="28"/>
          <w:szCs w:val="28"/>
        </w:rPr>
      </w:pPr>
      <w:r w:rsidRPr="00061CDB">
        <w:rPr>
          <w:sz w:val="28"/>
          <w:szCs w:val="28"/>
        </w:rPr>
        <w:t xml:space="preserve">При формировании бюджета городского округа Октябрьск на 2022 год общая сумма доходов по сравнению с </w:t>
      </w:r>
      <w:proofErr w:type="gramStart"/>
      <w:r w:rsidRPr="00061CDB">
        <w:rPr>
          <w:sz w:val="28"/>
          <w:szCs w:val="28"/>
        </w:rPr>
        <w:t>утвержденной</w:t>
      </w:r>
      <w:proofErr w:type="gramEnd"/>
      <w:r w:rsidRPr="00061CDB">
        <w:rPr>
          <w:sz w:val="28"/>
          <w:szCs w:val="28"/>
        </w:rPr>
        <w:t xml:space="preserve">  снизилась на 2326,2 тыс. рублей (357200,8 тыс. рублей – 354874,6 тыс. рублей) за счет снижения налоговых  доходов.</w:t>
      </w:r>
    </w:p>
    <w:p w:rsidR="00D23EDD" w:rsidRPr="00061CDB" w:rsidRDefault="00D23EDD" w:rsidP="00D23EDD">
      <w:pPr>
        <w:spacing w:line="360" w:lineRule="auto"/>
        <w:ind w:firstLine="708"/>
        <w:jc w:val="both"/>
        <w:rPr>
          <w:color w:val="FF0000"/>
          <w:sz w:val="28"/>
          <w:szCs w:val="28"/>
        </w:rPr>
      </w:pPr>
      <w:r w:rsidRPr="00061CDB">
        <w:rPr>
          <w:sz w:val="28"/>
          <w:szCs w:val="28"/>
        </w:rPr>
        <w:lastRenderedPageBreak/>
        <w:t xml:space="preserve">Налоговые и неналоговые доходы снижены  на 4887,3 тыс. руб. (139640,9 тыс. руб. – 134753,6 тыс. руб.), за счет снижения поступлений по земельному налогу в связи с изменением кадастровой стоимости земельных участков; </w:t>
      </w:r>
    </w:p>
    <w:p w:rsidR="00D23EDD" w:rsidRPr="00061CDB" w:rsidRDefault="00D23EDD" w:rsidP="00D23EDD">
      <w:pPr>
        <w:spacing w:line="360" w:lineRule="auto"/>
        <w:ind w:firstLine="708"/>
        <w:jc w:val="both"/>
        <w:rPr>
          <w:sz w:val="28"/>
          <w:szCs w:val="28"/>
        </w:rPr>
      </w:pPr>
      <w:r w:rsidRPr="00061CDB">
        <w:rPr>
          <w:sz w:val="28"/>
          <w:szCs w:val="28"/>
        </w:rPr>
        <w:t xml:space="preserve">При уточнении бюджета на 2023 год общая сумма доходов по сравнению с </w:t>
      </w:r>
      <w:proofErr w:type="gramStart"/>
      <w:r w:rsidRPr="00061CDB">
        <w:rPr>
          <w:sz w:val="28"/>
          <w:szCs w:val="28"/>
        </w:rPr>
        <w:t>утвержденной</w:t>
      </w:r>
      <w:proofErr w:type="gramEnd"/>
      <w:r w:rsidRPr="00061CDB">
        <w:rPr>
          <w:sz w:val="28"/>
          <w:szCs w:val="28"/>
        </w:rPr>
        <w:t xml:space="preserve"> снизилась на 3778,0 тыс. рублей (342603,7 тыс. рублей – 338825,7 тыс. рублей), за счет снижения налоговых и неналоговых доходов.</w:t>
      </w:r>
    </w:p>
    <w:p w:rsidR="00D23EDD" w:rsidRPr="00061CDB" w:rsidRDefault="00D23EDD" w:rsidP="00D23EDD">
      <w:pPr>
        <w:spacing w:line="360" w:lineRule="auto"/>
        <w:ind w:firstLine="708"/>
        <w:jc w:val="both"/>
        <w:rPr>
          <w:sz w:val="28"/>
          <w:szCs w:val="28"/>
        </w:rPr>
      </w:pPr>
      <w:r w:rsidRPr="00061CDB">
        <w:rPr>
          <w:sz w:val="28"/>
          <w:szCs w:val="28"/>
        </w:rPr>
        <w:t>Налоговые и неналоговые доходы снижены на 6339,0 тыс. руб. (144360,6 тыс. руб. – 138021,6 тыс. руб.), за счет снижения поступлений  по земельному налогу, доходов от продажи земельных участков, доходов получаемых в виде арендной платы за земельные участки.</w:t>
      </w:r>
    </w:p>
    <w:p w:rsidR="003C2146" w:rsidRPr="00061CDB" w:rsidRDefault="003C2146" w:rsidP="003C2146">
      <w:pPr>
        <w:spacing w:line="360" w:lineRule="auto"/>
        <w:jc w:val="center"/>
        <w:rPr>
          <w:b/>
          <w:sz w:val="28"/>
          <w:szCs w:val="28"/>
        </w:rPr>
      </w:pPr>
    </w:p>
    <w:p w:rsidR="00D23EDD" w:rsidRPr="00061CDB" w:rsidRDefault="00D23EDD" w:rsidP="003C2146">
      <w:pPr>
        <w:spacing w:line="360" w:lineRule="auto"/>
        <w:jc w:val="center"/>
        <w:rPr>
          <w:b/>
          <w:sz w:val="28"/>
          <w:szCs w:val="28"/>
        </w:rPr>
      </w:pPr>
      <w:r w:rsidRPr="00061CDB">
        <w:rPr>
          <w:b/>
          <w:sz w:val="28"/>
          <w:szCs w:val="28"/>
        </w:rPr>
        <w:t>Муниципальный долг</w:t>
      </w:r>
    </w:p>
    <w:p w:rsidR="00D23EDD" w:rsidRPr="00061CDB" w:rsidRDefault="00D23EDD" w:rsidP="00D23EDD">
      <w:pPr>
        <w:spacing w:line="360" w:lineRule="auto"/>
        <w:ind w:firstLine="708"/>
        <w:jc w:val="both"/>
        <w:rPr>
          <w:sz w:val="28"/>
          <w:szCs w:val="28"/>
        </w:rPr>
      </w:pPr>
      <w:r w:rsidRPr="00061CDB">
        <w:rPr>
          <w:sz w:val="28"/>
          <w:szCs w:val="28"/>
        </w:rPr>
        <w:t>Программа муниципальных внутренних заимствований городского округа Октябрьск Самарской области на 2022 год и плановый период 2023 и 2024 годов предусматривает погашение долговых обязатель</w:t>
      </w:r>
      <w:proofErr w:type="gramStart"/>
      <w:r w:rsidRPr="00061CDB">
        <w:rPr>
          <w:sz w:val="28"/>
          <w:szCs w:val="28"/>
        </w:rPr>
        <w:t>ств пр</w:t>
      </w:r>
      <w:proofErr w:type="gramEnd"/>
      <w:r w:rsidRPr="00061CDB">
        <w:rPr>
          <w:sz w:val="28"/>
          <w:szCs w:val="28"/>
        </w:rPr>
        <w:t xml:space="preserve">ошлых лет. </w:t>
      </w:r>
    </w:p>
    <w:p w:rsidR="00D23EDD" w:rsidRPr="00061CDB" w:rsidRDefault="00D23EDD" w:rsidP="00D23EDD">
      <w:pPr>
        <w:spacing w:line="360" w:lineRule="auto"/>
        <w:ind w:right="-53" w:firstLine="708"/>
        <w:jc w:val="both"/>
        <w:rPr>
          <w:sz w:val="28"/>
          <w:szCs w:val="28"/>
        </w:rPr>
      </w:pPr>
      <w:proofErr w:type="gramStart"/>
      <w:r w:rsidRPr="00061CDB">
        <w:rPr>
          <w:sz w:val="28"/>
          <w:szCs w:val="28"/>
        </w:rPr>
        <w:t xml:space="preserve">В соответствии с заключенными и планируемыми договорами и графиками погашения долговых обязательств в 2022 году предусмотрено </w:t>
      </w:r>
      <w:r w:rsidR="004D4E0F" w:rsidRPr="00061CDB">
        <w:rPr>
          <w:sz w:val="28"/>
          <w:szCs w:val="28"/>
        </w:rPr>
        <w:t>привлечение</w:t>
      </w:r>
      <w:r w:rsidRPr="00061CDB">
        <w:rPr>
          <w:sz w:val="28"/>
          <w:szCs w:val="28"/>
        </w:rPr>
        <w:t xml:space="preserve"> кредита от кредитной организации в сумме 52974,0 тыс. рублей,  погашение бюджетного кредита в сумме 56368,9 тыс. рублей,  в 2023 году предусмотрено </w:t>
      </w:r>
      <w:r w:rsidR="004D4E0F" w:rsidRPr="00061CDB">
        <w:rPr>
          <w:sz w:val="28"/>
          <w:szCs w:val="28"/>
        </w:rPr>
        <w:t>привлечение</w:t>
      </w:r>
      <w:r w:rsidRPr="00061CDB">
        <w:rPr>
          <w:sz w:val="28"/>
          <w:szCs w:val="28"/>
        </w:rPr>
        <w:t xml:space="preserve"> кредита кредитных организаций в сумме 37900,0 тыс. рублей, погашение бюджетного кредита в сумме 38210,2 тыс. рублей, в 2024 году  предусмотрено </w:t>
      </w:r>
      <w:r w:rsidR="004D4E0F" w:rsidRPr="00061CDB">
        <w:rPr>
          <w:sz w:val="28"/>
          <w:szCs w:val="28"/>
        </w:rPr>
        <w:t>привлечение</w:t>
      </w:r>
      <w:proofErr w:type="gramEnd"/>
      <w:r w:rsidRPr="00061CDB">
        <w:rPr>
          <w:sz w:val="28"/>
          <w:szCs w:val="28"/>
        </w:rPr>
        <w:t xml:space="preserve"> кредита от кредитной организации в сумме 37264,5 тыс. рублей,  погашение кредита от кредитной организации в сумме 35919,0 тыс. рублей, погашение бюджетного кредита  в сумме 1896,0 тыс. рублей.</w:t>
      </w:r>
    </w:p>
    <w:p w:rsidR="00D23EDD" w:rsidRPr="00061CDB" w:rsidRDefault="00D23EDD" w:rsidP="00D23EDD">
      <w:pPr>
        <w:spacing w:line="360" w:lineRule="auto"/>
        <w:ind w:firstLine="709"/>
        <w:jc w:val="both"/>
        <w:rPr>
          <w:sz w:val="28"/>
          <w:szCs w:val="28"/>
        </w:rPr>
      </w:pPr>
      <w:r w:rsidRPr="00061CDB">
        <w:rPr>
          <w:sz w:val="28"/>
          <w:szCs w:val="28"/>
        </w:rPr>
        <w:t>Предельный объем  внутреннего муниципального долга городского округа Октябрьск Самарской области:</w:t>
      </w:r>
    </w:p>
    <w:p w:rsidR="00D23EDD" w:rsidRPr="00061CDB" w:rsidRDefault="00D23EDD" w:rsidP="00D23EDD">
      <w:pPr>
        <w:spacing w:line="360" w:lineRule="auto"/>
        <w:ind w:firstLine="851"/>
        <w:jc w:val="both"/>
        <w:rPr>
          <w:sz w:val="28"/>
          <w:szCs w:val="28"/>
        </w:rPr>
      </w:pPr>
      <w:r w:rsidRPr="00061CDB">
        <w:rPr>
          <w:sz w:val="28"/>
          <w:szCs w:val="28"/>
        </w:rPr>
        <w:t xml:space="preserve">                                           в 2022 году в сумме 134700,0 тыс. рублей;</w:t>
      </w:r>
    </w:p>
    <w:p w:rsidR="00D23EDD" w:rsidRPr="00061CDB" w:rsidRDefault="00D23EDD" w:rsidP="00D23EDD">
      <w:pPr>
        <w:spacing w:line="360" w:lineRule="auto"/>
        <w:ind w:firstLine="851"/>
        <w:jc w:val="both"/>
        <w:rPr>
          <w:sz w:val="28"/>
          <w:szCs w:val="28"/>
        </w:rPr>
      </w:pPr>
      <w:r w:rsidRPr="00061CDB">
        <w:rPr>
          <w:sz w:val="28"/>
          <w:szCs w:val="28"/>
        </w:rPr>
        <w:t xml:space="preserve">                                           в 2023 году в сумме 138000,0 тыс. рублей;</w:t>
      </w:r>
    </w:p>
    <w:p w:rsidR="00D23EDD" w:rsidRPr="00061CDB" w:rsidRDefault="00D23EDD" w:rsidP="00D23EDD">
      <w:pPr>
        <w:spacing w:line="360" w:lineRule="auto"/>
        <w:ind w:right="-53" w:firstLine="708"/>
        <w:jc w:val="both"/>
        <w:rPr>
          <w:sz w:val="28"/>
          <w:szCs w:val="28"/>
        </w:rPr>
      </w:pPr>
      <w:r w:rsidRPr="00061CDB">
        <w:rPr>
          <w:sz w:val="28"/>
          <w:szCs w:val="28"/>
        </w:rPr>
        <w:t xml:space="preserve">                                             в 2024 году в сумме 145900,0 тыс. рублей.</w:t>
      </w:r>
    </w:p>
    <w:p w:rsidR="00D23EDD" w:rsidRPr="00061CDB" w:rsidRDefault="00D23EDD" w:rsidP="00D23EDD">
      <w:pPr>
        <w:spacing w:line="360" w:lineRule="auto"/>
        <w:ind w:firstLine="708"/>
        <w:jc w:val="both"/>
        <w:rPr>
          <w:sz w:val="28"/>
          <w:szCs w:val="28"/>
        </w:rPr>
      </w:pPr>
      <w:r w:rsidRPr="00061CDB">
        <w:rPr>
          <w:sz w:val="28"/>
          <w:szCs w:val="28"/>
        </w:rPr>
        <w:t xml:space="preserve">Верхний предел муниципального внутреннего долга городского округа Октябрьск Самарской области по состоянию:   </w:t>
      </w:r>
    </w:p>
    <w:p w:rsidR="00D23EDD" w:rsidRPr="00061CDB" w:rsidRDefault="00D23EDD" w:rsidP="00D23EDD">
      <w:pPr>
        <w:tabs>
          <w:tab w:val="left" w:pos="3969"/>
        </w:tabs>
        <w:spacing w:line="360" w:lineRule="auto"/>
        <w:ind w:firstLine="708"/>
        <w:jc w:val="both"/>
        <w:rPr>
          <w:sz w:val="28"/>
          <w:szCs w:val="28"/>
        </w:rPr>
      </w:pPr>
      <w:r w:rsidRPr="00061CDB">
        <w:rPr>
          <w:sz w:val="28"/>
          <w:szCs w:val="28"/>
        </w:rPr>
        <w:lastRenderedPageBreak/>
        <w:tab/>
        <w:t>на 01.01.2023 года составит 93080,2 тыс. рублей;</w:t>
      </w:r>
    </w:p>
    <w:p w:rsidR="00D23EDD" w:rsidRPr="00061CDB" w:rsidRDefault="00D23EDD" w:rsidP="00D23EDD">
      <w:pPr>
        <w:tabs>
          <w:tab w:val="left" w:pos="3969"/>
        </w:tabs>
        <w:spacing w:line="360" w:lineRule="auto"/>
        <w:ind w:firstLine="708"/>
        <w:jc w:val="both"/>
        <w:rPr>
          <w:sz w:val="28"/>
          <w:szCs w:val="28"/>
        </w:rPr>
      </w:pPr>
      <w:r w:rsidRPr="00061CDB">
        <w:rPr>
          <w:sz w:val="28"/>
          <w:szCs w:val="28"/>
        </w:rPr>
        <w:tab/>
        <w:t>на 01.01.2024 года составит 92770,0 тыс. рублей;</w:t>
      </w:r>
    </w:p>
    <w:p w:rsidR="00D23EDD" w:rsidRPr="00061CDB" w:rsidRDefault="00D23EDD" w:rsidP="00D23EDD">
      <w:pPr>
        <w:tabs>
          <w:tab w:val="left" w:pos="3969"/>
        </w:tabs>
        <w:spacing w:line="360" w:lineRule="auto"/>
        <w:jc w:val="both"/>
        <w:rPr>
          <w:sz w:val="28"/>
          <w:szCs w:val="28"/>
        </w:rPr>
      </w:pPr>
      <w:r w:rsidRPr="00061CDB">
        <w:rPr>
          <w:sz w:val="28"/>
          <w:szCs w:val="28"/>
        </w:rPr>
        <w:tab/>
        <w:t>на 01.01.2025 года составит 92219,5 тыс. рублей.</w:t>
      </w:r>
    </w:p>
    <w:p w:rsidR="00D23EDD" w:rsidRPr="00061CDB" w:rsidRDefault="00D23EDD" w:rsidP="00D23EDD">
      <w:pPr>
        <w:spacing w:line="360" w:lineRule="auto"/>
        <w:ind w:firstLine="708"/>
        <w:jc w:val="both"/>
        <w:rPr>
          <w:sz w:val="28"/>
          <w:szCs w:val="28"/>
        </w:rPr>
      </w:pPr>
      <w:r w:rsidRPr="00061CDB">
        <w:rPr>
          <w:sz w:val="28"/>
          <w:szCs w:val="28"/>
        </w:rPr>
        <w:t xml:space="preserve">Расходы на обслуживание муниципального долга городского округа Октябрьск в 2022-2024 годы установлены в сумме 1781,0 тыс. рублей, 1679,0 тыс. рублей, 1666,0 тыс. рублей  соответственно. </w:t>
      </w:r>
    </w:p>
    <w:p w:rsidR="00D23EDD" w:rsidRPr="00061CDB" w:rsidRDefault="00D23EDD" w:rsidP="00D23EDD">
      <w:pPr>
        <w:spacing w:line="360" w:lineRule="auto"/>
        <w:jc w:val="center"/>
        <w:rPr>
          <w:b/>
          <w:sz w:val="28"/>
          <w:szCs w:val="28"/>
        </w:rPr>
      </w:pPr>
    </w:p>
    <w:p w:rsidR="00D23EDD" w:rsidRPr="00061CDB" w:rsidRDefault="00D23EDD" w:rsidP="00D23EDD">
      <w:pPr>
        <w:spacing w:line="360" w:lineRule="auto"/>
        <w:jc w:val="center"/>
        <w:rPr>
          <w:b/>
          <w:sz w:val="28"/>
          <w:szCs w:val="28"/>
        </w:rPr>
      </w:pPr>
      <w:r w:rsidRPr="00061CDB">
        <w:rPr>
          <w:b/>
          <w:sz w:val="28"/>
          <w:szCs w:val="28"/>
        </w:rPr>
        <w:t>Сбалансированность бюджета городского округа</w:t>
      </w:r>
    </w:p>
    <w:p w:rsidR="00D23EDD" w:rsidRPr="00061CDB" w:rsidRDefault="00D23EDD" w:rsidP="00D23EDD">
      <w:pPr>
        <w:spacing w:line="360" w:lineRule="auto"/>
        <w:ind w:firstLine="708"/>
        <w:jc w:val="both"/>
        <w:rPr>
          <w:sz w:val="28"/>
          <w:szCs w:val="28"/>
        </w:rPr>
      </w:pPr>
      <w:r w:rsidRPr="00061CDB">
        <w:rPr>
          <w:sz w:val="28"/>
          <w:szCs w:val="28"/>
        </w:rPr>
        <w:t xml:space="preserve">В 2022 году прогнозируется дефицит бюджета городского округа в объеме </w:t>
      </w:r>
      <w:r w:rsidRPr="00061CDB">
        <w:rPr>
          <w:sz w:val="28"/>
          <w:szCs w:val="28"/>
        </w:rPr>
        <w:br/>
        <w:t>10698,0 тыс. рублей, в 2023 году прогнозируется профицит в объеме 310,2 тыс. рублей, в 2024 году прогнозируется профицит в объеме 550,5 тыс. рублей.</w:t>
      </w:r>
    </w:p>
    <w:p w:rsidR="00D23EDD" w:rsidRPr="00061CDB" w:rsidRDefault="00D23EDD" w:rsidP="00D23EDD">
      <w:pPr>
        <w:ind w:firstLine="540"/>
        <w:jc w:val="both"/>
        <w:rPr>
          <w:b/>
        </w:rPr>
      </w:pPr>
    </w:p>
    <w:p w:rsidR="00E57C23" w:rsidRPr="00061CDB" w:rsidRDefault="00E57C23" w:rsidP="00E57C23">
      <w:pPr>
        <w:ind w:firstLine="540"/>
        <w:jc w:val="both"/>
        <w:rPr>
          <w:b/>
          <w:sz w:val="28"/>
          <w:szCs w:val="28"/>
        </w:rPr>
      </w:pPr>
      <w:r w:rsidRPr="00061CDB">
        <w:rPr>
          <w:b/>
          <w:sz w:val="28"/>
          <w:szCs w:val="28"/>
        </w:rPr>
        <w:t>РАСХОДЫ</w:t>
      </w:r>
    </w:p>
    <w:p w:rsidR="00DA7889" w:rsidRPr="00061CDB" w:rsidRDefault="00DA7889" w:rsidP="00DA7889">
      <w:pPr>
        <w:pStyle w:val="a7"/>
        <w:spacing w:line="360" w:lineRule="auto"/>
        <w:rPr>
          <w:b/>
          <w:szCs w:val="28"/>
        </w:rPr>
      </w:pPr>
    </w:p>
    <w:p w:rsidR="00DA7889" w:rsidRPr="00061CDB" w:rsidRDefault="00DA7889" w:rsidP="00DA7889">
      <w:pPr>
        <w:pStyle w:val="a7"/>
        <w:spacing w:line="360" w:lineRule="auto"/>
        <w:ind w:firstLine="851"/>
      </w:pPr>
      <w:r w:rsidRPr="00061CDB">
        <w:t>Формирование расходной части проекта бюджета город</w:t>
      </w:r>
      <w:proofErr w:type="gramStart"/>
      <w:r w:rsidRPr="00061CDB">
        <w:rPr>
          <w:lang w:val="en-US"/>
        </w:rPr>
        <w:t>c</w:t>
      </w:r>
      <w:proofErr w:type="gramEnd"/>
      <w:r w:rsidR="00CA7F1F" w:rsidRPr="00061CDB">
        <w:t>кого округа Октябрьск на 20</w:t>
      </w:r>
      <w:r w:rsidR="001A0849" w:rsidRPr="00061CDB">
        <w:t>2</w:t>
      </w:r>
      <w:r w:rsidR="00236619" w:rsidRPr="00061CDB">
        <w:t>2</w:t>
      </w:r>
      <w:r w:rsidR="00CA7F1F" w:rsidRPr="00061CDB">
        <w:t xml:space="preserve"> год и плановый период  202</w:t>
      </w:r>
      <w:r w:rsidR="00236619" w:rsidRPr="00061CDB">
        <w:t>3</w:t>
      </w:r>
      <w:r w:rsidR="00CA7F1F" w:rsidRPr="00061CDB">
        <w:t>-202</w:t>
      </w:r>
      <w:r w:rsidR="00236619" w:rsidRPr="00061CDB">
        <w:t>4</w:t>
      </w:r>
      <w:r w:rsidRPr="00061CDB">
        <w:t xml:space="preserve"> гг.  осуществлялось на основе прогноза социально-экономического развития городского округа Октябрьск </w:t>
      </w:r>
      <w:r w:rsidR="009801EB" w:rsidRPr="00061CDB">
        <w:t>в консервативном варианте</w:t>
      </w:r>
      <w:r w:rsidRPr="00061CDB">
        <w:t>.</w:t>
      </w:r>
    </w:p>
    <w:p w:rsidR="000469B5" w:rsidRPr="00061CDB" w:rsidRDefault="00F8012F" w:rsidP="00DA7889">
      <w:pPr>
        <w:spacing w:line="360" w:lineRule="auto"/>
        <w:ind w:firstLine="540"/>
        <w:jc w:val="both"/>
        <w:rPr>
          <w:sz w:val="28"/>
          <w:szCs w:val="28"/>
        </w:rPr>
      </w:pPr>
      <w:r w:rsidRPr="00061CDB">
        <w:rPr>
          <w:sz w:val="28"/>
          <w:szCs w:val="28"/>
        </w:rPr>
        <w:t xml:space="preserve">  </w:t>
      </w:r>
      <w:r w:rsidR="00DA7889" w:rsidRPr="00061CDB">
        <w:rPr>
          <w:sz w:val="28"/>
          <w:szCs w:val="28"/>
        </w:rPr>
        <w:t xml:space="preserve">Предлагаемые к бюджетному обеспечению расходные обязательства городского округа определялись исходя из </w:t>
      </w:r>
      <w:r w:rsidR="00481B75" w:rsidRPr="00061CDB">
        <w:rPr>
          <w:sz w:val="28"/>
          <w:szCs w:val="28"/>
        </w:rPr>
        <w:t xml:space="preserve">приоритетности расходования средств бюджета городского округа, </w:t>
      </w:r>
      <w:r w:rsidR="00DA7889" w:rsidRPr="00061CDB">
        <w:rPr>
          <w:sz w:val="28"/>
          <w:szCs w:val="28"/>
        </w:rPr>
        <w:t xml:space="preserve">необходимости полного и своевременного выполнения  действующих обязательств, </w:t>
      </w:r>
      <w:r w:rsidR="00481B75" w:rsidRPr="00061CDB">
        <w:rPr>
          <w:sz w:val="28"/>
          <w:szCs w:val="28"/>
        </w:rPr>
        <w:t xml:space="preserve">сокращения и строжайшего сдерживания роста </w:t>
      </w:r>
      <w:r w:rsidR="00DA7889" w:rsidRPr="00061CDB">
        <w:rPr>
          <w:sz w:val="28"/>
          <w:szCs w:val="28"/>
        </w:rPr>
        <w:t xml:space="preserve"> расходов</w:t>
      </w:r>
      <w:r w:rsidR="00481B75" w:rsidRPr="00061CDB">
        <w:rPr>
          <w:sz w:val="28"/>
          <w:szCs w:val="28"/>
        </w:rPr>
        <w:t xml:space="preserve"> городского округа</w:t>
      </w:r>
      <w:r w:rsidR="00DA7889" w:rsidRPr="00061CDB">
        <w:rPr>
          <w:sz w:val="28"/>
          <w:szCs w:val="28"/>
        </w:rPr>
        <w:t>, не носящих первоочередного характера, в том числе путем  пересмотра  объемов финансирования  ранее заявленных проектов и программ.</w:t>
      </w:r>
      <w:r w:rsidR="000469B5" w:rsidRPr="00061CDB">
        <w:rPr>
          <w:sz w:val="28"/>
          <w:szCs w:val="28"/>
        </w:rPr>
        <w:t xml:space="preserve"> </w:t>
      </w:r>
    </w:p>
    <w:p w:rsidR="00911A65" w:rsidRPr="00061CDB" w:rsidRDefault="00911A65" w:rsidP="00911A65">
      <w:pPr>
        <w:spacing w:line="360" w:lineRule="auto"/>
        <w:ind w:firstLine="709"/>
        <w:jc w:val="both"/>
        <w:rPr>
          <w:sz w:val="28"/>
          <w:szCs w:val="28"/>
        </w:rPr>
      </w:pPr>
      <w:r w:rsidRPr="00061CDB">
        <w:rPr>
          <w:sz w:val="28"/>
          <w:szCs w:val="28"/>
        </w:rPr>
        <w:t>Общие требования к структуре и содержанию решения о бюджете установлены статьей 184</w:t>
      </w:r>
      <w:r w:rsidRPr="00061CDB">
        <w:rPr>
          <w:sz w:val="28"/>
          <w:szCs w:val="28"/>
          <w:vertAlign w:val="superscript"/>
        </w:rPr>
        <w:t>1</w:t>
      </w:r>
      <w:r w:rsidRPr="00061CDB">
        <w:rPr>
          <w:sz w:val="28"/>
          <w:szCs w:val="28"/>
        </w:rPr>
        <w:t xml:space="preserve"> Бюджетного кодекса Российской Федерации и статьей 22 Положения о бюджетном устройстве и бюджетном процессе в городском округе Октябрьск Самарской области.</w:t>
      </w:r>
    </w:p>
    <w:p w:rsidR="00B011DB" w:rsidRPr="00061CDB" w:rsidRDefault="00B011DB" w:rsidP="00B011DB">
      <w:pPr>
        <w:spacing w:line="360" w:lineRule="auto"/>
        <w:ind w:firstLine="709"/>
        <w:jc w:val="both"/>
        <w:rPr>
          <w:sz w:val="28"/>
          <w:szCs w:val="28"/>
        </w:rPr>
      </w:pPr>
      <w:r w:rsidRPr="00061CDB">
        <w:rPr>
          <w:sz w:val="28"/>
          <w:szCs w:val="28"/>
        </w:rPr>
        <w:t>В 202</w:t>
      </w:r>
      <w:r w:rsidR="00BE5640" w:rsidRPr="00061CDB">
        <w:rPr>
          <w:sz w:val="28"/>
          <w:szCs w:val="28"/>
        </w:rPr>
        <w:t>2</w:t>
      </w:r>
      <w:r w:rsidRPr="00061CDB">
        <w:rPr>
          <w:sz w:val="28"/>
          <w:szCs w:val="28"/>
        </w:rPr>
        <w:t xml:space="preserve"> году предусмотрено повышение заработной платы </w:t>
      </w:r>
      <w:proofErr w:type="gramStart"/>
      <w:r w:rsidRPr="00061CDB">
        <w:rPr>
          <w:sz w:val="28"/>
          <w:szCs w:val="28"/>
        </w:rPr>
        <w:t>согласно Указа</w:t>
      </w:r>
      <w:proofErr w:type="gramEnd"/>
      <w:r w:rsidRPr="00061CDB">
        <w:rPr>
          <w:sz w:val="28"/>
          <w:szCs w:val="28"/>
        </w:rPr>
        <w:t xml:space="preserve"> Президента работникам культуры до 3</w:t>
      </w:r>
      <w:r w:rsidR="001D34DE" w:rsidRPr="00061CDB">
        <w:rPr>
          <w:sz w:val="28"/>
          <w:szCs w:val="28"/>
        </w:rPr>
        <w:t>4910</w:t>
      </w:r>
      <w:r w:rsidRPr="00061CDB">
        <w:rPr>
          <w:sz w:val="28"/>
          <w:szCs w:val="28"/>
        </w:rPr>
        <w:t xml:space="preserve"> рублей или 95% от среднемесячного дохода от трудовой деятельности, педагогическим работникам учреждений </w:t>
      </w:r>
      <w:r w:rsidRPr="00061CDB">
        <w:rPr>
          <w:sz w:val="28"/>
          <w:szCs w:val="28"/>
        </w:rPr>
        <w:lastRenderedPageBreak/>
        <w:t>дополнительного образования до 3</w:t>
      </w:r>
      <w:r w:rsidR="001D34DE" w:rsidRPr="00061CDB">
        <w:rPr>
          <w:sz w:val="28"/>
          <w:szCs w:val="28"/>
        </w:rPr>
        <w:t>8201</w:t>
      </w:r>
      <w:r w:rsidRPr="00061CDB">
        <w:rPr>
          <w:sz w:val="28"/>
          <w:szCs w:val="28"/>
        </w:rPr>
        <w:t xml:space="preserve"> рублей 100 % от средней заработной плат</w:t>
      </w:r>
      <w:r w:rsidR="00ED768F" w:rsidRPr="00061CDB">
        <w:rPr>
          <w:sz w:val="28"/>
          <w:szCs w:val="28"/>
        </w:rPr>
        <w:t>ы учителей  в Самарской области.</w:t>
      </w:r>
    </w:p>
    <w:p w:rsidR="00911A65" w:rsidRPr="00061CDB" w:rsidRDefault="00911A65" w:rsidP="00507DFD">
      <w:pPr>
        <w:spacing w:afterLines="60" w:after="144" w:line="360" w:lineRule="auto"/>
        <w:ind w:firstLine="720"/>
        <w:jc w:val="both"/>
        <w:rPr>
          <w:sz w:val="28"/>
          <w:szCs w:val="28"/>
        </w:rPr>
      </w:pPr>
      <w:r w:rsidRPr="00061CDB">
        <w:rPr>
          <w:sz w:val="28"/>
          <w:szCs w:val="28"/>
        </w:rPr>
        <w:t>Норматив расходов на содержание органов местного самоуправления</w:t>
      </w:r>
      <w:r w:rsidR="00EE2D87" w:rsidRPr="00061CDB">
        <w:rPr>
          <w:sz w:val="28"/>
          <w:szCs w:val="28"/>
        </w:rPr>
        <w:t xml:space="preserve"> на 202</w:t>
      </w:r>
      <w:r w:rsidR="00BE5640" w:rsidRPr="00061CDB">
        <w:rPr>
          <w:sz w:val="28"/>
          <w:szCs w:val="28"/>
        </w:rPr>
        <w:t>2</w:t>
      </w:r>
      <w:r w:rsidR="00EE2D87" w:rsidRPr="00061CDB">
        <w:rPr>
          <w:sz w:val="28"/>
          <w:szCs w:val="28"/>
        </w:rPr>
        <w:t xml:space="preserve"> год</w:t>
      </w:r>
      <w:r w:rsidRPr="00061CDB">
        <w:rPr>
          <w:sz w:val="28"/>
          <w:szCs w:val="28"/>
        </w:rPr>
        <w:t xml:space="preserve"> соблюден.</w:t>
      </w:r>
    </w:p>
    <w:p w:rsidR="00911A65" w:rsidRPr="00061CDB" w:rsidRDefault="00911A65" w:rsidP="00911A65">
      <w:pPr>
        <w:pStyle w:val="Style4"/>
        <w:widowControl/>
        <w:spacing w:line="360" w:lineRule="auto"/>
        <w:ind w:firstLine="0"/>
        <w:rPr>
          <w:rStyle w:val="FontStyle11"/>
          <w:b w:val="0"/>
          <w:sz w:val="28"/>
          <w:szCs w:val="28"/>
        </w:rPr>
      </w:pPr>
      <w:r w:rsidRPr="00061CDB">
        <w:rPr>
          <w:rStyle w:val="FontStyle12"/>
          <w:sz w:val="28"/>
          <w:szCs w:val="28"/>
        </w:rPr>
        <w:t xml:space="preserve">          В структуре расходов б</w:t>
      </w:r>
      <w:r w:rsidR="00CA7F1F" w:rsidRPr="00061CDB">
        <w:rPr>
          <w:rStyle w:val="FontStyle12"/>
          <w:sz w:val="28"/>
          <w:szCs w:val="28"/>
        </w:rPr>
        <w:t>юджета городского округа на 202</w:t>
      </w:r>
      <w:r w:rsidR="00BE5640" w:rsidRPr="00061CDB">
        <w:rPr>
          <w:rStyle w:val="FontStyle12"/>
          <w:sz w:val="28"/>
          <w:szCs w:val="28"/>
        </w:rPr>
        <w:t>3</w:t>
      </w:r>
      <w:r w:rsidR="00CA7F1F" w:rsidRPr="00061CDB">
        <w:rPr>
          <w:rStyle w:val="FontStyle12"/>
          <w:sz w:val="28"/>
          <w:szCs w:val="28"/>
        </w:rPr>
        <w:t xml:space="preserve"> и 202</w:t>
      </w:r>
      <w:r w:rsidR="00BE5640" w:rsidRPr="00061CDB">
        <w:rPr>
          <w:rStyle w:val="FontStyle12"/>
          <w:sz w:val="28"/>
          <w:szCs w:val="28"/>
        </w:rPr>
        <w:t>4</w:t>
      </w:r>
      <w:r w:rsidRPr="00061CDB">
        <w:rPr>
          <w:rStyle w:val="FontStyle12"/>
          <w:sz w:val="28"/>
          <w:szCs w:val="28"/>
        </w:rPr>
        <w:t xml:space="preserve"> годы запланированы условно утвержденные расходы</w:t>
      </w:r>
      <w:r w:rsidR="000C4A70" w:rsidRPr="00061CDB">
        <w:rPr>
          <w:rStyle w:val="FontStyle12"/>
          <w:sz w:val="28"/>
          <w:szCs w:val="28"/>
        </w:rPr>
        <w:t xml:space="preserve"> </w:t>
      </w:r>
      <w:r w:rsidR="00CA7F1F" w:rsidRPr="00061CDB">
        <w:rPr>
          <w:rStyle w:val="FontStyle12"/>
          <w:sz w:val="28"/>
          <w:szCs w:val="28"/>
        </w:rPr>
        <w:t xml:space="preserve">в сумме </w:t>
      </w:r>
      <w:r w:rsidR="00927C36" w:rsidRPr="00061CDB">
        <w:rPr>
          <w:rStyle w:val="FontStyle12"/>
          <w:sz w:val="28"/>
          <w:szCs w:val="28"/>
        </w:rPr>
        <w:t>7620,0</w:t>
      </w:r>
      <w:r w:rsidR="00EA0072" w:rsidRPr="00061CDB">
        <w:rPr>
          <w:rStyle w:val="FontStyle12"/>
          <w:sz w:val="28"/>
          <w:szCs w:val="28"/>
        </w:rPr>
        <w:t xml:space="preserve"> тыс.</w:t>
      </w:r>
      <w:r w:rsidR="000C4A70" w:rsidRPr="00061CDB">
        <w:rPr>
          <w:rStyle w:val="FontStyle12"/>
          <w:sz w:val="28"/>
          <w:szCs w:val="28"/>
        </w:rPr>
        <w:t xml:space="preserve"> </w:t>
      </w:r>
      <w:r w:rsidR="00EA0072" w:rsidRPr="00061CDB">
        <w:rPr>
          <w:rStyle w:val="FontStyle12"/>
          <w:sz w:val="28"/>
          <w:szCs w:val="28"/>
        </w:rPr>
        <w:t>рублей и</w:t>
      </w:r>
      <w:r w:rsidR="00CA7F1F" w:rsidRPr="00061CDB">
        <w:rPr>
          <w:rStyle w:val="FontStyle12"/>
          <w:sz w:val="28"/>
          <w:szCs w:val="28"/>
        </w:rPr>
        <w:t xml:space="preserve"> </w:t>
      </w:r>
      <w:r w:rsidR="00927C36" w:rsidRPr="00061CDB">
        <w:rPr>
          <w:rStyle w:val="FontStyle12"/>
          <w:sz w:val="28"/>
          <w:szCs w:val="28"/>
        </w:rPr>
        <w:t>14909</w:t>
      </w:r>
      <w:r w:rsidR="00D947FB" w:rsidRPr="00061CDB">
        <w:rPr>
          <w:rStyle w:val="FontStyle12"/>
          <w:sz w:val="28"/>
          <w:szCs w:val="28"/>
        </w:rPr>
        <w:t>,0</w:t>
      </w:r>
      <w:r w:rsidR="00A94F84" w:rsidRPr="00061CDB">
        <w:rPr>
          <w:rStyle w:val="FontStyle12"/>
          <w:sz w:val="28"/>
          <w:szCs w:val="28"/>
        </w:rPr>
        <w:t xml:space="preserve"> </w:t>
      </w:r>
      <w:r w:rsidRPr="00061CDB">
        <w:rPr>
          <w:rStyle w:val="FontStyle12"/>
          <w:sz w:val="28"/>
          <w:szCs w:val="28"/>
        </w:rPr>
        <w:t>тыс.</w:t>
      </w:r>
      <w:r w:rsidR="004C6F18" w:rsidRPr="00061CDB">
        <w:rPr>
          <w:rStyle w:val="FontStyle12"/>
          <w:sz w:val="28"/>
          <w:szCs w:val="28"/>
        </w:rPr>
        <w:t xml:space="preserve"> </w:t>
      </w:r>
      <w:r w:rsidRPr="00061CDB">
        <w:rPr>
          <w:rStyle w:val="FontStyle12"/>
          <w:sz w:val="28"/>
          <w:szCs w:val="28"/>
        </w:rPr>
        <w:t xml:space="preserve">рублей соответственно, объем которых соответствует законодательно установленному уровню. Данные объемы бюджетных ассигнований предназначены для финансирования </w:t>
      </w:r>
      <w:r w:rsidRPr="00061CDB">
        <w:rPr>
          <w:rStyle w:val="FontStyle11"/>
          <w:b w:val="0"/>
          <w:sz w:val="28"/>
          <w:szCs w:val="28"/>
        </w:rPr>
        <w:t>расходных обязательств городского округа, которые будут приняты в новом бюджетном цикле.</w:t>
      </w:r>
    </w:p>
    <w:p w:rsidR="00E57C23" w:rsidRPr="00061CDB" w:rsidRDefault="00E57C23" w:rsidP="00911A65">
      <w:pPr>
        <w:pStyle w:val="Style3"/>
        <w:widowControl/>
        <w:spacing w:line="360" w:lineRule="auto"/>
        <w:ind w:firstLine="0"/>
        <w:rPr>
          <w:sz w:val="28"/>
          <w:szCs w:val="28"/>
        </w:rPr>
      </w:pPr>
      <w:r w:rsidRPr="00061CDB">
        <w:rPr>
          <w:rStyle w:val="FontStyle12"/>
          <w:sz w:val="28"/>
          <w:szCs w:val="28"/>
        </w:rPr>
        <w:t xml:space="preserve">      </w:t>
      </w:r>
      <w:r w:rsidR="00EA3477" w:rsidRPr="00061CDB">
        <w:rPr>
          <w:rStyle w:val="FontStyle12"/>
          <w:sz w:val="28"/>
          <w:szCs w:val="28"/>
        </w:rPr>
        <w:t xml:space="preserve">    П</w:t>
      </w:r>
      <w:r w:rsidR="00D72B4C" w:rsidRPr="00061CDB">
        <w:rPr>
          <w:rStyle w:val="FontStyle12"/>
          <w:sz w:val="28"/>
          <w:szCs w:val="28"/>
        </w:rPr>
        <w:t>роект бюджета на 20</w:t>
      </w:r>
      <w:r w:rsidR="00396239" w:rsidRPr="00061CDB">
        <w:rPr>
          <w:rStyle w:val="FontStyle12"/>
          <w:sz w:val="28"/>
          <w:szCs w:val="28"/>
        </w:rPr>
        <w:t>2</w:t>
      </w:r>
      <w:r w:rsidR="00BE5640" w:rsidRPr="00061CDB">
        <w:rPr>
          <w:rStyle w:val="FontStyle12"/>
          <w:sz w:val="28"/>
          <w:szCs w:val="28"/>
        </w:rPr>
        <w:t>2</w:t>
      </w:r>
      <w:r w:rsidR="00CA7F1F" w:rsidRPr="00061CDB">
        <w:rPr>
          <w:rStyle w:val="FontStyle12"/>
          <w:sz w:val="28"/>
          <w:szCs w:val="28"/>
        </w:rPr>
        <w:t xml:space="preserve"> год и плановый период 202</w:t>
      </w:r>
      <w:r w:rsidR="00BE5640" w:rsidRPr="00061CDB">
        <w:rPr>
          <w:rStyle w:val="FontStyle12"/>
          <w:sz w:val="28"/>
          <w:szCs w:val="28"/>
        </w:rPr>
        <w:t>3</w:t>
      </w:r>
      <w:r w:rsidR="00CA7F1F" w:rsidRPr="00061CDB">
        <w:rPr>
          <w:rStyle w:val="FontStyle12"/>
          <w:sz w:val="28"/>
          <w:szCs w:val="28"/>
        </w:rPr>
        <w:t>-202</w:t>
      </w:r>
      <w:r w:rsidR="00BE5640" w:rsidRPr="00061CDB">
        <w:rPr>
          <w:rStyle w:val="FontStyle12"/>
          <w:sz w:val="28"/>
          <w:szCs w:val="28"/>
        </w:rPr>
        <w:t>4</w:t>
      </w:r>
      <w:r w:rsidRPr="00061CDB">
        <w:rPr>
          <w:rStyle w:val="FontStyle12"/>
          <w:sz w:val="28"/>
          <w:szCs w:val="28"/>
        </w:rPr>
        <w:t xml:space="preserve"> годов </w:t>
      </w:r>
      <w:r w:rsidR="00EA3477" w:rsidRPr="00061CDB">
        <w:rPr>
          <w:rStyle w:val="FontStyle12"/>
          <w:sz w:val="28"/>
          <w:szCs w:val="28"/>
        </w:rPr>
        <w:t>потребует изменений</w:t>
      </w:r>
      <w:r w:rsidR="00EE2D87" w:rsidRPr="00061CDB">
        <w:rPr>
          <w:rStyle w:val="FontStyle12"/>
          <w:sz w:val="28"/>
          <w:szCs w:val="28"/>
        </w:rPr>
        <w:t xml:space="preserve"> и дополнений</w:t>
      </w:r>
      <w:r w:rsidR="00EA3477" w:rsidRPr="00061CDB">
        <w:rPr>
          <w:rStyle w:val="FontStyle12"/>
          <w:sz w:val="28"/>
          <w:szCs w:val="28"/>
        </w:rPr>
        <w:t xml:space="preserve">, </w:t>
      </w:r>
      <w:r w:rsidR="00EE2D87" w:rsidRPr="00061CDB">
        <w:rPr>
          <w:rStyle w:val="FontStyle12"/>
          <w:sz w:val="28"/>
          <w:szCs w:val="28"/>
        </w:rPr>
        <w:t>после принятия</w:t>
      </w:r>
      <w:r w:rsidR="00EA3477" w:rsidRPr="00061CDB">
        <w:rPr>
          <w:rStyle w:val="FontStyle12"/>
          <w:sz w:val="28"/>
          <w:szCs w:val="28"/>
        </w:rPr>
        <w:t xml:space="preserve"> Закон</w:t>
      </w:r>
      <w:r w:rsidR="00EE2D87" w:rsidRPr="00061CDB">
        <w:rPr>
          <w:rStyle w:val="FontStyle12"/>
          <w:sz w:val="28"/>
          <w:szCs w:val="28"/>
        </w:rPr>
        <w:t>а</w:t>
      </w:r>
      <w:r w:rsidR="00EA3477" w:rsidRPr="00061CDB">
        <w:rPr>
          <w:rStyle w:val="FontStyle12"/>
          <w:sz w:val="28"/>
          <w:szCs w:val="28"/>
        </w:rPr>
        <w:t xml:space="preserve"> Самарской области </w:t>
      </w:r>
      <w:r w:rsidR="00EA3477" w:rsidRPr="00061CDB">
        <w:rPr>
          <w:sz w:val="28"/>
          <w:szCs w:val="28"/>
        </w:rPr>
        <w:t>«Об областном бюджете на 20</w:t>
      </w:r>
      <w:r w:rsidR="00693948" w:rsidRPr="00061CDB">
        <w:rPr>
          <w:sz w:val="28"/>
          <w:szCs w:val="28"/>
        </w:rPr>
        <w:t>2</w:t>
      </w:r>
      <w:r w:rsidR="00BE5640" w:rsidRPr="00061CDB">
        <w:rPr>
          <w:sz w:val="28"/>
          <w:szCs w:val="28"/>
        </w:rPr>
        <w:t>2</w:t>
      </w:r>
      <w:r w:rsidR="00CA7F1F" w:rsidRPr="00061CDB">
        <w:rPr>
          <w:sz w:val="28"/>
          <w:szCs w:val="28"/>
        </w:rPr>
        <w:t xml:space="preserve"> год и плановый период 202</w:t>
      </w:r>
      <w:r w:rsidR="00BE5640" w:rsidRPr="00061CDB">
        <w:rPr>
          <w:sz w:val="28"/>
          <w:szCs w:val="28"/>
        </w:rPr>
        <w:t>3</w:t>
      </w:r>
      <w:r w:rsidR="00693948" w:rsidRPr="00061CDB">
        <w:rPr>
          <w:sz w:val="28"/>
          <w:szCs w:val="28"/>
        </w:rPr>
        <w:t>-202</w:t>
      </w:r>
      <w:r w:rsidR="00BE5640" w:rsidRPr="00061CDB">
        <w:rPr>
          <w:sz w:val="28"/>
          <w:szCs w:val="28"/>
        </w:rPr>
        <w:t>4</w:t>
      </w:r>
      <w:r w:rsidR="00EA3477" w:rsidRPr="00061CDB">
        <w:rPr>
          <w:sz w:val="28"/>
          <w:szCs w:val="28"/>
        </w:rPr>
        <w:t xml:space="preserve"> годов». </w:t>
      </w:r>
    </w:p>
    <w:p w:rsidR="00D85832" w:rsidRPr="00061CDB" w:rsidRDefault="007F0B4C" w:rsidP="004C6F18">
      <w:pPr>
        <w:pStyle w:val="Style4"/>
        <w:widowControl/>
        <w:spacing w:line="360" w:lineRule="auto"/>
        <w:ind w:firstLine="0"/>
        <w:rPr>
          <w:rStyle w:val="FontStyle12"/>
          <w:sz w:val="28"/>
          <w:szCs w:val="28"/>
        </w:rPr>
      </w:pPr>
      <w:r w:rsidRPr="00061CDB">
        <w:rPr>
          <w:rStyle w:val="FontStyle12"/>
          <w:sz w:val="28"/>
          <w:szCs w:val="28"/>
        </w:rPr>
        <w:t xml:space="preserve">          Расходы, предусмот</w:t>
      </w:r>
      <w:r w:rsidR="00BD789B" w:rsidRPr="00061CDB">
        <w:rPr>
          <w:rStyle w:val="FontStyle12"/>
          <w:sz w:val="28"/>
          <w:szCs w:val="28"/>
        </w:rPr>
        <w:t>ренные в проекте бюджета на 20</w:t>
      </w:r>
      <w:r w:rsidR="00AA2951" w:rsidRPr="00061CDB">
        <w:rPr>
          <w:rStyle w:val="FontStyle12"/>
          <w:sz w:val="28"/>
          <w:szCs w:val="28"/>
        </w:rPr>
        <w:t>2</w:t>
      </w:r>
      <w:r w:rsidR="00BE5640" w:rsidRPr="00061CDB">
        <w:rPr>
          <w:rStyle w:val="FontStyle12"/>
          <w:sz w:val="28"/>
          <w:szCs w:val="28"/>
        </w:rPr>
        <w:t>2</w:t>
      </w:r>
      <w:r w:rsidRPr="00061CDB">
        <w:rPr>
          <w:rStyle w:val="FontStyle12"/>
          <w:sz w:val="28"/>
          <w:szCs w:val="28"/>
        </w:rPr>
        <w:t>-20</w:t>
      </w:r>
      <w:r w:rsidR="00CA7F1F" w:rsidRPr="00061CDB">
        <w:rPr>
          <w:rStyle w:val="FontStyle12"/>
          <w:sz w:val="28"/>
          <w:szCs w:val="28"/>
        </w:rPr>
        <w:t>2</w:t>
      </w:r>
      <w:r w:rsidR="00BE5640" w:rsidRPr="00061CDB">
        <w:rPr>
          <w:rStyle w:val="FontStyle12"/>
          <w:sz w:val="28"/>
          <w:szCs w:val="28"/>
        </w:rPr>
        <w:t>4</w:t>
      </w:r>
      <w:r w:rsidRPr="00061CDB">
        <w:rPr>
          <w:rStyle w:val="FontStyle12"/>
          <w:sz w:val="28"/>
          <w:szCs w:val="28"/>
        </w:rPr>
        <w:t>г.г.</w:t>
      </w:r>
      <w:r w:rsidR="00E6553E" w:rsidRPr="00061CDB">
        <w:rPr>
          <w:rStyle w:val="FontStyle12"/>
          <w:sz w:val="28"/>
          <w:szCs w:val="28"/>
        </w:rPr>
        <w:t xml:space="preserve"> </w:t>
      </w:r>
      <w:r w:rsidRPr="00061CDB">
        <w:rPr>
          <w:rStyle w:val="FontStyle12"/>
          <w:sz w:val="28"/>
          <w:szCs w:val="28"/>
        </w:rPr>
        <w:t>включены в реестр расходных обязательств.</w:t>
      </w:r>
    </w:p>
    <w:p w:rsidR="00D85832" w:rsidRPr="00061CDB" w:rsidRDefault="00D85832">
      <w:pPr>
        <w:rPr>
          <w:rStyle w:val="FontStyle12"/>
          <w:sz w:val="28"/>
          <w:szCs w:val="28"/>
        </w:rPr>
      </w:pPr>
      <w:r w:rsidRPr="00061CDB">
        <w:rPr>
          <w:rStyle w:val="FontStyle12"/>
          <w:sz w:val="28"/>
          <w:szCs w:val="28"/>
        </w:rPr>
        <w:br w:type="page"/>
      </w:r>
    </w:p>
    <w:p w:rsidR="00D85832" w:rsidRPr="00061CDB" w:rsidRDefault="00D85832" w:rsidP="00D85832">
      <w:pPr>
        <w:pStyle w:val="Style4"/>
        <w:widowControl/>
        <w:spacing w:line="360" w:lineRule="auto"/>
        <w:ind w:firstLine="0"/>
        <w:jc w:val="center"/>
        <w:rPr>
          <w:rStyle w:val="FontStyle11"/>
          <w:sz w:val="28"/>
          <w:szCs w:val="28"/>
        </w:rPr>
        <w:sectPr w:rsidR="00D85832" w:rsidRPr="00061CDB" w:rsidSect="003C2146">
          <w:headerReference w:type="even" r:id="rId9"/>
          <w:headerReference w:type="default" r:id="rId10"/>
          <w:pgSz w:w="11906" w:h="16838" w:code="9"/>
          <w:pgMar w:top="238" w:right="566" w:bottom="709" w:left="902" w:header="709" w:footer="709" w:gutter="0"/>
          <w:cols w:space="708"/>
          <w:titlePg/>
          <w:docGrid w:linePitch="360"/>
        </w:sectPr>
      </w:pPr>
    </w:p>
    <w:p w:rsidR="00D85832" w:rsidRPr="00061CDB" w:rsidRDefault="001B4F69" w:rsidP="00D85832">
      <w:pPr>
        <w:pStyle w:val="Style4"/>
        <w:widowControl/>
        <w:spacing w:line="360" w:lineRule="auto"/>
        <w:ind w:firstLine="0"/>
        <w:jc w:val="right"/>
        <w:rPr>
          <w:rStyle w:val="FontStyle11"/>
          <w:b w:val="0"/>
          <w:sz w:val="24"/>
          <w:szCs w:val="28"/>
        </w:rPr>
      </w:pPr>
      <w:r w:rsidRPr="00061CDB">
        <w:rPr>
          <w:rStyle w:val="FontStyle11"/>
          <w:b w:val="0"/>
          <w:sz w:val="24"/>
          <w:szCs w:val="28"/>
        </w:rPr>
        <w:lastRenderedPageBreak/>
        <w:t>14</w:t>
      </w:r>
    </w:p>
    <w:p w:rsidR="00DE4349" w:rsidRPr="00061CDB" w:rsidRDefault="00C17003" w:rsidP="00D85832">
      <w:pPr>
        <w:pStyle w:val="Style4"/>
        <w:widowControl/>
        <w:spacing w:line="360" w:lineRule="auto"/>
        <w:ind w:firstLine="0"/>
        <w:jc w:val="center"/>
        <w:rPr>
          <w:rStyle w:val="FontStyle11"/>
          <w:b w:val="0"/>
          <w:sz w:val="28"/>
          <w:szCs w:val="28"/>
        </w:rPr>
      </w:pPr>
      <w:r w:rsidRPr="00061CDB">
        <w:rPr>
          <w:rStyle w:val="FontStyle11"/>
          <w:sz w:val="28"/>
          <w:szCs w:val="28"/>
        </w:rPr>
        <w:t xml:space="preserve">Анализ показателей бюджета городского округа Октябрьск в разрезе </w:t>
      </w:r>
      <w:proofErr w:type="gramStart"/>
      <w:r w:rsidRPr="00061CDB">
        <w:rPr>
          <w:rStyle w:val="FontStyle11"/>
          <w:sz w:val="28"/>
          <w:szCs w:val="28"/>
        </w:rPr>
        <w:t>разделов классификации расходов бюджетов бюджетной системы Ро</w:t>
      </w:r>
      <w:r w:rsidR="002A258C" w:rsidRPr="00061CDB">
        <w:rPr>
          <w:rStyle w:val="FontStyle11"/>
          <w:sz w:val="28"/>
          <w:szCs w:val="28"/>
        </w:rPr>
        <w:t>ссийской Федерации</w:t>
      </w:r>
      <w:proofErr w:type="gramEnd"/>
      <w:r w:rsidR="002A258C" w:rsidRPr="00061CDB">
        <w:rPr>
          <w:rStyle w:val="FontStyle11"/>
          <w:sz w:val="28"/>
          <w:szCs w:val="28"/>
        </w:rPr>
        <w:t xml:space="preserve"> на 20</w:t>
      </w:r>
      <w:r w:rsidR="00DA7528" w:rsidRPr="00061CDB">
        <w:rPr>
          <w:rStyle w:val="FontStyle11"/>
          <w:sz w:val="28"/>
          <w:szCs w:val="28"/>
        </w:rPr>
        <w:t>20</w:t>
      </w:r>
      <w:r w:rsidR="002A258C" w:rsidRPr="00061CDB">
        <w:rPr>
          <w:rStyle w:val="FontStyle11"/>
          <w:sz w:val="28"/>
          <w:szCs w:val="28"/>
        </w:rPr>
        <w:t>-</w:t>
      </w:r>
      <w:r w:rsidR="0097042F" w:rsidRPr="00061CDB">
        <w:rPr>
          <w:rStyle w:val="FontStyle11"/>
          <w:sz w:val="28"/>
          <w:szCs w:val="28"/>
        </w:rPr>
        <w:t>202</w:t>
      </w:r>
      <w:r w:rsidR="00DA7528" w:rsidRPr="00061CDB">
        <w:rPr>
          <w:rStyle w:val="FontStyle11"/>
          <w:sz w:val="28"/>
          <w:szCs w:val="28"/>
        </w:rPr>
        <w:t>2</w:t>
      </w:r>
      <w:r w:rsidRPr="00061CDB">
        <w:rPr>
          <w:rStyle w:val="FontStyle11"/>
          <w:sz w:val="28"/>
          <w:szCs w:val="28"/>
        </w:rPr>
        <w:t xml:space="preserve"> годы приведен в следующей таблице</w:t>
      </w:r>
      <w:r w:rsidR="000C647A" w:rsidRPr="00061CDB">
        <w:rPr>
          <w:rStyle w:val="FontStyle11"/>
          <w:sz w:val="28"/>
          <w:szCs w:val="28"/>
        </w:rPr>
        <w:t>:</w:t>
      </w:r>
    </w:p>
    <w:p w:rsidR="00F8069F" w:rsidRPr="00061CDB" w:rsidRDefault="000C647A" w:rsidP="008A4A8C">
      <w:pPr>
        <w:pStyle w:val="Style6"/>
        <w:widowControl/>
        <w:spacing w:line="240" w:lineRule="auto"/>
        <w:jc w:val="right"/>
        <w:rPr>
          <w:rStyle w:val="FontStyle11"/>
          <w:b w:val="0"/>
          <w:sz w:val="24"/>
          <w:szCs w:val="24"/>
        </w:rPr>
      </w:pPr>
      <w:r w:rsidRPr="00061CDB">
        <w:rPr>
          <w:rStyle w:val="FontStyle11"/>
          <w:b w:val="0"/>
          <w:sz w:val="24"/>
          <w:szCs w:val="24"/>
        </w:rPr>
        <w:t xml:space="preserve">                                  </w:t>
      </w:r>
      <w:r w:rsidR="00DE4349" w:rsidRPr="00061CDB">
        <w:rPr>
          <w:rStyle w:val="FontStyle11"/>
          <w:b w:val="0"/>
          <w:sz w:val="24"/>
          <w:szCs w:val="24"/>
        </w:rPr>
        <w:t xml:space="preserve">                                                                                                                                                                       </w:t>
      </w:r>
      <w:r w:rsidR="008008F2" w:rsidRPr="00061CDB">
        <w:rPr>
          <w:rStyle w:val="FontStyle11"/>
          <w:b w:val="0"/>
          <w:sz w:val="24"/>
          <w:szCs w:val="24"/>
        </w:rPr>
        <w:tab/>
      </w:r>
      <w:r w:rsidR="008008F2" w:rsidRPr="00061CDB">
        <w:rPr>
          <w:rStyle w:val="FontStyle11"/>
          <w:b w:val="0"/>
          <w:sz w:val="24"/>
          <w:szCs w:val="24"/>
        </w:rPr>
        <w:tab/>
      </w:r>
      <w:r w:rsidR="00A94F84" w:rsidRPr="00061CDB">
        <w:rPr>
          <w:rStyle w:val="FontStyle11"/>
          <w:b w:val="0"/>
          <w:sz w:val="24"/>
          <w:szCs w:val="24"/>
        </w:rPr>
        <w:t xml:space="preserve">       </w:t>
      </w:r>
      <w:r w:rsidRPr="00061CDB">
        <w:rPr>
          <w:rStyle w:val="FontStyle11"/>
          <w:b w:val="0"/>
          <w:sz w:val="24"/>
          <w:szCs w:val="24"/>
        </w:rPr>
        <w:t>тыс.</w:t>
      </w:r>
      <w:r w:rsidR="00F067C9" w:rsidRPr="00061CDB">
        <w:rPr>
          <w:rStyle w:val="FontStyle11"/>
          <w:b w:val="0"/>
          <w:sz w:val="24"/>
          <w:szCs w:val="24"/>
        </w:rPr>
        <w:t xml:space="preserve"> </w:t>
      </w:r>
      <w:r w:rsidRPr="00061CDB">
        <w:rPr>
          <w:rStyle w:val="FontStyle11"/>
          <w:b w:val="0"/>
          <w:sz w:val="24"/>
          <w:szCs w:val="24"/>
        </w:rPr>
        <w:t>рублей</w:t>
      </w:r>
    </w:p>
    <w:tbl>
      <w:tblPr>
        <w:tblW w:w="155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09"/>
        <w:gridCol w:w="5386"/>
        <w:gridCol w:w="1533"/>
        <w:gridCol w:w="910"/>
        <w:gridCol w:w="1613"/>
        <w:gridCol w:w="1422"/>
        <w:gridCol w:w="989"/>
        <w:gridCol w:w="1230"/>
        <w:gridCol w:w="1030"/>
      </w:tblGrid>
      <w:tr w:rsidR="00DA7528" w:rsidRPr="00061CDB" w:rsidTr="00061CDB">
        <w:trPr>
          <w:trHeight w:val="20"/>
        </w:trPr>
        <w:tc>
          <w:tcPr>
            <w:tcW w:w="714" w:type="dxa"/>
            <w:shd w:val="clear" w:color="auto" w:fill="auto"/>
            <w:vAlign w:val="center"/>
            <w:hideMark/>
          </w:tcPr>
          <w:p w:rsidR="00DA7528" w:rsidRPr="00061CDB" w:rsidRDefault="00DA7528">
            <w:pPr>
              <w:jc w:val="center"/>
              <w:rPr>
                <w:b/>
                <w:bCs/>
              </w:rPr>
            </w:pPr>
            <w:r w:rsidRPr="00061CDB">
              <w:rPr>
                <w:b/>
                <w:bCs/>
              </w:rPr>
              <w:t>Раздел</w:t>
            </w:r>
          </w:p>
        </w:tc>
        <w:tc>
          <w:tcPr>
            <w:tcW w:w="709" w:type="dxa"/>
            <w:shd w:val="clear" w:color="auto" w:fill="auto"/>
            <w:vAlign w:val="center"/>
            <w:hideMark/>
          </w:tcPr>
          <w:p w:rsidR="00DA7528" w:rsidRPr="00061CDB" w:rsidRDefault="00DA7528">
            <w:pPr>
              <w:jc w:val="center"/>
              <w:rPr>
                <w:b/>
                <w:bCs/>
              </w:rPr>
            </w:pPr>
            <w:r w:rsidRPr="00061CDB">
              <w:rPr>
                <w:b/>
                <w:bCs/>
              </w:rPr>
              <w:t>Подраздел</w:t>
            </w:r>
          </w:p>
        </w:tc>
        <w:tc>
          <w:tcPr>
            <w:tcW w:w="5386" w:type="dxa"/>
            <w:shd w:val="clear" w:color="auto" w:fill="auto"/>
            <w:vAlign w:val="center"/>
            <w:hideMark/>
          </w:tcPr>
          <w:p w:rsidR="00DA7528" w:rsidRPr="00061CDB" w:rsidRDefault="00DA7528">
            <w:pPr>
              <w:jc w:val="center"/>
              <w:rPr>
                <w:b/>
                <w:bCs/>
              </w:rPr>
            </w:pPr>
            <w:r w:rsidRPr="00061CDB">
              <w:rPr>
                <w:b/>
                <w:bCs/>
              </w:rPr>
              <w:t>Наименование показателя</w:t>
            </w:r>
          </w:p>
        </w:tc>
        <w:tc>
          <w:tcPr>
            <w:tcW w:w="1533" w:type="dxa"/>
            <w:shd w:val="clear" w:color="auto" w:fill="auto"/>
            <w:vAlign w:val="center"/>
            <w:hideMark/>
          </w:tcPr>
          <w:p w:rsidR="00DA7528" w:rsidRPr="00061CDB" w:rsidRDefault="00DA7528">
            <w:pPr>
              <w:jc w:val="center"/>
              <w:rPr>
                <w:b/>
                <w:bCs/>
              </w:rPr>
            </w:pPr>
            <w:r w:rsidRPr="00061CDB">
              <w:rPr>
                <w:b/>
                <w:bCs/>
              </w:rPr>
              <w:t>Исполнено за 2020 год</w:t>
            </w:r>
          </w:p>
        </w:tc>
        <w:tc>
          <w:tcPr>
            <w:tcW w:w="910" w:type="dxa"/>
            <w:shd w:val="clear" w:color="auto" w:fill="auto"/>
            <w:vAlign w:val="center"/>
            <w:hideMark/>
          </w:tcPr>
          <w:p w:rsidR="00DA7528" w:rsidRPr="00061CDB" w:rsidRDefault="00DA7528">
            <w:pPr>
              <w:jc w:val="center"/>
              <w:rPr>
                <w:b/>
                <w:bCs/>
              </w:rPr>
            </w:pPr>
            <w:r w:rsidRPr="00061CDB">
              <w:rPr>
                <w:b/>
                <w:bCs/>
              </w:rPr>
              <w:t>Удельный вес, %</w:t>
            </w:r>
          </w:p>
        </w:tc>
        <w:tc>
          <w:tcPr>
            <w:tcW w:w="1613" w:type="dxa"/>
            <w:shd w:val="clear" w:color="auto" w:fill="auto"/>
            <w:vAlign w:val="center"/>
            <w:hideMark/>
          </w:tcPr>
          <w:p w:rsidR="00DA7528" w:rsidRPr="00061CDB" w:rsidRDefault="00DA7528">
            <w:pPr>
              <w:jc w:val="center"/>
              <w:rPr>
                <w:b/>
                <w:bCs/>
              </w:rPr>
            </w:pPr>
            <w:r w:rsidRPr="00061CDB">
              <w:rPr>
                <w:b/>
                <w:bCs/>
              </w:rPr>
              <w:t>Уточненный  бюджет  2021 года</w:t>
            </w:r>
          </w:p>
        </w:tc>
        <w:tc>
          <w:tcPr>
            <w:tcW w:w="1422" w:type="dxa"/>
            <w:shd w:val="clear" w:color="auto" w:fill="auto"/>
            <w:vAlign w:val="center"/>
            <w:hideMark/>
          </w:tcPr>
          <w:p w:rsidR="00DA7528" w:rsidRPr="00061CDB" w:rsidRDefault="00DA7528">
            <w:pPr>
              <w:jc w:val="center"/>
              <w:rPr>
                <w:b/>
                <w:bCs/>
              </w:rPr>
            </w:pPr>
            <w:r w:rsidRPr="00061CDB">
              <w:rPr>
                <w:b/>
                <w:bCs/>
              </w:rPr>
              <w:t>Оценка 2021 года</w:t>
            </w:r>
          </w:p>
        </w:tc>
        <w:tc>
          <w:tcPr>
            <w:tcW w:w="989" w:type="dxa"/>
            <w:shd w:val="clear" w:color="auto" w:fill="auto"/>
            <w:vAlign w:val="center"/>
            <w:hideMark/>
          </w:tcPr>
          <w:p w:rsidR="00DA7528" w:rsidRPr="00061CDB" w:rsidRDefault="00DA7528">
            <w:pPr>
              <w:jc w:val="center"/>
              <w:rPr>
                <w:b/>
                <w:bCs/>
              </w:rPr>
            </w:pPr>
            <w:r w:rsidRPr="00061CDB">
              <w:rPr>
                <w:b/>
                <w:bCs/>
              </w:rPr>
              <w:t>Удельный вес, %</w:t>
            </w:r>
          </w:p>
        </w:tc>
        <w:tc>
          <w:tcPr>
            <w:tcW w:w="1230" w:type="dxa"/>
            <w:shd w:val="clear" w:color="auto" w:fill="auto"/>
            <w:vAlign w:val="center"/>
            <w:hideMark/>
          </w:tcPr>
          <w:p w:rsidR="00DA7528" w:rsidRPr="00061CDB" w:rsidRDefault="00DA7528">
            <w:pPr>
              <w:jc w:val="center"/>
              <w:rPr>
                <w:b/>
                <w:bCs/>
              </w:rPr>
            </w:pPr>
            <w:r w:rsidRPr="00061CDB">
              <w:rPr>
                <w:b/>
                <w:bCs/>
              </w:rPr>
              <w:t>Проект бюджета на 2022 год</w:t>
            </w:r>
          </w:p>
        </w:tc>
        <w:tc>
          <w:tcPr>
            <w:tcW w:w="1030" w:type="dxa"/>
            <w:shd w:val="clear" w:color="auto" w:fill="auto"/>
            <w:vAlign w:val="center"/>
            <w:hideMark/>
          </w:tcPr>
          <w:p w:rsidR="00DA7528" w:rsidRPr="00061CDB" w:rsidRDefault="00DA7528">
            <w:pPr>
              <w:jc w:val="center"/>
              <w:rPr>
                <w:b/>
                <w:bCs/>
              </w:rPr>
            </w:pPr>
            <w:r w:rsidRPr="00061CDB">
              <w:rPr>
                <w:b/>
                <w:bCs/>
              </w:rPr>
              <w:t>Удельный вес, %</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01</w:t>
            </w:r>
          </w:p>
        </w:tc>
        <w:tc>
          <w:tcPr>
            <w:tcW w:w="709" w:type="dxa"/>
            <w:shd w:val="clear" w:color="000000" w:fill="FFFFFF"/>
            <w:vAlign w:val="center"/>
            <w:hideMark/>
          </w:tcPr>
          <w:p w:rsidR="00DA7528" w:rsidRPr="00061CDB" w:rsidRDefault="00DA7528">
            <w:pPr>
              <w:jc w:val="right"/>
            </w:pPr>
            <w:r w:rsidRPr="00061CDB">
              <w:t>00</w:t>
            </w:r>
          </w:p>
        </w:tc>
        <w:tc>
          <w:tcPr>
            <w:tcW w:w="5386" w:type="dxa"/>
            <w:shd w:val="clear" w:color="000000" w:fill="FFFFFF"/>
            <w:vAlign w:val="center"/>
            <w:hideMark/>
          </w:tcPr>
          <w:p w:rsidR="00DA7528" w:rsidRPr="00061CDB" w:rsidRDefault="00DA7528">
            <w:r w:rsidRPr="00061CDB">
              <w:t>Общегосударственные расходы</w:t>
            </w:r>
          </w:p>
        </w:tc>
        <w:tc>
          <w:tcPr>
            <w:tcW w:w="1533" w:type="dxa"/>
            <w:shd w:val="clear" w:color="auto" w:fill="auto"/>
            <w:vAlign w:val="center"/>
            <w:hideMark/>
          </w:tcPr>
          <w:p w:rsidR="00DA7528" w:rsidRPr="00061CDB" w:rsidRDefault="00DA7528">
            <w:pPr>
              <w:jc w:val="center"/>
            </w:pPr>
            <w:r w:rsidRPr="00061CDB">
              <w:t>116 616,0</w:t>
            </w:r>
          </w:p>
        </w:tc>
        <w:tc>
          <w:tcPr>
            <w:tcW w:w="910" w:type="dxa"/>
            <w:shd w:val="clear" w:color="auto" w:fill="auto"/>
            <w:vAlign w:val="center"/>
            <w:hideMark/>
          </w:tcPr>
          <w:p w:rsidR="00DA7528" w:rsidRPr="00061CDB" w:rsidRDefault="00DA7528">
            <w:pPr>
              <w:jc w:val="center"/>
            </w:pPr>
            <w:r w:rsidRPr="00061CDB">
              <w:t>17,0</w:t>
            </w:r>
          </w:p>
        </w:tc>
        <w:tc>
          <w:tcPr>
            <w:tcW w:w="1613" w:type="dxa"/>
            <w:shd w:val="clear" w:color="auto" w:fill="auto"/>
            <w:noWrap/>
            <w:vAlign w:val="center"/>
            <w:hideMark/>
          </w:tcPr>
          <w:p w:rsidR="00DA7528" w:rsidRPr="00061CDB" w:rsidRDefault="00DA7528" w:rsidP="00A23CDC">
            <w:pPr>
              <w:jc w:val="center"/>
            </w:pPr>
            <w:r w:rsidRPr="00061CDB">
              <w:t>10</w:t>
            </w:r>
            <w:r w:rsidR="00A23CDC">
              <w:t>5 823</w:t>
            </w:r>
            <w:r w:rsidRPr="00061CDB">
              <w:t>,0</w:t>
            </w:r>
          </w:p>
        </w:tc>
        <w:tc>
          <w:tcPr>
            <w:tcW w:w="1422" w:type="dxa"/>
            <w:shd w:val="clear" w:color="auto" w:fill="auto"/>
            <w:noWrap/>
            <w:vAlign w:val="center"/>
            <w:hideMark/>
          </w:tcPr>
          <w:p w:rsidR="00DA7528" w:rsidRPr="00061CDB" w:rsidRDefault="00DA7528">
            <w:pPr>
              <w:jc w:val="center"/>
            </w:pPr>
            <w:r w:rsidRPr="00061CDB">
              <w:t>109 438,0</w:t>
            </w:r>
          </w:p>
        </w:tc>
        <w:tc>
          <w:tcPr>
            <w:tcW w:w="989" w:type="dxa"/>
            <w:shd w:val="clear" w:color="auto" w:fill="auto"/>
            <w:vAlign w:val="center"/>
            <w:hideMark/>
          </w:tcPr>
          <w:p w:rsidR="00DA7528" w:rsidRPr="00061CDB" w:rsidRDefault="00DA7528">
            <w:pPr>
              <w:jc w:val="center"/>
            </w:pPr>
            <w:r w:rsidRPr="00061CDB">
              <w:t>13,9</w:t>
            </w:r>
          </w:p>
        </w:tc>
        <w:tc>
          <w:tcPr>
            <w:tcW w:w="1230" w:type="dxa"/>
            <w:shd w:val="clear" w:color="auto" w:fill="auto"/>
            <w:noWrap/>
            <w:vAlign w:val="center"/>
            <w:hideMark/>
          </w:tcPr>
          <w:p w:rsidR="00DA7528" w:rsidRPr="00061CDB" w:rsidRDefault="00DA7528">
            <w:pPr>
              <w:jc w:val="center"/>
            </w:pPr>
            <w:r w:rsidRPr="00061CDB">
              <w:t>113 206,0</w:t>
            </w:r>
          </w:p>
        </w:tc>
        <w:tc>
          <w:tcPr>
            <w:tcW w:w="1030" w:type="dxa"/>
            <w:shd w:val="clear" w:color="auto" w:fill="auto"/>
            <w:vAlign w:val="center"/>
            <w:hideMark/>
          </w:tcPr>
          <w:p w:rsidR="00DA7528" w:rsidRPr="00061CDB" w:rsidRDefault="00DA7528">
            <w:pPr>
              <w:jc w:val="center"/>
            </w:pPr>
            <w:r w:rsidRPr="00061CDB">
              <w:t>31,0</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 </w:t>
            </w:r>
          </w:p>
        </w:tc>
        <w:tc>
          <w:tcPr>
            <w:tcW w:w="709" w:type="dxa"/>
            <w:shd w:val="clear" w:color="000000" w:fill="FFFFFF"/>
            <w:vAlign w:val="center"/>
            <w:hideMark/>
          </w:tcPr>
          <w:p w:rsidR="00DA7528" w:rsidRPr="00061CDB" w:rsidRDefault="00DA7528">
            <w:pPr>
              <w:jc w:val="right"/>
            </w:pPr>
            <w:r w:rsidRPr="00061CDB">
              <w:t> </w:t>
            </w:r>
          </w:p>
        </w:tc>
        <w:tc>
          <w:tcPr>
            <w:tcW w:w="5386" w:type="dxa"/>
            <w:shd w:val="clear" w:color="000000" w:fill="FFFFFF"/>
            <w:vAlign w:val="center"/>
            <w:hideMark/>
          </w:tcPr>
          <w:p w:rsidR="00DA7528" w:rsidRPr="00061CDB" w:rsidRDefault="00DA7528">
            <w:r w:rsidRPr="00061CDB">
              <w:t>в том числе за счет безвозмездных поступлений</w:t>
            </w:r>
          </w:p>
        </w:tc>
        <w:tc>
          <w:tcPr>
            <w:tcW w:w="1533" w:type="dxa"/>
            <w:shd w:val="clear" w:color="auto" w:fill="auto"/>
            <w:vAlign w:val="center"/>
            <w:hideMark/>
          </w:tcPr>
          <w:p w:rsidR="00DA7528" w:rsidRPr="00061CDB" w:rsidRDefault="00DA7528">
            <w:pPr>
              <w:jc w:val="center"/>
            </w:pPr>
            <w:r w:rsidRPr="00061CDB">
              <w:t>9 057,0</w:t>
            </w:r>
          </w:p>
        </w:tc>
        <w:tc>
          <w:tcPr>
            <w:tcW w:w="910" w:type="dxa"/>
            <w:shd w:val="clear" w:color="auto" w:fill="auto"/>
            <w:vAlign w:val="center"/>
            <w:hideMark/>
          </w:tcPr>
          <w:p w:rsidR="00DA7528" w:rsidRPr="00061CDB" w:rsidRDefault="00DA7528">
            <w:pPr>
              <w:jc w:val="center"/>
            </w:pPr>
            <w:r w:rsidRPr="00061CDB">
              <w:t> </w:t>
            </w:r>
          </w:p>
        </w:tc>
        <w:tc>
          <w:tcPr>
            <w:tcW w:w="1613" w:type="dxa"/>
            <w:shd w:val="clear" w:color="auto" w:fill="auto"/>
            <w:noWrap/>
            <w:vAlign w:val="center"/>
            <w:hideMark/>
          </w:tcPr>
          <w:p w:rsidR="00DA7528" w:rsidRPr="00061CDB" w:rsidRDefault="00DA7528">
            <w:pPr>
              <w:jc w:val="center"/>
            </w:pPr>
            <w:r w:rsidRPr="00061CDB">
              <w:t>5 252,0</w:t>
            </w:r>
          </w:p>
        </w:tc>
        <w:tc>
          <w:tcPr>
            <w:tcW w:w="1422" w:type="dxa"/>
            <w:shd w:val="clear" w:color="auto" w:fill="auto"/>
            <w:noWrap/>
            <w:vAlign w:val="center"/>
            <w:hideMark/>
          </w:tcPr>
          <w:p w:rsidR="00DA7528" w:rsidRPr="00061CDB" w:rsidRDefault="00DA7528">
            <w:pPr>
              <w:jc w:val="center"/>
            </w:pPr>
            <w:r w:rsidRPr="00061CDB">
              <w:t>5 252,0</w:t>
            </w:r>
          </w:p>
        </w:tc>
        <w:tc>
          <w:tcPr>
            <w:tcW w:w="989" w:type="dxa"/>
            <w:shd w:val="clear" w:color="auto" w:fill="auto"/>
            <w:vAlign w:val="center"/>
            <w:hideMark/>
          </w:tcPr>
          <w:p w:rsidR="00DA7528" w:rsidRPr="00061CDB" w:rsidRDefault="00DA7528">
            <w:pPr>
              <w:jc w:val="center"/>
            </w:pPr>
            <w:r w:rsidRPr="00061CDB">
              <w:t> </w:t>
            </w:r>
          </w:p>
        </w:tc>
        <w:tc>
          <w:tcPr>
            <w:tcW w:w="1230" w:type="dxa"/>
            <w:shd w:val="clear" w:color="auto" w:fill="auto"/>
            <w:noWrap/>
            <w:vAlign w:val="center"/>
            <w:hideMark/>
          </w:tcPr>
          <w:p w:rsidR="00DA7528" w:rsidRPr="00061CDB" w:rsidRDefault="00DA7528">
            <w:pPr>
              <w:jc w:val="center"/>
            </w:pPr>
            <w:r w:rsidRPr="00061CDB">
              <w:t>2 808,0</w:t>
            </w:r>
          </w:p>
        </w:tc>
        <w:tc>
          <w:tcPr>
            <w:tcW w:w="1030" w:type="dxa"/>
            <w:shd w:val="clear" w:color="auto" w:fill="auto"/>
            <w:vAlign w:val="center"/>
            <w:hideMark/>
          </w:tcPr>
          <w:p w:rsidR="00DA7528" w:rsidRPr="00061CDB" w:rsidRDefault="00DA7528">
            <w:pPr>
              <w:jc w:val="center"/>
            </w:pPr>
            <w:r w:rsidRPr="00061CDB">
              <w:t> </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02</w:t>
            </w:r>
          </w:p>
        </w:tc>
        <w:tc>
          <w:tcPr>
            <w:tcW w:w="709" w:type="dxa"/>
            <w:shd w:val="clear" w:color="000000" w:fill="FFFFFF"/>
            <w:vAlign w:val="center"/>
            <w:hideMark/>
          </w:tcPr>
          <w:p w:rsidR="00DA7528" w:rsidRPr="00061CDB" w:rsidRDefault="00DA7528">
            <w:pPr>
              <w:jc w:val="right"/>
            </w:pPr>
            <w:r w:rsidRPr="00061CDB">
              <w:t>00</w:t>
            </w:r>
          </w:p>
        </w:tc>
        <w:tc>
          <w:tcPr>
            <w:tcW w:w="5386" w:type="dxa"/>
            <w:shd w:val="clear" w:color="000000" w:fill="FFFFFF"/>
            <w:vAlign w:val="center"/>
            <w:hideMark/>
          </w:tcPr>
          <w:p w:rsidR="00DA7528" w:rsidRPr="00061CDB" w:rsidRDefault="00DA7528">
            <w:r w:rsidRPr="00061CDB">
              <w:t>Национальная оборона</w:t>
            </w:r>
          </w:p>
        </w:tc>
        <w:tc>
          <w:tcPr>
            <w:tcW w:w="1533" w:type="dxa"/>
            <w:shd w:val="clear" w:color="auto" w:fill="auto"/>
            <w:vAlign w:val="center"/>
            <w:hideMark/>
          </w:tcPr>
          <w:p w:rsidR="00DA7528" w:rsidRPr="00061CDB" w:rsidRDefault="00DA7528">
            <w:pPr>
              <w:jc w:val="center"/>
            </w:pPr>
            <w:r w:rsidRPr="00061CDB">
              <w:t>1 181,0</w:t>
            </w:r>
          </w:p>
        </w:tc>
        <w:tc>
          <w:tcPr>
            <w:tcW w:w="910" w:type="dxa"/>
            <w:shd w:val="clear" w:color="auto" w:fill="auto"/>
            <w:vAlign w:val="center"/>
            <w:hideMark/>
          </w:tcPr>
          <w:p w:rsidR="00DA7528" w:rsidRPr="00061CDB" w:rsidRDefault="00DA7528">
            <w:pPr>
              <w:jc w:val="center"/>
            </w:pPr>
            <w:r w:rsidRPr="00061CDB">
              <w:t>0,2</w:t>
            </w:r>
          </w:p>
        </w:tc>
        <w:tc>
          <w:tcPr>
            <w:tcW w:w="1613" w:type="dxa"/>
            <w:shd w:val="clear" w:color="auto" w:fill="auto"/>
            <w:noWrap/>
            <w:vAlign w:val="center"/>
            <w:hideMark/>
          </w:tcPr>
          <w:p w:rsidR="00DA7528" w:rsidRPr="00061CDB" w:rsidRDefault="00DA7528">
            <w:pPr>
              <w:jc w:val="center"/>
            </w:pPr>
            <w:r w:rsidRPr="00061CDB">
              <w:t>1 185,0</w:t>
            </w:r>
          </w:p>
        </w:tc>
        <w:tc>
          <w:tcPr>
            <w:tcW w:w="1422" w:type="dxa"/>
            <w:shd w:val="clear" w:color="auto" w:fill="auto"/>
            <w:noWrap/>
            <w:vAlign w:val="center"/>
            <w:hideMark/>
          </w:tcPr>
          <w:p w:rsidR="00DA7528" w:rsidRPr="00061CDB" w:rsidRDefault="00DA7528">
            <w:pPr>
              <w:jc w:val="center"/>
            </w:pPr>
            <w:r w:rsidRPr="00061CDB">
              <w:t>1 185,0</w:t>
            </w:r>
          </w:p>
        </w:tc>
        <w:tc>
          <w:tcPr>
            <w:tcW w:w="989" w:type="dxa"/>
            <w:shd w:val="clear" w:color="auto" w:fill="auto"/>
            <w:vAlign w:val="center"/>
            <w:hideMark/>
          </w:tcPr>
          <w:p w:rsidR="00DA7528" w:rsidRPr="00061CDB" w:rsidRDefault="00DA7528">
            <w:pPr>
              <w:jc w:val="center"/>
            </w:pPr>
            <w:r w:rsidRPr="00061CDB">
              <w:t>0,2</w:t>
            </w:r>
          </w:p>
        </w:tc>
        <w:tc>
          <w:tcPr>
            <w:tcW w:w="1230" w:type="dxa"/>
            <w:shd w:val="clear" w:color="auto" w:fill="auto"/>
            <w:noWrap/>
            <w:vAlign w:val="center"/>
            <w:hideMark/>
          </w:tcPr>
          <w:p w:rsidR="00DA7528" w:rsidRPr="00061CDB" w:rsidRDefault="00DA7528">
            <w:pPr>
              <w:jc w:val="center"/>
            </w:pPr>
            <w:r w:rsidRPr="00061CDB">
              <w:t> </w:t>
            </w:r>
          </w:p>
        </w:tc>
        <w:tc>
          <w:tcPr>
            <w:tcW w:w="1030" w:type="dxa"/>
            <w:shd w:val="clear" w:color="auto" w:fill="auto"/>
            <w:vAlign w:val="center"/>
            <w:hideMark/>
          </w:tcPr>
          <w:p w:rsidR="00DA7528" w:rsidRPr="00061CDB" w:rsidRDefault="00DA7528">
            <w:pPr>
              <w:jc w:val="center"/>
            </w:pPr>
            <w:r w:rsidRPr="00061CDB">
              <w:t> </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 </w:t>
            </w:r>
          </w:p>
        </w:tc>
        <w:tc>
          <w:tcPr>
            <w:tcW w:w="709" w:type="dxa"/>
            <w:shd w:val="clear" w:color="000000" w:fill="FFFFFF"/>
            <w:vAlign w:val="center"/>
            <w:hideMark/>
          </w:tcPr>
          <w:p w:rsidR="00DA7528" w:rsidRPr="00061CDB" w:rsidRDefault="00DA7528">
            <w:pPr>
              <w:jc w:val="right"/>
            </w:pPr>
            <w:r w:rsidRPr="00061CDB">
              <w:t> </w:t>
            </w:r>
          </w:p>
        </w:tc>
        <w:tc>
          <w:tcPr>
            <w:tcW w:w="5386" w:type="dxa"/>
            <w:shd w:val="clear" w:color="000000" w:fill="FFFFFF"/>
            <w:vAlign w:val="center"/>
            <w:hideMark/>
          </w:tcPr>
          <w:p w:rsidR="00DA7528" w:rsidRPr="00061CDB" w:rsidRDefault="00DA7528">
            <w:r w:rsidRPr="00061CDB">
              <w:t>в том числе за счет безвозмездных поступлений</w:t>
            </w:r>
          </w:p>
        </w:tc>
        <w:tc>
          <w:tcPr>
            <w:tcW w:w="1533" w:type="dxa"/>
            <w:shd w:val="clear" w:color="auto" w:fill="auto"/>
            <w:vAlign w:val="center"/>
            <w:hideMark/>
          </w:tcPr>
          <w:p w:rsidR="00DA7528" w:rsidRPr="00061CDB" w:rsidRDefault="00DA7528">
            <w:pPr>
              <w:jc w:val="center"/>
            </w:pPr>
            <w:r w:rsidRPr="00061CDB">
              <w:t>1 181,0</w:t>
            </w:r>
          </w:p>
        </w:tc>
        <w:tc>
          <w:tcPr>
            <w:tcW w:w="910" w:type="dxa"/>
            <w:shd w:val="clear" w:color="auto" w:fill="auto"/>
            <w:vAlign w:val="center"/>
            <w:hideMark/>
          </w:tcPr>
          <w:p w:rsidR="00DA7528" w:rsidRPr="00061CDB" w:rsidRDefault="00DA7528">
            <w:pPr>
              <w:jc w:val="center"/>
            </w:pPr>
            <w:r w:rsidRPr="00061CDB">
              <w:t> </w:t>
            </w:r>
          </w:p>
        </w:tc>
        <w:tc>
          <w:tcPr>
            <w:tcW w:w="1613" w:type="dxa"/>
            <w:shd w:val="clear" w:color="auto" w:fill="auto"/>
            <w:noWrap/>
            <w:vAlign w:val="center"/>
            <w:hideMark/>
          </w:tcPr>
          <w:p w:rsidR="00DA7528" w:rsidRPr="00061CDB" w:rsidRDefault="00DA7528">
            <w:pPr>
              <w:jc w:val="center"/>
            </w:pPr>
            <w:r w:rsidRPr="00061CDB">
              <w:t>1 185,0</w:t>
            </w:r>
          </w:p>
        </w:tc>
        <w:tc>
          <w:tcPr>
            <w:tcW w:w="1422" w:type="dxa"/>
            <w:shd w:val="clear" w:color="auto" w:fill="auto"/>
            <w:noWrap/>
            <w:vAlign w:val="center"/>
            <w:hideMark/>
          </w:tcPr>
          <w:p w:rsidR="00DA7528" w:rsidRPr="00061CDB" w:rsidRDefault="00DA7528">
            <w:pPr>
              <w:jc w:val="center"/>
            </w:pPr>
            <w:r w:rsidRPr="00061CDB">
              <w:t>1 185,0</w:t>
            </w:r>
          </w:p>
        </w:tc>
        <w:tc>
          <w:tcPr>
            <w:tcW w:w="989" w:type="dxa"/>
            <w:shd w:val="clear" w:color="auto" w:fill="auto"/>
            <w:vAlign w:val="center"/>
            <w:hideMark/>
          </w:tcPr>
          <w:p w:rsidR="00DA7528" w:rsidRPr="00061CDB" w:rsidRDefault="00DA7528">
            <w:pPr>
              <w:jc w:val="center"/>
            </w:pPr>
            <w:r w:rsidRPr="00061CDB">
              <w:t> </w:t>
            </w:r>
          </w:p>
        </w:tc>
        <w:tc>
          <w:tcPr>
            <w:tcW w:w="1230" w:type="dxa"/>
            <w:shd w:val="clear" w:color="auto" w:fill="auto"/>
            <w:noWrap/>
            <w:vAlign w:val="center"/>
            <w:hideMark/>
          </w:tcPr>
          <w:p w:rsidR="00DA7528" w:rsidRPr="00061CDB" w:rsidRDefault="00DA7528">
            <w:pPr>
              <w:jc w:val="center"/>
            </w:pPr>
            <w:r w:rsidRPr="00061CDB">
              <w:t> </w:t>
            </w:r>
          </w:p>
        </w:tc>
        <w:tc>
          <w:tcPr>
            <w:tcW w:w="1030" w:type="dxa"/>
            <w:shd w:val="clear" w:color="auto" w:fill="auto"/>
            <w:vAlign w:val="center"/>
            <w:hideMark/>
          </w:tcPr>
          <w:p w:rsidR="00DA7528" w:rsidRPr="00061CDB" w:rsidRDefault="00DA7528">
            <w:pPr>
              <w:jc w:val="center"/>
            </w:pPr>
            <w:r w:rsidRPr="00061CDB">
              <w:t> </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03</w:t>
            </w:r>
          </w:p>
        </w:tc>
        <w:tc>
          <w:tcPr>
            <w:tcW w:w="709" w:type="dxa"/>
            <w:shd w:val="clear" w:color="000000" w:fill="FFFFFF"/>
            <w:vAlign w:val="center"/>
            <w:hideMark/>
          </w:tcPr>
          <w:p w:rsidR="00DA7528" w:rsidRPr="00061CDB" w:rsidRDefault="00DA7528">
            <w:pPr>
              <w:jc w:val="right"/>
            </w:pPr>
            <w:r w:rsidRPr="00061CDB">
              <w:t>00</w:t>
            </w:r>
          </w:p>
        </w:tc>
        <w:tc>
          <w:tcPr>
            <w:tcW w:w="5386" w:type="dxa"/>
            <w:shd w:val="clear" w:color="000000" w:fill="FFFFFF"/>
            <w:vAlign w:val="center"/>
            <w:hideMark/>
          </w:tcPr>
          <w:p w:rsidR="00DA7528" w:rsidRPr="00061CDB" w:rsidRDefault="00DA7528">
            <w:r w:rsidRPr="00061CDB">
              <w:t xml:space="preserve">Национальная безопасность и правоохранительная деятельность </w:t>
            </w:r>
          </w:p>
        </w:tc>
        <w:tc>
          <w:tcPr>
            <w:tcW w:w="1533" w:type="dxa"/>
            <w:shd w:val="clear" w:color="auto" w:fill="auto"/>
            <w:vAlign w:val="center"/>
            <w:hideMark/>
          </w:tcPr>
          <w:p w:rsidR="00DA7528" w:rsidRPr="00061CDB" w:rsidRDefault="00DA7528">
            <w:pPr>
              <w:jc w:val="center"/>
            </w:pPr>
            <w:r w:rsidRPr="00061CDB">
              <w:t>5 527,0</w:t>
            </w:r>
          </w:p>
        </w:tc>
        <w:tc>
          <w:tcPr>
            <w:tcW w:w="910" w:type="dxa"/>
            <w:shd w:val="clear" w:color="auto" w:fill="auto"/>
            <w:vAlign w:val="center"/>
            <w:hideMark/>
          </w:tcPr>
          <w:p w:rsidR="00DA7528" w:rsidRPr="00061CDB" w:rsidRDefault="00DA7528">
            <w:pPr>
              <w:jc w:val="center"/>
            </w:pPr>
            <w:r w:rsidRPr="00061CDB">
              <w:t>0,8</w:t>
            </w:r>
          </w:p>
        </w:tc>
        <w:tc>
          <w:tcPr>
            <w:tcW w:w="1613" w:type="dxa"/>
            <w:shd w:val="clear" w:color="auto" w:fill="auto"/>
            <w:noWrap/>
            <w:vAlign w:val="center"/>
            <w:hideMark/>
          </w:tcPr>
          <w:p w:rsidR="00DA7528" w:rsidRPr="00061CDB" w:rsidRDefault="00DA7528" w:rsidP="00A23CDC">
            <w:pPr>
              <w:jc w:val="center"/>
            </w:pPr>
            <w:r w:rsidRPr="00061CDB">
              <w:t xml:space="preserve">4 </w:t>
            </w:r>
            <w:r w:rsidR="00A23CDC">
              <w:t>521</w:t>
            </w:r>
            <w:r w:rsidRPr="00061CDB">
              <w:t>,0</w:t>
            </w:r>
          </w:p>
        </w:tc>
        <w:tc>
          <w:tcPr>
            <w:tcW w:w="1422" w:type="dxa"/>
            <w:shd w:val="clear" w:color="auto" w:fill="auto"/>
            <w:noWrap/>
            <w:vAlign w:val="center"/>
            <w:hideMark/>
          </w:tcPr>
          <w:p w:rsidR="00DA7528" w:rsidRPr="00061CDB" w:rsidRDefault="00DA7528">
            <w:pPr>
              <w:jc w:val="center"/>
            </w:pPr>
            <w:r w:rsidRPr="00061CDB">
              <w:t>4 703,0</w:t>
            </w:r>
          </w:p>
        </w:tc>
        <w:tc>
          <w:tcPr>
            <w:tcW w:w="989" w:type="dxa"/>
            <w:shd w:val="clear" w:color="auto" w:fill="auto"/>
            <w:vAlign w:val="center"/>
            <w:hideMark/>
          </w:tcPr>
          <w:p w:rsidR="00DA7528" w:rsidRPr="00061CDB" w:rsidRDefault="00DA7528">
            <w:pPr>
              <w:jc w:val="center"/>
            </w:pPr>
            <w:r w:rsidRPr="00061CDB">
              <w:t>0,6</w:t>
            </w:r>
          </w:p>
        </w:tc>
        <w:tc>
          <w:tcPr>
            <w:tcW w:w="1230" w:type="dxa"/>
            <w:shd w:val="clear" w:color="auto" w:fill="auto"/>
            <w:noWrap/>
            <w:vAlign w:val="center"/>
            <w:hideMark/>
          </w:tcPr>
          <w:p w:rsidR="00DA7528" w:rsidRPr="00061CDB" w:rsidRDefault="00DA7528">
            <w:pPr>
              <w:jc w:val="center"/>
            </w:pPr>
            <w:r w:rsidRPr="00061CDB">
              <w:t>4 781,0</w:t>
            </w:r>
          </w:p>
        </w:tc>
        <w:tc>
          <w:tcPr>
            <w:tcW w:w="1030" w:type="dxa"/>
            <w:shd w:val="clear" w:color="auto" w:fill="auto"/>
            <w:vAlign w:val="center"/>
            <w:hideMark/>
          </w:tcPr>
          <w:p w:rsidR="00DA7528" w:rsidRPr="00061CDB" w:rsidRDefault="00DA7528">
            <w:pPr>
              <w:jc w:val="center"/>
            </w:pPr>
            <w:r w:rsidRPr="00061CDB">
              <w:t>1,3</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 </w:t>
            </w:r>
          </w:p>
        </w:tc>
        <w:tc>
          <w:tcPr>
            <w:tcW w:w="709" w:type="dxa"/>
            <w:shd w:val="clear" w:color="000000" w:fill="FFFFFF"/>
            <w:vAlign w:val="center"/>
            <w:hideMark/>
          </w:tcPr>
          <w:p w:rsidR="00DA7528" w:rsidRPr="00061CDB" w:rsidRDefault="00DA7528">
            <w:pPr>
              <w:jc w:val="right"/>
            </w:pPr>
            <w:r w:rsidRPr="00061CDB">
              <w:t> </w:t>
            </w:r>
          </w:p>
        </w:tc>
        <w:tc>
          <w:tcPr>
            <w:tcW w:w="5386" w:type="dxa"/>
            <w:shd w:val="clear" w:color="000000" w:fill="FFFFFF"/>
            <w:vAlign w:val="center"/>
            <w:hideMark/>
          </w:tcPr>
          <w:p w:rsidR="00DA7528" w:rsidRPr="00061CDB" w:rsidRDefault="00DA7528">
            <w:r w:rsidRPr="00061CDB">
              <w:t>в том числе за счет безвозмездных поступлений</w:t>
            </w:r>
          </w:p>
        </w:tc>
        <w:tc>
          <w:tcPr>
            <w:tcW w:w="1533" w:type="dxa"/>
            <w:shd w:val="clear" w:color="auto" w:fill="auto"/>
            <w:vAlign w:val="center"/>
            <w:hideMark/>
          </w:tcPr>
          <w:p w:rsidR="00DA7528" w:rsidRPr="00061CDB" w:rsidRDefault="00DA7528">
            <w:pPr>
              <w:jc w:val="center"/>
            </w:pPr>
            <w:r w:rsidRPr="00061CDB">
              <w:t>157,0</w:t>
            </w:r>
          </w:p>
        </w:tc>
        <w:tc>
          <w:tcPr>
            <w:tcW w:w="910" w:type="dxa"/>
            <w:shd w:val="clear" w:color="auto" w:fill="auto"/>
            <w:vAlign w:val="center"/>
            <w:hideMark/>
          </w:tcPr>
          <w:p w:rsidR="00DA7528" w:rsidRPr="00061CDB" w:rsidRDefault="00DA7528">
            <w:pPr>
              <w:jc w:val="center"/>
            </w:pPr>
            <w:r w:rsidRPr="00061CDB">
              <w:t> </w:t>
            </w:r>
          </w:p>
        </w:tc>
        <w:tc>
          <w:tcPr>
            <w:tcW w:w="1613" w:type="dxa"/>
            <w:shd w:val="clear" w:color="auto" w:fill="auto"/>
            <w:noWrap/>
            <w:vAlign w:val="center"/>
            <w:hideMark/>
          </w:tcPr>
          <w:p w:rsidR="00DA7528" w:rsidRPr="00061CDB" w:rsidRDefault="00DA7528">
            <w:pPr>
              <w:jc w:val="center"/>
            </w:pPr>
            <w:r w:rsidRPr="00061CDB">
              <w:t>85,0</w:t>
            </w:r>
          </w:p>
        </w:tc>
        <w:tc>
          <w:tcPr>
            <w:tcW w:w="1422" w:type="dxa"/>
            <w:shd w:val="clear" w:color="auto" w:fill="auto"/>
            <w:noWrap/>
            <w:vAlign w:val="center"/>
            <w:hideMark/>
          </w:tcPr>
          <w:p w:rsidR="00DA7528" w:rsidRPr="00061CDB" w:rsidRDefault="00DA7528">
            <w:pPr>
              <w:jc w:val="center"/>
            </w:pPr>
            <w:r w:rsidRPr="00061CDB">
              <w:t>85,0</w:t>
            </w:r>
          </w:p>
        </w:tc>
        <w:tc>
          <w:tcPr>
            <w:tcW w:w="989" w:type="dxa"/>
            <w:shd w:val="clear" w:color="auto" w:fill="auto"/>
            <w:vAlign w:val="center"/>
            <w:hideMark/>
          </w:tcPr>
          <w:p w:rsidR="00DA7528" w:rsidRPr="00061CDB" w:rsidRDefault="00DA7528">
            <w:pPr>
              <w:jc w:val="center"/>
            </w:pPr>
            <w:r w:rsidRPr="00061CDB">
              <w:t> </w:t>
            </w:r>
          </w:p>
        </w:tc>
        <w:tc>
          <w:tcPr>
            <w:tcW w:w="1230" w:type="dxa"/>
            <w:shd w:val="clear" w:color="auto" w:fill="auto"/>
            <w:noWrap/>
            <w:vAlign w:val="center"/>
            <w:hideMark/>
          </w:tcPr>
          <w:p w:rsidR="00DA7528" w:rsidRPr="00061CDB" w:rsidRDefault="00DA7528">
            <w:pPr>
              <w:jc w:val="center"/>
            </w:pPr>
            <w:r w:rsidRPr="00061CDB">
              <w:t>43,0</w:t>
            </w:r>
          </w:p>
        </w:tc>
        <w:tc>
          <w:tcPr>
            <w:tcW w:w="1030" w:type="dxa"/>
            <w:shd w:val="clear" w:color="auto" w:fill="auto"/>
            <w:vAlign w:val="center"/>
            <w:hideMark/>
          </w:tcPr>
          <w:p w:rsidR="00DA7528" w:rsidRPr="00061CDB" w:rsidRDefault="00DA7528">
            <w:pPr>
              <w:jc w:val="center"/>
            </w:pPr>
            <w:r w:rsidRPr="00061CDB">
              <w:t> </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04</w:t>
            </w:r>
          </w:p>
        </w:tc>
        <w:tc>
          <w:tcPr>
            <w:tcW w:w="709" w:type="dxa"/>
            <w:shd w:val="clear" w:color="000000" w:fill="FFFFFF"/>
            <w:vAlign w:val="center"/>
            <w:hideMark/>
          </w:tcPr>
          <w:p w:rsidR="00DA7528" w:rsidRPr="00061CDB" w:rsidRDefault="00DA7528">
            <w:pPr>
              <w:jc w:val="right"/>
            </w:pPr>
            <w:r w:rsidRPr="00061CDB">
              <w:t>00</w:t>
            </w:r>
          </w:p>
        </w:tc>
        <w:tc>
          <w:tcPr>
            <w:tcW w:w="5386" w:type="dxa"/>
            <w:shd w:val="clear" w:color="000000" w:fill="FFFFFF"/>
            <w:vAlign w:val="center"/>
            <w:hideMark/>
          </w:tcPr>
          <w:p w:rsidR="00DA7528" w:rsidRPr="00061CDB" w:rsidRDefault="00DA7528">
            <w:r w:rsidRPr="00061CDB">
              <w:t>Национальная экономика</w:t>
            </w:r>
          </w:p>
        </w:tc>
        <w:tc>
          <w:tcPr>
            <w:tcW w:w="1533" w:type="dxa"/>
            <w:shd w:val="clear" w:color="auto" w:fill="auto"/>
            <w:vAlign w:val="center"/>
            <w:hideMark/>
          </w:tcPr>
          <w:p w:rsidR="00DA7528" w:rsidRPr="00061CDB" w:rsidRDefault="00DA7528">
            <w:pPr>
              <w:jc w:val="center"/>
            </w:pPr>
            <w:r w:rsidRPr="00061CDB">
              <w:t>39 086,0</w:t>
            </w:r>
          </w:p>
        </w:tc>
        <w:tc>
          <w:tcPr>
            <w:tcW w:w="910" w:type="dxa"/>
            <w:shd w:val="clear" w:color="auto" w:fill="auto"/>
            <w:vAlign w:val="center"/>
            <w:hideMark/>
          </w:tcPr>
          <w:p w:rsidR="00DA7528" w:rsidRPr="00061CDB" w:rsidRDefault="00DA7528">
            <w:pPr>
              <w:jc w:val="center"/>
            </w:pPr>
            <w:r w:rsidRPr="00061CDB">
              <w:t>5,7</w:t>
            </w:r>
          </w:p>
        </w:tc>
        <w:tc>
          <w:tcPr>
            <w:tcW w:w="1613" w:type="dxa"/>
            <w:shd w:val="clear" w:color="auto" w:fill="auto"/>
            <w:noWrap/>
            <w:vAlign w:val="center"/>
            <w:hideMark/>
          </w:tcPr>
          <w:p w:rsidR="00DA7528" w:rsidRPr="00061CDB" w:rsidRDefault="00DA7528" w:rsidP="00A23CDC">
            <w:pPr>
              <w:jc w:val="center"/>
            </w:pPr>
            <w:r w:rsidRPr="00061CDB">
              <w:t xml:space="preserve">81 </w:t>
            </w:r>
            <w:r w:rsidR="00A23CDC">
              <w:t>850</w:t>
            </w:r>
            <w:r w:rsidRPr="00061CDB">
              <w:t>,0</w:t>
            </w:r>
          </w:p>
        </w:tc>
        <w:tc>
          <w:tcPr>
            <w:tcW w:w="1422" w:type="dxa"/>
            <w:shd w:val="clear" w:color="auto" w:fill="auto"/>
            <w:noWrap/>
            <w:vAlign w:val="center"/>
            <w:hideMark/>
          </w:tcPr>
          <w:p w:rsidR="00DA7528" w:rsidRPr="00061CDB" w:rsidRDefault="00DA7528">
            <w:pPr>
              <w:jc w:val="center"/>
            </w:pPr>
            <w:r w:rsidRPr="00061CDB">
              <w:t>81 964,0</w:t>
            </w:r>
          </w:p>
        </w:tc>
        <w:tc>
          <w:tcPr>
            <w:tcW w:w="989" w:type="dxa"/>
            <w:shd w:val="clear" w:color="auto" w:fill="auto"/>
            <w:vAlign w:val="center"/>
            <w:hideMark/>
          </w:tcPr>
          <w:p w:rsidR="00DA7528" w:rsidRPr="00061CDB" w:rsidRDefault="00DA7528">
            <w:pPr>
              <w:jc w:val="center"/>
            </w:pPr>
            <w:r w:rsidRPr="00061CDB">
              <w:t>10,4</w:t>
            </w:r>
          </w:p>
        </w:tc>
        <w:tc>
          <w:tcPr>
            <w:tcW w:w="1230" w:type="dxa"/>
            <w:shd w:val="clear" w:color="auto" w:fill="auto"/>
            <w:noWrap/>
            <w:vAlign w:val="center"/>
            <w:hideMark/>
          </w:tcPr>
          <w:p w:rsidR="00DA7528" w:rsidRPr="00061CDB" w:rsidRDefault="00DA7528">
            <w:pPr>
              <w:jc w:val="center"/>
            </w:pPr>
            <w:r w:rsidRPr="00061CDB">
              <w:t>14 856,0</w:t>
            </w:r>
          </w:p>
        </w:tc>
        <w:tc>
          <w:tcPr>
            <w:tcW w:w="1030" w:type="dxa"/>
            <w:shd w:val="clear" w:color="auto" w:fill="auto"/>
            <w:vAlign w:val="center"/>
            <w:hideMark/>
          </w:tcPr>
          <w:p w:rsidR="00DA7528" w:rsidRPr="00061CDB" w:rsidRDefault="00DA7528">
            <w:pPr>
              <w:jc w:val="center"/>
            </w:pPr>
            <w:r w:rsidRPr="00061CDB">
              <w:t>4,1</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 </w:t>
            </w:r>
          </w:p>
        </w:tc>
        <w:tc>
          <w:tcPr>
            <w:tcW w:w="709" w:type="dxa"/>
            <w:shd w:val="clear" w:color="000000" w:fill="FFFFFF"/>
            <w:vAlign w:val="center"/>
            <w:hideMark/>
          </w:tcPr>
          <w:p w:rsidR="00DA7528" w:rsidRPr="00061CDB" w:rsidRDefault="00DA7528">
            <w:pPr>
              <w:jc w:val="right"/>
            </w:pPr>
            <w:r w:rsidRPr="00061CDB">
              <w:t> </w:t>
            </w:r>
          </w:p>
        </w:tc>
        <w:tc>
          <w:tcPr>
            <w:tcW w:w="5386" w:type="dxa"/>
            <w:shd w:val="clear" w:color="000000" w:fill="FFFFFF"/>
            <w:vAlign w:val="center"/>
            <w:hideMark/>
          </w:tcPr>
          <w:p w:rsidR="00DA7528" w:rsidRPr="00061CDB" w:rsidRDefault="00DA7528">
            <w:r w:rsidRPr="00061CDB">
              <w:t>в том числе за счет безвозмездных поступлений</w:t>
            </w:r>
          </w:p>
        </w:tc>
        <w:tc>
          <w:tcPr>
            <w:tcW w:w="1533" w:type="dxa"/>
            <w:shd w:val="clear" w:color="auto" w:fill="auto"/>
            <w:vAlign w:val="center"/>
            <w:hideMark/>
          </w:tcPr>
          <w:p w:rsidR="00DA7528" w:rsidRPr="00061CDB" w:rsidRDefault="00DA7528">
            <w:pPr>
              <w:jc w:val="center"/>
            </w:pPr>
            <w:r w:rsidRPr="00061CDB">
              <w:t>31 149,0</w:t>
            </w:r>
          </w:p>
        </w:tc>
        <w:tc>
          <w:tcPr>
            <w:tcW w:w="910" w:type="dxa"/>
            <w:shd w:val="clear" w:color="auto" w:fill="auto"/>
            <w:vAlign w:val="center"/>
            <w:hideMark/>
          </w:tcPr>
          <w:p w:rsidR="00DA7528" w:rsidRPr="00061CDB" w:rsidRDefault="00DA7528">
            <w:pPr>
              <w:jc w:val="center"/>
            </w:pPr>
            <w:r w:rsidRPr="00061CDB">
              <w:t> </w:t>
            </w:r>
          </w:p>
        </w:tc>
        <w:tc>
          <w:tcPr>
            <w:tcW w:w="1613" w:type="dxa"/>
            <w:shd w:val="clear" w:color="auto" w:fill="auto"/>
            <w:noWrap/>
            <w:vAlign w:val="center"/>
            <w:hideMark/>
          </w:tcPr>
          <w:p w:rsidR="00DA7528" w:rsidRPr="00061CDB" w:rsidRDefault="00DA7528">
            <w:pPr>
              <w:jc w:val="center"/>
            </w:pPr>
            <w:r w:rsidRPr="00061CDB">
              <w:t>66 500,0</w:t>
            </w:r>
          </w:p>
        </w:tc>
        <w:tc>
          <w:tcPr>
            <w:tcW w:w="1422" w:type="dxa"/>
            <w:shd w:val="clear" w:color="auto" w:fill="auto"/>
            <w:noWrap/>
            <w:vAlign w:val="center"/>
            <w:hideMark/>
          </w:tcPr>
          <w:p w:rsidR="00DA7528" w:rsidRPr="00061CDB" w:rsidRDefault="00DA7528">
            <w:pPr>
              <w:jc w:val="center"/>
            </w:pPr>
            <w:r w:rsidRPr="00061CDB">
              <w:t>66 500,0</w:t>
            </w:r>
          </w:p>
        </w:tc>
        <w:tc>
          <w:tcPr>
            <w:tcW w:w="989" w:type="dxa"/>
            <w:shd w:val="clear" w:color="auto" w:fill="auto"/>
            <w:vAlign w:val="center"/>
            <w:hideMark/>
          </w:tcPr>
          <w:p w:rsidR="00DA7528" w:rsidRPr="00061CDB" w:rsidRDefault="00DA7528">
            <w:pPr>
              <w:jc w:val="center"/>
            </w:pPr>
            <w:r w:rsidRPr="00061CDB">
              <w:t> </w:t>
            </w:r>
          </w:p>
        </w:tc>
        <w:tc>
          <w:tcPr>
            <w:tcW w:w="1230" w:type="dxa"/>
            <w:shd w:val="clear" w:color="auto" w:fill="auto"/>
            <w:noWrap/>
            <w:vAlign w:val="center"/>
            <w:hideMark/>
          </w:tcPr>
          <w:p w:rsidR="00DA7528" w:rsidRPr="00061CDB" w:rsidRDefault="00DA7528">
            <w:pPr>
              <w:jc w:val="center"/>
            </w:pPr>
            <w:r w:rsidRPr="00061CDB">
              <w:t> </w:t>
            </w:r>
          </w:p>
        </w:tc>
        <w:tc>
          <w:tcPr>
            <w:tcW w:w="1030" w:type="dxa"/>
            <w:shd w:val="clear" w:color="auto" w:fill="auto"/>
            <w:vAlign w:val="center"/>
            <w:hideMark/>
          </w:tcPr>
          <w:p w:rsidR="00DA7528" w:rsidRPr="00061CDB" w:rsidRDefault="00DA7528">
            <w:pPr>
              <w:jc w:val="center"/>
            </w:pPr>
            <w:r w:rsidRPr="00061CDB">
              <w:t> </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05</w:t>
            </w:r>
          </w:p>
        </w:tc>
        <w:tc>
          <w:tcPr>
            <w:tcW w:w="709" w:type="dxa"/>
            <w:shd w:val="clear" w:color="000000" w:fill="FFFFFF"/>
            <w:vAlign w:val="center"/>
            <w:hideMark/>
          </w:tcPr>
          <w:p w:rsidR="00DA7528" w:rsidRPr="00061CDB" w:rsidRDefault="00DA7528">
            <w:pPr>
              <w:jc w:val="right"/>
            </w:pPr>
            <w:r w:rsidRPr="00061CDB">
              <w:t>00</w:t>
            </w:r>
          </w:p>
        </w:tc>
        <w:tc>
          <w:tcPr>
            <w:tcW w:w="5386" w:type="dxa"/>
            <w:shd w:val="clear" w:color="000000" w:fill="FFFFFF"/>
            <w:vAlign w:val="center"/>
            <w:hideMark/>
          </w:tcPr>
          <w:p w:rsidR="00DA7528" w:rsidRPr="00061CDB" w:rsidRDefault="00DA7528">
            <w:r w:rsidRPr="00061CDB">
              <w:t>Жилищно-коммунальное хозяйство</w:t>
            </w:r>
          </w:p>
        </w:tc>
        <w:tc>
          <w:tcPr>
            <w:tcW w:w="1533" w:type="dxa"/>
            <w:shd w:val="clear" w:color="auto" w:fill="auto"/>
            <w:vAlign w:val="center"/>
            <w:hideMark/>
          </w:tcPr>
          <w:p w:rsidR="00DA7528" w:rsidRPr="00061CDB" w:rsidRDefault="00DA7528">
            <w:pPr>
              <w:jc w:val="center"/>
            </w:pPr>
            <w:r w:rsidRPr="00061CDB">
              <w:t>259 636,0</w:t>
            </w:r>
          </w:p>
        </w:tc>
        <w:tc>
          <w:tcPr>
            <w:tcW w:w="910" w:type="dxa"/>
            <w:shd w:val="clear" w:color="auto" w:fill="auto"/>
            <w:vAlign w:val="center"/>
            <w:hideMark/>
          </w:tcPr>
          <w:p w:rsidR="00DA7528" w:rsidRPr="00061CDB" w:rsidRDefault="00DA7528">
            <w:pPr>
              <w:jc w:val="center"/>
            </w:pPr>
            <w:r w:rsidRPr="00061CDB">
              <w:t>37,8</w:t>
            </w:r>
          </w:p>
        </w:tc>
        <w:tc>
          <w:tcPr>
            <w:tcW w:w="1613" w:type="dxa"/>
            <w:shd w:val="clear" w:color="auto" w:fill="auto"/>
            <w:noWrap/>
            <w:vAlign w:val="center"/>
            <w:hideMark/>
          </w:tcPr>
          <w:p w:rsidR="00DA7528" w:rsidRPr="00061CDB" w:rsidRDefault="00DA7528" w:rsidP="00A23CDC">
            <w:pPr>
              <w:jc w:val="center"/>
            </w:pPr>
            <w:r w:rsidRPr="00061CDB">
              <w:t>41</w:t>
            </w:r>
            <w:r w:rsidR="00A23CDC">
              <w:t>5</w:t>
            </w:r>
            <w:r w:rsidRPr="00061CDB">
              <w:t xml:space="preserve"> 28</w:t>
            </w:r>
            <w:r w:rsidR="00A23CDC">
              <w:t>3</w:t>
            </w:r>
            <w:r w:rsidRPr="00061CDB">
              <w:t>,0</w:t>
            </w:r>
          </w:p>
        </w:tc>
        <w:tc>
          <w:tcPr>
            <w:tcW w:w="1422" w:type="dxa"/>
            <w:shd w:val="clear" w:color="auto" w:fill="auto"/>
            <w:noWrap/>
            <w:vAlign w:val="center"/>
            <w:hideMark/>
          </w:tcPr>
          <w:p w:rsidR="00DA7528" w:rsidRPr="00061CDB" w:rsidRDefault="00DA7528">
            <w:pPr>
              <w:jc w:val="center"/>
            </w:pPr>
            <w:r w:rsidRPr="00061CDB">
              <w:t>416 298,0</w:t>
            </w:r>
          </w:p>
        </w:tc>
        <w:tc>
          <w:tcPr>
            <w:tcW w:w="989" w:type="dxa"/>
            <w:shd w:val="clear" w:color="auto" w:fill="auto"/>
            <w:vAlign w:val="center"/>
            <w:hideMark/>
          </w:tcPr>
          <w:p w:rsidR="00DA7528" w:rsidRPr="00061CDB" w:rsidRDefault="00DA7528">
            <w:pPr>
              <w:jc w:val="center"/>
            </w:pPr>
            <w:r w:rsidRPr="00061CDB">
              <w:t>52,7</w:t>
            </w:r>
          </w:p>
        </w:tc>
        <w:tc>
          <w:tcPr>
            <w:tcW w:w="1230" w:type="dxa"/>
            <w:shd w:val="clear" w:color="auto" w:fill="auto"/>
            <w:noWrap/>
            <w:vAlign w:val="center"/>
            <w:hideMark/>
          </w:tcPr>
          <w:p w:rsidR="00DA7528" w:rsidRPr="00061CDB" w:rsidRDefault="00DA7528">
            <w:pPr>
              <w:jc w:val="center"/>
            </w:pPr>
            <w:r w:rsidRPr="00061CDB">
              <w:t>91 353,0</w:t>
            </w:r>
          </w:p>
        </w:tc>
        <w:tc>
          <w:tcPr>
            <w:tcW w:w="1030" w:type="dxa"/>
            <w:shd w:val="clear" w:color="auto" w:fill="auto"/>
            <w:vAlign w:val="center"/>
            <w:hideMark/>
          </w:tcPr>
          <w:p w:rsidR="00DA7528" w:rsidRPr="00061CDB" w:rsidRDefault="00DA7528">
            <w:pPr>
              <w:jc w:val="center"/>
            </w:pPr>
            <w:r w:rsidRPr="00061CDB">
              <w:t>25,0</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 </w:t>
            </w:r>
          </w:p>
        </w:tc>
        <w:tc>
          <w:tcPr>
            <w:tcW w:w="709" w:type="dxa"/>
            <w:shd w:val="clear" w:color="000000" w:fill="FFFFFF"/>
            <w:vAlign w:val="center"/>
            <w:hideMark/>
          </w:tcPr>
          <w:p w:rsidR="00DA7528" w:rsidRPr="00061CDB" w:rsidRDefault="00DA7528">
            <w:pPr>
              <w:jc w:val="right"/>
            </w:pPr>
            <w:r w:rsidRPr="00061CDB">
              <w:t> </w:t>
            </w:r>
          </w:p>
        </w:tc>
        <w:tc>
          <w:tcPr>
            <w:tcW w:w="5386" w:type="dxa"/>
            <w:shd w:val="clear" w:color="000000" w:fill="FFFFFF"/>
            <w:vAlign w:val="center"/>
            <w:hideMark/>
          </w:tcPr>
          <w:p w:rsidR="00DA7528" w:rsidRPr="00061CDB" w:rsidRDefault="00DA7528">
            <w:r w:rsidRPr="00061CDB">
              <w:t>в том числе за счет безвозмездных поступлений</w:t>
            </w:r>
          </w:p>
        </w:tc>
        <w:tc>
          <w:tcPr>
            <w:tcW w:w="1533" w:type="dxa"/>
            <w:shd w:val="clear" w:color="auto" w:fill="auto"/>
            <w:vAlign w:val="center"/>
            <w:hideMark/>
          </w:tcPr>
          <w:p w:rsidR="00DA7528" w:rsidRPr="00061CDB" w:rsidRDefault="00DA7528">
            <w:pPr>
              <w:jc w:val="center"/>
            </w:pPr>
            <w:r w:rsidRPr="00061CDB">
              <w:t>189 068,0</w:t>
            </w:r>
          </w:p>
        </w:tc>
        <w:tc>
          <w:tcPr>
            <w:tcW w:w="910" w:type="dxa"/>
            <w:shd w:val="clear" w:color="auto" w:fill="auto"/>
            <w:vAlign w:val="center"/>
            <w:hideMark/>
          </w:tcPr>
          <w:p w:rsidR="00DA7528" w:rsidRPr="00061CDB" w:rsidRDefault="00DA7528">
            <w:pPr>
              <w:jc w:val="center"/>
            </w:pPr>
            <w:r w:rsidRPr="00061CDB">
              <w:t> </w:t>
            </w:r>
          </w:p>
        </w:tc>
        <w:tc>
          <w:tcPr>
            <w:tcW w:w="1613" w:type="dxa"/>
            <w:shd w:val="clear" w:color="auto" w:fill="auto"/>
            <w:noWrap/>
            <w:vAlign w:val="center"/>
            <w:hideMark/>
          </w:tcPr>
          <w:p w:rsidR="00DA7528" w:rsidRPr="00061CDB" w:rsidRDefault="00DA7528">
            <w:pPr>
              <w:jc w:val="center"/>
            </w:pPr>
            <w:r w:rsidRPr="00061CDB">
              <w:t>349 551,0</w:t>
            </w:r>
          </w:p>
        </w:tc>
        <w:tc>
          <w:tcPr>
            <w:tcW w:w="1422" w:type="dxa"/>
            <w:shd w:val="clear" w:color="auto" w:fill="auto"/>
            <w:noWrap/>
            <w:vAlign w:val="center"/>
            <w:hideMark/>
          </w:tcPr>
          <w:p w:rsidR="00DA7528" w:rsidRPr="00061CDB" w:rsidRDefault="00DA7528">
            <w:pPr>
              <w:jc w:val="center"/>
            </w:pPr>
            <w:r w:rsidRPr="00061CDB">
              <w:t>349 551,0</w:t>
            </w:r>
          </w:p>
        </w:tc>
        <w:tc>
          <w:tcPr>
            <w:tcW w:w="989" w:type="dxa"/>
            <w:shd w:val="clear" w:color="auto" w:fill="auto"/>
            <w:vAlign w:val="center"/>
            <w:hideMark/>
          </w:tcPr>
          <w:p w:rsidR="00DA7528" w:rsidRPr="00061CDB" w:rsidRDefault="00DA7528">
            <w:pPr>
              <w:jc w:val="center"/>
            </w:pPr>
            <w:r w:rsidRPr="00061CDB">
              <w:t> </w:t>
            </w:r>
          </w:p>
        </w:tc>
        <w:tc>
          <w:tcPr>
            <w:tcW w:w="1230" w:type="dxa"/>
            <w:shd w:val="clear" w:color="auto" w:fill="auto"/>
            <w:noWrap/>
            <w:vAlign w:val="center"/>
            <w:hideMark/>
          </w:tcPr>
          <w:p w:rsidR="00DA7528" w:rsidRPr="00061CDB" w:rsidRDefault="00DA7528">
            <w:pPr>
              <w:jc w:val="center"/>
            </w:pPr>
            <w:r w:rsidRPr="00061CDB">
              <w:t>31 217,0</w:t>
            </w:r>
          </w:p>
        </w:tc>
        <w:tc>
          <w:tcPr>
            <w:tcW w:w="1030" w:type="dxa"/>
            <w:shd w:val="clear" w:color="auto" w:fill="auto"/>
            <w:vAlign w:val="center"/>
            <w:hideMark/>
          </w:tcPr>
          <w:p w:rsidR="00DA7528" w:rsidRPr="00061CDB" w:rsidRDefault="00DA7528">
            <w:pPr>
              <w:jc w:val="center"/>
            </w:pPr>
            <w:r w:rsidRPr="00061CDB">
              <w:t> </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06</w:t>
            </w:r>
          </w:p>
        </w:tc>
        <w:tc>
          <w:tcPr>
            <w:tcW w:w="709" w:type="dxa"/>
            <w:shd w:val="clear" w:color="000000" w:fill="FFFFFF"/>
            <w:vAlign w:val="center"/>
            <w:hideMark/>
          </w:tcPr>
          <w:p w:rsidR="00DA7528" w:rsidRPr="00061CDB" w:rsidRDefault="00DA7528">
            <w:pPr>
              <w:jc w:val="right"/>
            </w:pPr>
            <w:r w:rsidRPr="00061CDB">
              <w:t>00</w:t>
            </w:r>
          </w:p>
        </w:tc>
        <w:tc>
          <w:tcPr>
            <w:tcW w:w="5386" w:type="dxa"/>
            <w:shd w:val="clear" w:color="000000" w:fill="FFFFFF"/>
            <w:vAlign w:val="center"/>
            <w:hideMark/>
          </w:tcPr>
          <w:p w:rsidR="00DA7528" w:rsidRPr="00061CDB" w:rsidRDefault="00DA7528">
            <w:r w:rsidRPr="00061CDB">
              <w:t>Охрана окружающей среды</w:t>
            </w:r>
          </w:p>
        </w:tc>
        <w:tc>
          <w:tcPr>
            <w:tcW w:w="1533" w:type="dxa"/>
            <w:shd w:val="clear" w:color="auto" w:fill="auto"/>
            <w:vAlign w:val="center"/>
            <w:hideMark/>
          </w:tcPr>
          <w:p w:rsidR="00DA7528" w:rsidRPr="00061CDB" w:rsidRDefault="00DA7528">
            <w:pPr>
              <w:jc w:val="center"/>
            </w:pPr>
            <w:r w:rsidRPr="00061CDB">
              <w:t>82 792,0</w:t>
            </w:r>
          </w:p>
        </w:tc>
        <w:tc>
          <w:tcPr>
            <w:tcW w:w="910" w:type="dxa"/>
            <w:shd w:val="clear" w:color="auto" w:fill="auto"/>
            <w:vAlign w:val="center"/>
            <w:hideMark/>
          </w:tcPr>
          <w:p w:rsidR="00DA7528" w:rsidRPr="00061CDB" w:rsidRDefault="00DA7528">
            <w:pPr>
              <w:jc w:val="center"/>
            </w:pPr>
            <w:r w:rsidRPr="00061CDB">
              <w:t>12,1</w:t>
            </w:r>
          </w:p>
        </w:tc>
        <w:tc>
          <w:tcPr>
            <w:tcW w:w="1613" w:type="dxa"/>
            <w:shd w:val="clear" w:color="auto" w:fill="auto"/>
            <w:noWrap/>
            <w:vAlign w:val="center"/>
            <w:hideMark/>
          </w:tcPr>
          <w:p w:rsidR="00DA7528" w:rsidRPr="00061CDB" w:rsidRDefault="00DA7528" w:rsidP="00A23CDC">
            <w:pPr>
              <w:jc w:val="center"/>
            </w:pPr>
            <w:r w:rsidRPr="00061CDB">
              <w:t xml:space="preserve">18 </w:t>
            </w:r>
            <w:r w:rsidR="00A23CDC">
              <w:t>485</w:t>
            </w:r>
            <w:r w:rsidRPr="00061CDB">
              <w:t>,0</w:t>
            </w:r>
          </w:p>
        </w:tc>
        <w:tc>
          <w:tcPr>
            <w:tcW w:w="1422" w:type="dxa"/>
            <w:shd w:val="clear" w:color="auto" w:fill="auto"/>
            <w:noWrap/>
            <w:vAlign w:val="center"/>
            <w:hideMark/>
          </w:tcPr>
          <w:p w:rsidR="00DA7528" w:rsidRPr="00061CDB" w:rsidRDefault="00DA7528">
            <w:pPr>
              <w:jc w:val="center"/>
            </w:pPr>
            <w:r w:rsidRPr="00061CDB">
              <w:t>18 965,0</w:t>
            </w:r>
          </w:p>
        </w:tc>
        <w:tc>
          <w:tcPr>
            <w:tcW w:w="989" w:type="dxa"/>
            <w:shd w:val="clear" w:color="auto" w:fill="auto"/>
            <w:vAlign w:val="center"/>
            <w:hideMark/>
          </w:tcPr>
          <w:p w:rsidR="00DA7528" w:rsidRPr="00061CDB" w:rsidRDefault="00DA7528">
            <w:pPr>
              <w:jc w:val="center"/>
            </w:pPr>
            <w:r w:rsidRPr="00061CDB">
              <w:t>2,4</w:t>
            </w:r>
          </w:p>
        </w:tc>
        <w:tc>
          <w:tcPr>
            <w:tcW w:w="1230" w:type="dxa"/>
            <w:shd w:val="clear" w:color="auto" w:fill="auto"/>
            <w:noWrap/>
            <w:vAlign w:val="center"/>
            <w:hideMark/>
          </w:tcPr>
          <w:p w:rsidR="00DA7528" w:rsidRPr="00061CDB" w:rsidRDefault="00DA7528">
            <w:pPr>
              <w:jc w:val="center"/>
            </w:pPr>
            <w:r w:rsidRPr="00061CDB">
              <w:t>1 635,0</w:t>
            </w:r>
          </w:p>
        </w:tc>
        <w:tc>
          <w:tcPr>
            <w:tcW w:w="1030" w:type="dxa"/>
            <w:shd w:val="clear" w:color="auto" w:fill="auto"/>
            <w:vAlign w:val="center"/>
            <w:hideMark/>
          </w:tcPr>
          <w:p w:rsidR="00DA7528" w:rsidRPr="00061CDB" w:rsidRDefault="00DA7528">
            <w:pPr>
              <w:jc w:val="center"/>
            </w:pPr>
            <w:r w:rsidRPr="00061CDB">
              <w:t>0,4</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 </w:t>
            </w:r>
          </w:p>
        </w:tc>
        <w:tc>
          <w:tcPr>
            <w:tcW w:w="709" w:type="dxa"/>
            <w:shd w:val="clear" w:color="000000" w:fill="FFFFFF"/>
            <w:vAlign w:val="center"/>
            <w:hideMark/>
          </w:tcPr>
          <w:p w:rsidR="00DA7528" w:rsidRPr="00061CDB" w:rsidRDefault="00DA7528">
            <w:pPr>
              <w:jc w:val="right"/>
            </w:pPr>
            <w:r w:rsidRPr="00061CDB">
              <w:t> </w:t>
            </w:r>
          </w:p>
        </w:tc>
        <w:tc>
          <w:tcPr>
            <w:tcW w:w="5386" w:type="dxa"/>
            <w:shd w:val="clear" w:color="000000" w:fill="FFFFFF"/>
            <w:vAlign w:val="center"/>
            <w:hideMark/>
          </w:tcPr>
          <w:p w:rsidR="00DA7528" w:rsidRPr="00061CDB" w:rsidRDefault="00DA7528">
            <w:r w:rsidRPr="00061CDB">
              <w:t>в том числе за счет безвозмездных поступлений</w:t>
            </w:r>
          </w:p>
        </w:tc>
        <w:tc>
          <w:tcPr>
            <w:tcW w:w="1533" w:type="dxa"/>
            <w:shd w:val="clear" w:color="auto" w:fill="auto"/>
            <w:vAlign w:val="center"/>
            <w:hideMark/>
          </w:tcPr>
          <w:p w:rsidR="00DA7528" w:rsidRPr="00061CDB" w:rsidRDefault="00DA7528">
            <w:pPr>
              <w:jc w:val="center"/>
            </w:pPr>
            <w:r w:rsidRPr="00061CDB">
              <w:t>80 990,0</w:t>
            </w:r>
          </w:p>
        </w:tc>
        <w:tc>
          <w:tcPr>
            <w:tcW w:w="910" w:type="dxa"/>
            <w:shd w:val="clear" w:color="auto" w:fill="auto"/>
            <w:vAlign w:val="center"/>
            <w:hideMark/>
          </w:tcPr>
          <w:p w:rsidR="00DA7528" w:rsidRPr="00061CDB" w:rsidRDefault="00DA7528">
            <w:pPr>
              <w:jc w:val="center"/>
            </w:pPr>
            <w:r w:rsidRPr="00061CDB">
              <w:t> </w:t>
            </w:r>
          </w:p>
        </w:tc>
        <w:tc>
          <w:tcPr>
            <w:tcW w:w="1613" w:type="dxa"/>
            <w:shd w:val="clear" w:color="auto" w:fill="auto"/>
            <w:noWrap/>
            <w:vAlign w:val="center"/>
            <w:hideMark/>
          </w:tcPr>
          <w:p w:rsidR="00DA7528" w:rsidRPr="00061CDB" w:rsidRDefault="00DA7528">
            <w:pPr>
              <w:jc w:val="center"/>
            </w:pPr>
            <w:r w:rsidRPr="00061CDB">
              <w:t>16 443,0</w:t>
            </w:r>
          </w:p>
        </w:tc>
        <w:tc>
          <w:tcPr>
            <w:tcW w:w="1422" w:type="dxa"/>
            <w:shd w:val="clear" w:color="auto" w:fill="auto"/>
            <w:noWrap/>
            <w:vAlign w:val="center"/>
            <w:hideMark/>
          </w:tcPr>
          <w:p w:rsidR="00DA7528" w:rsidRPr="00061CDB" w:rsidRDefault="00DA7528">
            <w:pPr>
              <w:jc w:val="center"/>
            </w:pPr>
            <w:r w:rsidRPr="00061CDB">
              <w:t>16 443,0</w:t>
            </w:r>
          </w:p>
        </w:tc>
        <w:tc>
          <w:tcPr>
            <w:tcW w:w="989" w:type="dxa"/>
            <w:shd w:val="clear" w:color="auto" w:fill="auto"/>
            <w:vAlign w:val="center"/>
            <w:hideMark/>
          </w:tcPr>
          <w:p w:rsidR="00DA7528" w:rsidRPr="00061CDB" w:rsidRDefault="00DA7528">
            <w:pPr>
              <w:jc w:val="center"/>
            </w:pPr>
            <w:r w:rsidRPr="00061CDB">
              <w:t> </w:t>
            </w:r>
          </w:p>
        </w:tc>
        <w:tc>
          <w:tcPr>
            <w:tcW w:w="1230" w:type="dxa"/>
            <w:shd w:val="clear" w:color="auto" w:fill="auto"/>
            <w:noWrap/>
            <w:vAlign w:val="center"/>
            <w:hideMark/>
          </w:tcPr>
          <w:p w:rsidR="00DA7528" w:rsidRPr="00061CDB" w:rsidRDefault="00DA7528">
            <w:pPr>
              <w:jc w:val="center"/>
            </w:pPr>
            <w:r w:rsidRPr="00061CDB">
              <w:t>1 178,0</w:t>
            </w:r>
          </w:p>
        </w:tc>
        <w:tc>
          <w:tcPr>
            <w:tcW w:w="1030" w:type="dxa"/>
            <w:shd w:val="clear" w:color="auto" w:fill="auto"/>
            <w:vAlign w:val="center"/>
            <w:hideMark/>
          </w:tcPr>
          <w:p w:rsidR="00DA7528" w:rsidRPr="00061CDB" w:rsidRDefault="00DA7528">
            <w:pPr>
              <w:jc w:val="center"/>
            </w:pPr>
            <w:r w:rsidRPr="00061CDB">
              <w:t> </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07</w:t>
            </w:r>
          </w:p>
        </w:tc>
        <w:tc>
          <w:tcPr>
            <w:tcW w:w="709" w:type="dxa"/>
            <w:shd w:val="clear" w:color="000000" w:fill="FFFFFF"/>
            <w:vAlign w:val="center"/>
            <w:hideMark/>
          </w:tcPr>
          <w:p w:rsidR="00DA7528" w:rsidRPr="00061CDB" w:rsidRDefault="00DA7528">
            <w:pPr>
              <w:jc w:val="right"/>
            </w:pPr>
            <w:r w:rsidRPr="00061CDB">
              <w:t>00</w:t>
            </w:r>
          </w:p>
        </w:tc>
        <w:tc>
          <w:tcPr>
            <w:tcW w:w="5386" w:type="dxa"/>
            <w:shd w:val="clear" w:color="000000" w:fill="FFFFFF"/>
            <w:vAlign w:val="center"/>
            <w:hideMark/>
          </w:tcPr>
          <w:p w:rsidR="00DA7528" w:rsidRPr="00061CDB" w:rsidRDefault="00DA7528">
            <w:r w:rsidRPr="00061CDB">
              <w:t>Образование</w:t>
            </w:r>
          </w:p>
        </w:tc>
        <w:tc>
          <w:tcPr>
            <w:tcW w:w="1533" w:type="dxa"/>
            <w:shd w:val="clear" w:color="auto" w:fill="auto"/>
            <w:vAlign w:val="center"/>
            <w:hideMark/>
          </w:tcPr>
          <w:p w:rsidR="00DA7528" w:rsidRPr="00061CDB" w:rsidRDefault="00DA7528">
            <w:pPr>
              <w:jc w:val="center"/>
            </w:pPr>
            <w:r w:rsidRPr="00061CDB">
              <w:t>76 962,0</w:t>
            </w:r>
          </w:p>
        </w:tc>
        <w:tc>
          <w:tcPr>
            <w:tcW w:w="910" w:type="dxa"/>
            <w:shd w:val="clear" w:color="auto" w:fill="auto"/>
            <w:vAlign w:val="center"/>
            <w:hideMark/>
          </w:tcPr>
          <w:p w:rsidR="00DA7528" w:rsidRPr="00061CDB" w:rsidRDefault="00DA7528">
            <w:pPr>
              <w:jc w:val="center"/>
            </w:pPr>
            <w:r w:rsidRPr="00061CDB">
              <w:t>11,2</w:t>
            </w:r>
          </w:p>
        </w:tc>
        <w:tc>
          <w:tcPr>
            <w:tcW w:w="1613" w:type="dxa"/>
            <w:shd w:val="clear" w:color="auto" w:fill="auto"/>
            <w:noWrap/>
            <w:vAlign w:val="center"/>
            <w:hideMark/>
          </w:tcPr>
          <w:p w:rsidR="00DA7528" w:rsidRPr="00061CDB" w:rsidRDefault="00A23CDC">
            <w:pPr>
              <w:jc w:val="center"/>
            </w:pPr>
            <w:r>
              <w:t>70 870</w:t>
            </w:r>
            <w:r w:rsidR="00DA7528" w:rsidRPr="00061CDB">
              <w:t>,0</w:t>
            </w:r>
          </w:p>
        </w:tc>
        <w:tc>
          <w:tcPr>
            <w:tcW w:w="1422" w:type="dxa"/>
            <w:shd w:val="clear" w:color="auto" w:fill="auto"/>
            <w:noWrap/>
            <w:vAlign w:val="center"/>
            <w:hideMark/>
          </w:tcPr>
          <w:p w:rsidR="00DA7528" w:rsidRPr="00061CDB" w:rsidRDefault="00DA7528">
            <w:pPr>
              <w:jc w:val="center"/>
            </w:pPr>
            <w:r w:rsidRPr="00061CDB">
              <w:t>68 604,0</w:t>
            </w:r>
          </w:p>
        </w:tc>
        <w:tc>
          <w:tcPr>
            <w:tcW w:w="989" w:type="dxa"/>
            <w:shd w:val="clear" w:color="auto" w:fill="auto"/>
            <w:vAlign w:val="center"/>
            <w:hideMark/>
          </w:tcPr>
          <w:p w:rsidR="00DA7528" w:rsidRPr="00061CDB" w:rsidRDefault="00DA7528">
            <w:pPr>
              <w:jc w:val="center"/>
            </w:pPr>
            <w:r w:rsidRPr="00061CDB">
              <w:t>8,7</w:t>
            </w:r>
          </w:p>
        </w:tc>
        <w:tc>
          <w:tcPr>
            <w:tcW w:w="1230" w:type="dxa"/>
            <w:shd w:val="clear" w:color="auto" w:fill="auto"/>
            <w:noWrap/>
            <w:vAlign w:val="center"/>
            <w:hideMark/>
          </w:tcPr>
          <w:p w:rsidR="00DA7528" w:rsidRPr="00061CDB" w:rsidRDefault="00DA7528">
            <w:pPr>
              <w:jc w:val="center"/>
            </w:pPr>
            <w:r w:rsidRPr="00061CDB">
              <w:t>64 553,0</w:t>
            </w:r>
          </w:p>
        </w:tc>
        <w:tc>
          <w:tcPr>
            <w:tcW w:w="1030" w:type="dxa"/>
            <w:shd w:val="clear" w:color="auto" w:fill="auto"/>
            <w:vAlign w:val="center"/>
            <w:hideMark/>
          </w:tcPr>
          <w:p w:rsidR="00DA7528" w:rsidRPr="00061CDB" w:rsidRDefault="00DA7528">
            <w:pPr>
              <w:jc w:val="center"/>
            </w:pPr>
            <w:r w:rsidRPr="00061CDB">
              <w:t>17,7</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 </w:t>
            </w:r>
          </w:p>
        </w:tc>
        <w:tc>
          <w:tcPr>
            <w:tcW w:w="709" w:type="dxa"/>
            <w:shd w:val="clear" w:color="000000" w:fill="FFFFFF"/>
            <w:vAlign w:val="center"/>
            <w:hideMark/>
          </w:tcPr>
          <w:p w:rsidR="00DA7528" w:rsidRPr="00061CDB" w:rsidRDefault="00DA7528">
            <w:pPr>
              <w:jc w:val="right"/>
            </w:pPr>
            <w:r w:rsidRPr="00061CDB">
              <w:t> </w:t>
            </w:r>
          </w:p>
        </w:tc>
        <w:tc>
          <w:tcPr>
            <w:tcW w:w="5386" w:type="dxa"/>
            <w:shd w:val="clear" w:color="000000" w:fill="FFFFFF"/>
            <w:vAlign w:val="center"/>
            <w:hideMark/>
          </w:tcPr>
          <w:p w:rsidR="00DA7528" w:rsidRPr="00061CDB" w:rsidRDefault="00DA7528">
            <w:r w:rsidRPr="00061CDB">
              <w:t>в том числе за счет безвозмездных поступлений</w:t>
            </w:r>
          </w:p>
        </w:tc>
        <w:tc>
          <w:tcPr>
            <w:tcW w:w="1533" w:type="dxa"/>
            <w:shd w:val="clear" w:color="auto" w:fill="auto"/>
            <w:vAlign w:val="center"/>
            <w:hideMark/>
          </w:tcPr>
          <w:p w:rsidR="00DA7528" w:rsidRPr="00061CDB" w:rsidRDefault="00DA7528">
            <w:pPr>
              <w:jc w:val="center"/>
            </w:pPr>
            <w:r w:rsidRPr="00061CDB">
              <w:t>15 011,0</w:t>
            </w:r>
          </w:p>
        </w:tc>
        <w:tc>
          <w:tcPr>
            <w:tcW w:w="910" w:type="dxa"/>
            <w:shd w:val="clear" w:color="auto" w:fill="auto"/>
            <w:vAlign w:val="center"/>
            <w:hideMark/>
          </w:tcPr>
          <w:p w:rsidR="00DA7528" w:rsidRPr="00061CDB" w:rsidRDefault="00DA7528">
            <w:pPr>
              <w:jc w:val="center"/>
            </w:pPr>
            <w:r w:rsidRPr="00061CDB">
              <w:t> </w:t>
            </w:r>
          </w:p>
        </w:tc>
        <w:tc>
          <w:tcPr>
            <w:tcW w:w="1613" w:type="dxa"/>
            <w:shd w:val="clear" w:color="auto" w:fill="auto"/>
            <w:noWrap/>
            <w:vAlign w:val="center"/>
            <w:hideMark/>
          </w:tcPr>
          <w:p w:rsidR="00DA7528" w:rsidRPr="00061CDB" w:rsidRDefault="00DA7528">
            <w:pPr>
              <w:jc w:val="center"/>
            </w:pPr>
            <w:r w:rsidRPr="00061CDB">
              <w:t>6 689,0</w:t>
            </w:r>
          </w:p>
        </w:tc>
        <w:tc>
          <w:tcPr>
            <w:tcW w:w="1422" w:type="dxa"/>
            <w:shd w:val="clear" w:color="auto" w:fill="auto"/>
            <w:noWrap/>
            <w:vAlign w:val="center"/>
            <w:hideMark/>
          </w:tcPr>
          <w:p w:rsidR="00DA7528" w:rsidRPr="00061CDB" w:rsidRDefault="00DA7528">
            <w:pPr>
              <w:jc w:val="center"/>
            </w:pPr>
            <w:r w:rsidRPr="00061CDB">
              <w:t>6 689,0</w:t>
            </w:r>
          </w:p>
        </w:tc>
        <w:tc>
          <w:tcPr>
            <w:tcW w:w="989" w:type="dxa"/>
            <w:shd w:val="clear" w:color="auto" w:fill="auto"/>
            <w:vAlign w:val="center"/>
            <w:hideMark/>
          </w:tcPr>
          <w:p w:rsidR="00DA7528" w:rsidRPr="00061CDB" w:rsidRDefault="00DA7528">
            <w:pPr>
              <w:jc w:val="center"/>
            </w:pPr>
            <w:r w:rsidRPr="00061CDB">
              <w:t> </w:t>
            </w:r>
          </w:p>
        </w:tc>
        <w:tc>
          <w:tcPr>
            <w:tcW w:w="1230" w:type="dxa"/>
            <w:shd w:val="clear" w:color="auto" w:fill="auto"/>
            <w:noWrap/>
            <w:vAlign w:val="center"/>
            <w:hideMark/>
          </w:tcPr>
          <w:p w:rsidR="00DA7528" w:rsidRPr="00061CDB" w:rsidRDefault="00DA7528">
            <w:pPr>
              <w:jc w:val="center"/>
            </w:pPr>
            <w:r w:rsidRPr="00061CDB">
              <w:t>1 787,0</w:t>
            </w:r>
          </w:p>
        </w:tc>
        <w:tc>
          <w:tcPr>
            <w:tcW w:w="1030" w:type="dxa"/>
            <w:shd w:val="clear" w:color="auto" w:fill="auto"/>
            <w:vAlign w:val="center"/>
            <w:hideMark/>
          </w:tcPr>
          <w:p w:rsidR="00DA7528" w:rsidRPr="00061CDB" w:rsidRDefault="00DA7528">
            <w:pPr>
              <w:jc w:val="center"/>
            </w:pPr>
            <w:r w:rsidRPr="00061CDB">
              <w:t> </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08</w:t>
            </w:r>
          </w:p>
        </w:tc>
        <w:tc>
          <w:tcPr>
            <w:tcW w:w="709" w:type="dxa"/>
            <w:shd w:val="clear" w:color="000000" w:fill="FFFFFF"/>
            <w:vAlign w:val="center"/>
            <w:hideMark/>
          </w:tcPr>
          <w:p w:rsidR="00DA7528" w:rsidRPr="00061CDB" w:rsidRDefault="00DA7528">
            <w:pPr>
              <w:jc w:val="right"/>
            </w:pPr>
            <w:r w:rsidRPr="00061CDB">
              <w:t>00</w:t>
            </w:r>
          </w:p>
        </w:tc>
        <w:tc>
          <w:tcPr>
            <w:tcW w:w="5386" w:type="dxa"/>
            <w:shd w:val="clear" w:color="000000" w:fill="FFFFFF"/>
            <w:vAlign w:val="center"/>
            <w:hideMark/>
          </w:tcPr>
          <w:p w:rsidR="00DA7528" w:rsidRPr="00061CDB" w:rsidRDefault="00DA7528">
            <w:r w:rsidRPr="00061CDB">
              <w:t xml:space="preserve">Культура </w:t>
            </w:r>
          </w:p>
        </w:tc>
        <w:tc>
          <w:tcPr>
            <w:tcW w:w="1533" w:type="dxa"/>
            <w:shd w:val="clear" w:color="auto" w:fill="auto"/>
            <w:vAlign w:val="center"/>
            <w:hideMark/>
          </w:tcPr>
          <w:p w:rsidR="00DA7528" w:rsidRPr="00061CDB" w:rsidRDefault="00DA7528">
            <w:pPr>
              <w:jc w:val="center"/>
            </w:pPr>
            <w:r w:rsidRPr="00061CDB">
              <w:t>44 800,0</w:t>
            </w:r>
          </w:p>
        </w:tc>
        <w:tc>
          <w:tcPr>
            <w:tcW w:w="910" w:type="dxa"/>
            <w:shd w:val="clear" w:color="auto" w:fill="auto"/>
            <w:vAlign w:val="center"/>
            <w:hideMark/>
          </w:tcPr>
          <w:p w:rsidR="00DA7528" w:rsidRPr="00061CDB" w:rsidRDefault="00DA7528">
            <w:pPr>
              <w:jc w:val="center"/>
            </w:pPr>
            <w:r w:rsidRPr="00061CDB">
              <w:t>6,5</w:t>
            </w:r>
          </w:p>
        </w:tc>
        <w:tc>
          <w:tcPr>
            <w:tcW w:w="1613" w:type="dxa"/>
            <w:shd w:val="clear" w:color="auto" w:fill="auto"/>
            <w:noWrap/>
            <w:vAlign w:val="center"/>
            <w:hideMark/>
          </w:tcPr>
          <w:p w:rsidR="00DA7528" w:rsidRPr="00061CDB" w:rsidRDefault="00DA7528" w:rsidP="00A23CDC">
            <w:pPr>
              <w:jc w:val="center"/>
            </w:pPr>
            <w:r w:rsidRPr="00061CDB">
              <w:t xml:space="preserve">37 </w:t>
            </w:r>
            <w:r w:rsidR="00A23CDC">
              <w:t>50</w:t>
            </w:r>
            <w:r w:rsidRPr="00061CDB">
              <w:t>0,0</w:t>
            </w:r>
          </w:p>
        </w:tc>
        <w:tc>
          <w:tcPr>
            <w:tcW w:w="1422" w:type="dxa"/>
            <w:shd w:val="clear" w:color="auto" w:fill="auto"/>
            <w:noWrap/>
            <w:vAlign w:val="center"/>
            <w:hideMark/>
          </w:tcPr>
          <w:p w:rsidR="00DA7528" w:rsidRPr="00061CDB" w:rsidRDefault="00DA7528">
            <w:pPr>
              <w:jc w:val="center"/>
            </w:pPr>
            <w:r w:rsidRPr="00061CDB">
              <w:t>37 460,0</w:t>
            </w:r>
          </w:p>
        </w:tc>
        <w:tc>
          <w:tcPr>
            <w:tcW w:w="989" w:type="dxa"/>
            <w:shd w:val="clear" w:color="auto" w:fill="auto"/>
            <w:vAlign w:val="center"/>
            <w:hideMark/>
          </w:tcPr>
          <w:p w:rsidR="00DA7528" w:rsidRPr="00061CDB" w:rsidRDefault="00DA7528">
            <w:pPr>
              <w:jc w:val="center"/>
            </w:pPr>
            <w:r w:rsidRPr="00061CDB">
              <w:t>4,7</w:t>
            </w:r>
          </w:p>
        </w:tc>
        <w:tc>
          <w:tcPr>
            <w:tcW w:w="1230" w:type="dxa"/>
            <w:shd w:val="clear" w:color="auto" w:fill="auto"/>
            <w:noWrap/>
            <w:vAlign w:val="center"/>
            <w:hideMark/>
          </w:tcPr>
          <w:p w:rsidR="00DA7528" w:rsidRPr="00061CDB" w:rsidRDefault="00DA7528">
            <w:pPr>
              <w:jc w:val="center"/>
            </w:pPr>
            <w:r w:rsidRPr="00061CDB">
              <w:t>40 906,0</w:t>
            </w:r>
          </w:p>
        </w:tc>
        <w:tc>
          <w:tcPr>
            <w:tcW w:w="1030" w:type="dxa"/>
            <w:shd w:val="clear" w:color="auto" w:fill="auto"/>
            <w:vAlign w:val="center"/>
            <w:hideMark/>
          </w:tcPr>
          <w:p w:rsidR="00DA7528" w:rsidRPr="00061CDB" w:rsidRDefault="00DA7528">
            <w:pPr>
              <w:jc w:val="center"/>
            </w:pPr>
            <w:r w:rsidRPr="00061CDB">
              <w:t>11,2</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 </w:t>
            </w:r>
          </w:p>
        </w:tc>
        <w:tc>
          <w:tcPr>
            <w:tcW w:w="709" w:type="dxa"/>
            <w:shd w:val="clear" w:color="000000" w:fill="FFFFFF"/>
            <w:vAlign w:val="center"/>
            <w:hideMark/>
          </w:tcPr>
          <w:p w:rsidR="00DA7528" w:rsidRPr="00061CDB" w:rsidRDefault="00DA7528">
            <w:pPr>
              <w:jc w:val="right"/>
            </w:pPr>
            <w:r w:rsidRPr="00061CDB">
              <w:t> </w:t>
            </w:r>
          </w:p>
        </w:tc>
        <w:tc>
          <w:tcPr>
            <w:tcW w:w="5386" w:type="dxa"/>
            <w:shd w:val="clear" w:color="000000" w:fill="FFFFFF"/>
            <w:vAlign w:val="center"/>
            <w:hideMark/>
          </w:tcPr>
          <w:p w:rsidR="00DA7528" w:rsidRPr="00061CDB" w:rsidRDefault="00DA7528">
            <w:r w:rsidRPr="00061CDB">
              <w:t>в том числе за счет безвозмездных поступлений</w:t>
            </w:r>
          </w:p>
        </w:tc>
        <w:tc>
          <w:tcPr>
            <w:tcW w:w="1533" w:type="dxa"/>
            <w:shd w:val="clear" w:color="auto" w:fill="auto"/>
            <w:vAlign w:val="center"/>
            <w:hideMark/>
          </w:tcPr>
          <w:p w:rsidR="00DA7528" w:rsidRPr="00061CDB" w:rsidRDefault="00DA7528">
            <w:pPr>
              <w:jc w:val="center"/>
            </w:pPr>
            <w:r w:rsidRPr="00061CDB">
              <w:t>6 643,0</w:t>
            </w:r>
          </w:p>
        </w:tc>
        <w:tc>
          <w:tcPr>
            <w:tcW w:w="910" w:type="dxa"/>
            <w:shd w:val="clear" w:color="auto" w:fill="auto"/>
            <w:vAlign w:val="center"/>
            <w:hideMark/>
          </w:tcPr>
          <w:p w:rsidR="00DA7528" w:rsidRPr="00061CDB" w:rsidRDefault="00DA7528">
            <w:pPr>
              <w:jc w:val="center"/>
            </w:pPr>
            <w:r w:rsidRPr="00061CDB">
              <w:t> </w:t>
            </w:r>
          </w:p>
        </w:tc>
        <w:tc>
          <w:tcPr>
            <w:tcW w:w="1613" w:type="dxa"/>
            <w:shd w:val="clear" w:color="auto" w:fill="auto"/>
            <w:noWrap/>
            <w:vAlign w:val="center"/>
            <w:hideMark/>
          </w:tcPr>
          <w:p w:rsidR="00DA7528" w:rsidRPr="00061CDB" w:rsidRDefault="00DA7528">
            <w:pPr>
              <w:jc w:val="center"/>
            </w:pPr>
            <w:r w:rsidRPr="00061CDB">
              <w:t>0,0</w:t>
            </w:r>
          </w:p>
        </w:tc>
        <w:tc>
          <w:tcPr>
            <w:tcW w:w="1422" w:type="dxa"/>
            <w:shd w:val="clear" w:color="auto" w:fill="auto"/>
            <w:noWrap/>
            <w:vAlign w:val="center"/>
            <w:hideMark/>
          </w:tcPr>
          <w:p w:rsidR="00DA7528" w:rsidRPr="00061CDB" w:rsidRDefault="00DA7528">
            <w:pPr>
              <w:jc w:val="center"/>
            </w:pPr>
            <w:r w:rsidRPr="00061CDB">
              <w:t>0,0</w:t>
            </w:r>
          </w:p>
        </w:tc>
        <w:tc>
          <w:tcPr>
            <w:tcW w:w="989" w:type="dxa"/>
            <w:shd w:val="clear" w:color="auto" w:fill="auto"/>
            <w:vAlign w:val="center"/>
            <w:hideMark/>
          </w:tcPr>
          <w:p w:rsidR="00DA7528" w:rsidRPr="00061CDB" w:rsidRDefault="00DA7528">
            <w:pPr>
              <w:jc w:val="center"/>
            </w:pPr>
            <w:r w:rsidRPr="00061CDB">
              <w:t> </w:t>
            </w:r>
          </w:p>
        </w:tc>
        <w:tc>
          <w:tcPr>
            <w:tcW w:w="1230" w:type="dxa"/>
            <w:shd w:val="clear" w:color="auto" w:fill="auto"/>
            <w:noWrap/>
            <w:vAlign w:val="center"/>
            <w:hideMark/>
          </w:tcPr>
          <w:p w:rsidR="00DA7528" w:rsidRPr="00061CDB" w:rsidRDefault="00DA7528">
            <w:pPr>
              <w:jc w:val="center"/>
            </w:pPr>
            <w:r w:rsidRPr="00061CDB">
              <w:t> </w:t>
            </w:r>
          </w:p>
        </w:tc>
        <w:tc>
          <w:tcPr>
            <w:tcW w:w="1030" w:type="dxa"/>
            <w:shd w:val="clear" w:color="auto" w:fill="auto"/>
            <w:vAlign w:val="center"/>
            <w:hideMark/>
          </w:tcPr>
          <w:p w:rsidR="00DA7528" w:rsidRPr="00061CDB" w:rsidRDefault="00DA7528">
            <w:pPr>
              <w:jc w:val="center"/>
            </w:pPr>
            <w:r w:rsidRPr="00061CDB">
              <w:t> </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10</w:t>
            </w:r>
          </w:p>
        </w:tc>
        <w:tc>
          <w:tcPr>
            <w:tcW w:w="709" w:type="dxa"/>
            <w:shd w:val="clear" w:color="000000" w:fill="FFFFFF"/>
            <w:vAlign w:val="center"/>
            <w:hideMark/>
          </w:tcPr>
          <w:p w:rsidR="00DA7528" w:rsidRPr="00061CDB" w:rsidRDefault="00DA7528">
            <w:pPr>
              <w:jc w:val="right"/>
            </w:pPr>
            <w:r w:rsidRPr="00061CDB">
              <w:t>00</w:t>
            </w:r>
          </w:p>
        </w:tc>
        <w:tc>
          <w:tcPr>
            <w:tcW w:w="5386" w:type="dxa"/>
            <w:shd w:val="clear" w:color="000000" w:fill="FFFFFF"/>
            <w:vAlign w:val="center"/>
            <w:hideMark/>
          </w:tcPr>
          <w:p w:rsidR="00DA7528" w:rsidRPr="00061CDB" w:rsidRDefault="00DA7528">
            <w:r w:rsidRPr="00061CDB">
              <w:t>Социальная политика</w:t>
            </w:r>
          </w:p>
        </w:tc>
        <w:tc>
          <w:tcPr>
            <w:tcW w:w="1533" w:type="dxa"/>
            <w:shd w:val="clear" w:color="auto" w:fill="auto"/>
            <w:vAlign w:val="center"/>
            <w:hideMark/>
          </w:tcPr>
          <w:p w:rsidR="00DA7528" w:rsidRPr="00061CDB" w:rsidRDefault="00DA7528">
            <w:pPr>
              <w:jc w:val="center"/>
            </w:pPr>
            <w:r w:rsidRPr="00061CDB">
              <w:t>46 573,0</w:t>
            </w:r>
          </w:p>
        </w:tc>
        <w:tc>
          <w:tcPr>
            <w:tcW w:w="910" w:type="dxa"/>
            <w:shd w:val="clear" w:color="auto" w:fill="auto"/>
            <w:vAlign w:val="center"/>
            <w:hideMark/>
          </w:tcPr>
          <w:p w:rsidR="00DA7528" w:rsidRPr="00061CDB" w:rsidRDefault="00DA7528">
            <w:pPr>
              <w:jc w:val="center"/>
            </w:pPr>
            <w:r w:rsidRPr="00061CDB">
              <w:t>6,8</w:t>
            </w:r>
          </w:p>
        </w:tc>
        <w:tc>
          <w:tcPr>
            <w:tcW w:w="1613" w:type="dxa"/>
            <w:shd w:val="clear" w:color="auto" w:fill="auto"/>
            <w:noWrap/>
            <w:vAlign w:val="center"/>
            <w:hideMark/>
          </w:tcPr>
          <w:p w:rsidR="00DA7528" w:rsidRPr="00061CDB" w:rsidRDefault="00A23CDC">
            <w:pPr>
              <w:jc w:val="center"/>
            </w:pPr>
            <w:r>
              <w:t>33 1</w:t>
            </w:r>
            <w:r w:rsidR="00DA7528" w:rsidRPr="00061CDB">
              <w:t>10,0</w:t>
            </w:r>
          </w:p>
        </w:tc>
        <w:tc>
          <w:tcPr>
            <w:tcW w:w="1422" w:type="dxa"/>
            <w:shd w:val="clear" w:color="auto" w:fill="auto"/>
            <w:noWrap/>
            <w:vAlign w:val="center"/>
            <w:hideMark/>
          </w:tcPr>
          <w:p w:rsidR="00DA7528" w:rsidRPr="00061CDB" w:rsidRDefault="00DA7528">
            <w:pPr>
              <w:jc w:val="center"/>
            </w:pPr>
            <w:r w:rsidRPr="00061CDB">
              <w:t>33 010,0</w:t>
            </w:r>
          </w:p>
        </w:tc>
        <w:tc>
          <w:tcPr>
            <w:tcW w:w="989" w:type="dxa"/>
            <w:shd w:val="clear" w:color="auto" w:fill="auto"/>
            <w:vAlign w:val="center"/>
            <w:hideMark/>
          </w:tcPr>
          <w:p w:rsidR="00DA7528" w:rsidRPr="00061CDB" w:rsidRDefault="00DA7528">
            <w:pPr>
              <w:jc w:val="center"/>
            </w:pPr>
            <w:r w:rsidRPr="00061CDB">
              <w:t>4,2</w:t>
            </w:r>
          </w:p>
        </w:tc>
        <w:tc>
          <w:tcPr>
            <w:tcW w:w="1230" w:type="dxa"/>
            <w:shd w:val="clear" w:color="auto" w:fill="auto"/>
            <w:noWrap/>
            <w:vAlign w:val="center"/>
            <w:hideMark/>
          </w:tcPr>
          <w:p w:rsidR="00DA7528" w:rsidRPr="00061CDB" w:rsidRDefault="00DA7528">
            <w:pPr>
              <w:jc w:val="center"/>
            </w:pPr>
            <w:r w:rsidRPr="00061CDB">
              <w:t>21 418,0</w:t>
            </w:r>
          </w:p>
        </w:tc>
        <w:tc>
          <w:tcPr>
            <w:tcW w:w="1030" w:type="dxa"/>
            <w:shd w:val="clear" w:color="auto" w:fill="auto"/>
            <w:vAlign w:val="center"/>
            <w:hideMark/>
          </w:tcPr>
          <w:p w:rsidR="00DA7528" w:rsidRPr="00061CDB" w:rsidRDefault="00DA7528">
            <w:pPr>
              <w:jc w:val="center"/>
            </w:pPr>
            <w:r w:rsidRPr="00061CDB">
              <w:t>5,9</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 </w:t>
            </w:r>
          </w:p>
        </w:tc>
        <w:tc>
          <w:tcPr>
            <w:tcW w:w="709" w:type="dxa"/>
            <w:shd w:val="clear" w:color="000000" w:fill="FFFFFF"/>
            <w:vAlign w:val="center"/>
            <w:hideMark/>
          </w:tcPr>
          <w:p w:rsidR="00DA7528" w:rsidRPr="00061CDB" w:rsidRDefault="00DA7528">
            <w:pPr>
              <w:jc w:val="right"/>
            </w:pPr>
            <w:r w:rsidRPr="00061CDB">
              <w:t> </w:t>
            </w:r>
          </w:p>
        </w:tc>
        <w:tc>
          <w:tcPr>
            <w:tcW w:w="5386" w:type="dxa"/>
            <w:shd w:val="clear" w:color="000000" w:fill="FFFFFF"/>
            <w:vAlign w:val="center"/>
            <w:hideMark/>
          </w:tcPr>
          <w:p w:rsidR="00DA7528" w:rsidRPr="00061CDB" w:rsidRDefault="00DA7528">
            <w:r w:rsidRPr="00061CDB">
              <w:t>в том числе за счет безвозмездных поступлений</w:t>
            </w:r>
          </w:p>
        </w:tc>
        <w:tc>
          <w:tcPr>
            <w:tcW w:w="1533" w:type="dxa"/>
            <w:shd w:val="clear" w:color="auto" w:fill="auto"/>
            <w:vAlign w:val="center"/>
            <w:hideMark/>
          </w:tcPr>
          <w:p w:rsidR="00DA7528" w:rsidRPr="00061CDB" w:rsidRDefault="00DA7528">
            <w:pPr>
              <w:jc w:val="center"/>
            </w:pPr>
            <w:r w:rsidRPr="00061CDB">
              <w:t>40 886,0</w:t>
            </w:r>
          </w:p>
        </w:tc>
        <w:tc>
          <w:tcPr>
            <w:tcW w:w="910" w:type="dxa"/>
            <w:shd w:val="clear" w:color="auto" w:fill="auto"/>
            <w:vAlign w:val="center"/>
            <w:hideMark/>
          </w:tcPr>
          <w:p w:rsidR="00DA7528" w:rsidRPr="00061CDB" w:rsidRDefault="00DA7528">
            <w:pPr>
              <w:jc w:val="center"/>
            </w:pPr>
            <w:r w:rsidRPr="00061CDB">
              <w:t> </w:t>
            </w:r>
          </w:p>
        </w:tc>
        <w:tc>
          <w:tcPr>
            <w:tcW w:w="1613" w:type="dxa"/>
            <w:shd w:val="clear" w:color="auto" w:fill="auto"/>
            <w:noWrap/>
            <w:vAlign w:val="center"/>
            <w:hideMark/>
          </w:tcPr>
          <w:p w:rsidR="00DA7528" w:rsidRPr="00061CDB" w:rsidRDefault="00DA7528">
            <w:pPr>
              <w:jc w:val="center"/>
            </w:pPr>
            <w:r w:rsidRPr="00061CDB">
              <w:t>27 164,0</w:t>
            </w:r>
          </w:p>
        </w:tc>
        <w:tc>
          <w:tcPr>
            <w:tcW w:w="1422" w:type="dxa"/>
            <w:shd w:val="clear" w:color="auto" w:fill="auto"/>
            <w:noWrap/>
            <w:vAlign w:val="center"/>
            <w:hideMark/>
          </w:tcPr>
          <w:p w:rsidR="00DA7528" w:rsidRPr="00061CDB" w:rsidRDefault="00DA7528">
            <w:pPr>
              <w:jc w:val="center"/>
            </w:pPr>
            <w:r w:rsidRPr="00061CDB">
              <w:t>27 164,0</w:t>
            </w:r>
          </w:p>
        </w:tc>
        <w:tc>
          <w:tcPr>
            <w:tcW w:w="989" w:type="dxa"/>
            <w:shd w:val="clear" w:color="auto" w:fill="auto"/>
            <w:vAlign w:val="center"/>
            <w:hideMark/>
          </w:tcPr>
          <w:p w:rsidR="00DA7528" w:rsidRPr="00061CDB" w:rsidRDefault="00DA7528">
            <w:pPr>
              <w:jc w:val="center"/>
            </w:pPr>
            <w:r w:rsidRPr="00061CDB">
              <w:t> </w:t>
            </w:r>
          </w:p>
        </w:tc>
        <w:tc>
          <w:tcPr>
            <w:tcW w:w="1230" w:type="dxa"/>
            <w:shd w:val="clear" w:color="auto" w:fill="auto"/>
            <w:noWrap/>
            <w:vAlign w:val="center"/>
            <w:hideMark/>
          </w:tcPr>
          <w:p w:rsidR="00DA7528" w:rsidRPr="00061CDB" w:rsidRDefault="00DA7528">
            <w:pPr>
              <w:jc w:val="center"/>
            </w:pPr>
            <w:r w:rsidRPr="00061CDB">
              <w:t>15 497,0</w:t>
            </w:r>
          </w:p>
        </w:tc>
        <w:tc>
          <w:tcPr>
            <w:tcW w:w="1030" w:type="dxa"/>
            <w:shd w:val="clear" w:color="auto" w:fill="auto"/>
            <w:vAlign w:val="center"/>
            <w:hideMark/>
          </w:tcPr>
          <w:p w:rsidR="00DA7528" w:rsidRPr="00061CDB" w:rsidRDefault="00DA7528">
            <w:pPr>
              <w:jc w:val="center"/>
            </w:pPr>
            <w:r w:rsidRPr="00061CDB">
              <w:t> </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11</w:t>
            </w:r>
          </w:p>
        </w:tc>
        <w:tc>
          <w:tcPr>
            <w:tcW w:w="709" w:type="dxa"/>
            <w:shd w:val="clear" w:color="000000" w:fill="FFFFFF"/>
            <w:vAlign w:val="center"/>
            <w:hideMark/>
          </w:tcPr>
          <w:p w:rsidR="00DA7528" w:rsidRPr="00061CDB" w:rsidRDefault="00DA7528">
            <w:pPr>
              <w:jc w:val="right"/>
            </w:pPr>
            <w:r w:rsidRPr="00061CDB">
              <w:t>00</w:t>
            </w:r>
          </w:p>
        </w:tc>
        <w:tc>
          <w:tcPr>
            <w:tcW w:w="5386" w:type="dxa"/>
            <w:shd w:val="clear" w:color="000000" w:fill="FFFFFF"/>
            <w:vAlign w:val="center"/>
            <w:hideMark/>
          </w:tcPr>
          <w:p w:rsidR="00DA7528" w:rsidRPr="00061CDB" w:rsidRDefault="00DA7528">
            <w:r w:rsidRPr="00061CDB">
              <w:t>Физическая культура и спорт</w:t>
            </w:r>
          </w:p>
        </w:tc>
        <w:tc>
          <w:tcPr>
            <w:tcW w:w="1533" w:type="dxa"/>
            <w:shd w:val="clear" w:color="auto" w:fill="auto"/>
            <w:vAlign w:val="center"/>
            <w:hideMark/>
          </w:tcPr>
          <w:p w:rsidR="00DA7528" w:rsidRPr="00061CDB" w:rsidRDefault="00DA7528">
            <w:pPr>
              <w:jc w:val="center"/>
            </w:pPr>
            <w:r w:rsidRPr="00061CDB">
              <w:t>10 744,0</w:t>
            </w:r>
          </w:p>
        </w:tc>
        <w:tc>
          <w:tcPr>
            <w:tcW w:w="910" w:type="dxa"/>
            <w:shd w:val="clear" w:color="auto" w:fill="auto"/>
            <w:vAlign w:val="center"/>
            <w:hideMark/>
          </w:tcPr>
          <w:p w:rsidR="00DA7528" w:rsidRPr="00061CDB" w:rsidRDefault="00DA7528">
            <w:pPr>
              <w:jc w:val="center"/>
            </w:pPr>
            <w:r w:rsidRPr="00061CDB">
              <w:t>1,6</w:t>
            </w:r>
          </w:p>
        </w:tc>
        <w:tc>
          <w:tcPr>
            <w:tcW w:w="1613" w:type="dxa"/>
            <w:shd w:val="clear" w:color="auto" w:fill="auto"/>
            <w:noWrap/>
            <w:vAlign w:val="center"/>
            <w:hideMark/>
          </w:tcPr>
          <w:p w:rsidR="00DA7528" w:rsidRPr="00061CDB" w:rsidRDefault="00DA7528">
            <w:pPr>
              <w:jc w:val="center"/>
            </w:pPr>
            <w:r w:rsidRPr="00061CDB">
              <w:t>15 237,0</w:t>
            </w:r>
          </w:p>
        </w:tc>
        <w:tc>
          <w:tcPr>
            <w:tcW w:w="1422" w:type="dxa"/>
            <w:shd w:val="clear" w:color="auto" w:fill="auto"/>
            <w:noWrap/>
            <w:vAlign w:val="center"/>
            <w:hideMark/>
          </w:tcPr>
          <w:p w:rsidR="00DA7528" w:rsidRPr="00061CDB" w:rsidRDefault="00DA7528">
            <w:pPr>
              <w:jc w:val="center"/>
            </w:pPr>
            <w:r w:rsidRPr="00061CDB">
              <w:t>15 237,0</w:t>
            </w:r>
          </w:p>
        </w:tc>
        <w:tc>
          <w:tcPr>
            <w:tcW w:w="989" w:type="dxa"/>
            <w:shd w:val="clear" w:color="auto" w:fill="auto"/>
            <w:vAlign w:val="center"/>
            <w:hideMark/>
          </w:tcPr>
          <w:p w:rsidR="00DA7528" w:rsidRPr="00061CDB" w:rsidRDefault="00DA7528">
            <w:pPr>
              <w:jc w:val="center"/>
            </w:pPr>
            <w:r w:rsidRPr="00061CDB">
              <w:t>1,9</w:t>
            </w:r>
          </w:p>
        </w:tc>
        <w:tc>
          <w:tcPr>
            <w:tcW w:w="1230" w:type="dxa"/>
            <w:shd w:val="clear" w:color="auto" w:fill="auto"/>
            <w:noWrap/>
            <w:vAlign w:val="center"/>
            <w:hideMark/>
          </w:tcPr>
          <w:p w:rsidR="00DA7528" w:rsidRPr="00061CDB" w:rsidRDefault="00DA7528">
            <w:pPr>
              <w:jc w:val="center"/>
            </w:pPr>
            <w:r w:rsidRPr="00061CDB">
              <w:t>9 359,0</w:t>
            </w:r>
          </w:p>
        </w:tc>
        <w:tc>
          <w:tcPr>
            <w:tcW w:w="1030" w:type="dxa"/>
            <w:shd w:val="clear" w:color="auto" w:fill="auto"/>
            <w:vAlign w:val="center"/>
            <w:hideMark/>
          </w:tcPr>
          <w:p w:rsidR="00DA7528" w:rsidRPr="00061CDB" w:rsidRDefault="00DA7528">
            <w:pPr>
              <w:jc w:val="center"/>
            </w:pPr>
            <w:r w:rsidRPr="00061CDB">
              <w:t>2,6</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 </w:t>
            </w:r>
          </w:p>
        </w:tc>
        <w:tc>
          <w:tcPr>
            <w:tcW w:w="709" w:type="dxa"/>
            <w:shd w:val="clear" w:color="000000" w:fill="FFFFFF"/>
            <w:vAlign w:val="center"/>
            <w:hideMark/>
          </w:tcPr>
          <w:p w:rsidR="00DA7528" w:rsidRPr="00061CDB" w:rsidRDefault="00DA7528">
            <w:pPr>
              <w:jc w:val="right"/>
            </w:pPr>
            <w:r w:rsidRPr="00061CDB">
              <w:t> </w:t>
            </w:r>
          </w:p>
        </w:tc>
        <w:tc>
          <w:tcPr>
            <w:tcW w:w="5386" w:type="dxa"/>
            <w:shd w:val="clear" w:color="000000" w:fill="FFFFFF"/>
            <w:vAlign w:val="center"/>
            <w:hideMark/>
          </w:tcPr>
          <w:p w:rsidR="00DA7528" w:rsidRPr="00061CDB" w:rsidRDefault="00DA7528">
            <w:r w:rsidRPr="00061CDB">
              <w:t>в том числе за счет безвозмездных поступлений</w:t>
            </w:r>
          </w:p>
        </w:tc>
        <w:tc>
          <w:tcPr>
            <w:tcW w:w="1533" w:type="dxa"/>
            <w:shd w:val="clear" w:color="auto" w:fill="auto"/>
            <w:vAlign w:val="center"/>
            <w:hideMark/>
          </w:tcPr>
          <w:p w:rsidR="00DA7528" w:rsidRPr="00061CDB" w:rsidRDefault="00DA7528">
            <w:pPr>
              <w:jc w:val="center"/>
            </w:pPr>
            <w:r w:rsidRPr="00061CDB">
              <w:t>1 000,0</w:t>
            </w:r>
          </w:p>
        </w:tc>
        <w:tc>
          <w:tcPr>
            <w:tcW w:w="910" w:type="dxa"/>
            <w:shd w:val="clear" w:color="auto" w:fill="auto"/>
            <w:vAlign w:val="center"/>
            <w:hideMark/>
          </w:tcPr>
          <w:p w:rsidR="00DA7528" w:rsidRPr="00061CDB" w:rsidRDefault="00DA7528">
            <w:pPr>
              <w:jc w:val="center"/>
            </w:pPr>
            <w:r w:rsidRPr="00061CDB">
              <w:t> </w:t>
            </w:r>
          </w:p>
        </w:tc>
        <w:tc>
          <w:tcPr>
            <w:tcW w:w="1613" w:type="dxa"/>
            <w:shd w:val="clear" w:color="auto" w:fill="auto"/>
            <w:noWrap/>
            <w:vAlign w:val="center"/>
            <w:hideMark/>
          </w:tcPr>
          <w:p w:rsidR="00DA7528" w:rsidRPr="00061CDB" w:rsidRDefault="00DA7528">
            <w:pPr>
              <w:jc w:val="center"/>
            </w:pPr>
            <w:r w:rsidRPr="00061CDB">
              <w:t>4 560,0</w:t>
            </w:r>
          </w:p>
        </w:tc>
        <w:tc>
          <w:tcPr>
            <w:tcW w:w="1422" w:type="dxa"/>
            <w:shd w:val="clear" w:color="auto" w:fill="auto"/>
            <w:noWrap/>
            <w:vAlign w:val="center"/>
            <w:hideMark/>
          </w:tcPr>
          <w:p w:rsidR="00DA7528" w:rsidRPr="00061CDB" w:rsidRDefault="00DA7528">
            <w:pPr>
              <w:jc w:val="center"/>
            </w:pPr>
            <w:r w:rsidRPr="00061CDB">
              <w:t>4 560,0</w:t>
            </w:r>
          </w:p>
        </w:tc>
        <w:tc>
          <w:tcPr>
            <w:tcW w:w="989" w:type="dxa"/>
            <w:shd w:val="clear" w:color="auto" w:fill="auto"/>
            <w:vAlign w:val="center"/>
            <w:hideMark/>
          </w:tcPr>
          <w:p w:rsidR="00DA7528" w:rsidRPr="00061CDB" w:rsidRDefault="00DA7528">
            <w:pPr>
              <w:jc w:val="center"/>
            </w:pPr>
            <w:r w:rsidRPr="00061CDB">
              <w:t> </w:t>
            </w:r>
          </w:p>
        </w:tc>
        <w:tc>
          <w:tcPr>
            <w:tcW w:w="1230" w:type="dxa"/>
            <w:shd w:val="clear" w:color="auto" w:fill="auto"/>
            <w:noWrap/>
            <w:vAlign w:val="center"/>
            <w:hideMark/>
          </w:tcPr>
          <w:p w:rsidR="00DA7528" w:rsidRPr="00061CDB" w:rsidRDefault="00DA7528">
            <w:pPr>
              <w:jc w:val="center"/>
            </w:pPr>
            <w:r w:rsidRPr="00061CDB">
              <w:t> </w:t>
            </w:r>
          </w:p>
        </w:tc>
        <w:tc>
          <w:tcPr>
            <w:tcW w:w="1030" w:type="dxa"/>
            <w:shd w:val="clear" w:color="auto" w:fill="auto"/>
            <w:vAlign w:val="center"/>
            <w:hideMark/>
          </w:tcPr>
          <w:p w:rsidR="00DA7528" w:rsidRPr="00061CDB" w:rsidRDefault="00DA7528">
            <w:pPr>
              <w:jc w:val="center"/>
            </w:pPr>
            <w:r w:rsidRPr="00061CDB">
              <w:t> </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12</w:t>
            </w:r>
          </w:p>
        </w:tc>
        <w:tc>
          <w:tcPr>
            <w:tcW w:w="709" w:type="dxa"/>
            <w:shd w:val="clear" w:color="000000" w:fill="FFFFFF"/>
            <w:vAlign w:val="center"/>
            <w:hideMark/>
          </w:tcPr>
          <w:p w:rsidR="00DA7528" w:rsidRPr="00061CDB" w:rsidRDefault="00DA7528">
            <w:pPr>
              <w:jc w:val="right"/>
            </w:pPr>
            <w:r w:rsidRPr="00061CDB">
              <w:t>00</w:t>
            </w:r>
          </w:p>
        </w:tc>
        <w:tc>
          <w:tcPr>
            <w:tcW w:w="5386" w:type="dxa"/>
            <w:shd w:val="clear" w:color="000000" w:fill="FFFFFF"/>
            <w:vAlign w:val="center"/>
            <w:hideMark/>
          </w:tcPr>
          <w:p w:rsidR="00DA7528" w:rsidRPr="00061CDB" w:rsidRDefault="00DA7528">
            <w:r w:rsidRPr="00061CDB">
              <w:t>Средства массовой информации</w:t>
            </w:r>
          </w:p>
        </w:tc>
        <w:tc>
          <w:tcPr>
            <w:tcW w:w="1533" w:type="dxa"/>
            <w:shd w:val="clear" w:color="auto" w:fill="auto"/>
            <w:vAlign w:val="center"/>
            <w:hideMark/>
          </w:tcPr>
          <w:p w:rsidR="00DA7528" w:rsidRPr="00061CDB" w:rsidRDefault="00DA7528">
            <w:pPr>
              <w:jc w:val="center"/>
            </w:pPr>
            <w:r w:rsidRPr="00061CDB">
              <w:t>1 633,0</w:t>
            </w:r>
          </w:p>
        </w:tc>
        <w:tc>
          <w:tcPr>
            <w:tcW w:w="910" w:type="dxa"/>
            <w:shd w:val="clear" w:color="auto" w:fill="auto"/>
            <w:vAlign w:val="center"/>
            <w:hideMark/>
          </w:tcPr>
          <w:p w:rsidR="00DA7528" w:rsidRPr="00061CDB" w:rsidRDefault="00DA7528">
            <w:pPr>
              <w:jc w:val="center"/>
            </w:pPr>
            <w:r w:rsidRPr="00061CDB">
              <w:t>0,2</w:t>
            </w:r>
          </w:p>
        </w:tc>
        <w:tc>
          <w:tcPr>
            <w:tcW w:w="1613" w:type="dxa"/>
            <w:shd w:val="clear" w:color="auto" w:fill="auto"/>
            <w:noWrap/>
            <w:vAlign w:val="center"/>
            <w:hideMark/>
          </w:tcPr>
          <w:p w:rsidR="00DA7528" w:rsidRPr="00061CDB" w:rsidRDefault="00DA7528">
            <w:pPr>
              <w:jc w:val="center"/>
            </w:pPr>
            <w:r w:rsidRPr="00061CDB">
              <w:t>1 695,0</w:t>
            </w:r>
          </w:p>
        </w:tc>
        <w:tc>
          <w:tcPr>
            <w:tcW w:w="1422" w:type="dxa"/>
            <w:shd w:val="clear" w:color="auto" w:fill="auto"/>
            <w:noWrap/>
            <w:vAlign w:val="center"/>
            <w:hideMark/>
          </w:tcPr>
          <w:p w:rsidR="00DA7528" w:rsidRPr="00061CDB" w:rsidRDefault="00DA7528">
            <w:pPr>
              <w:jc w:val="center"/>
            </w:pPr>
            <w:r w:rsidRPr="00061CDB">
              <w:t>1 695,0</w:t>
            </w:r>
          </w:p>
        </w:tc>
        <w:tc>
          <w:tcPr>
            <w:tcW w:w="989" w:type="dxa"/>
            <w:shd w:val="clear" w:color="auto" w:fill="auto"/>
            <w:vAlign w:val="center"/>
            <w:hideMark/>
          </w:tcPr>
          <w:p w:rsidR="00DA7528" w:rsidRPr="00061CDB" w:rsidRDefault="00DA7528">
            <w:pPr>
              <w:jc w:val="center"/>
            </w:pPr>
            <w:r w:rsidRPr="00061CDB">
              <w:t>0,2</w:t>
            </w:r>
          </w:p>
        </w:tc>
        <w:tc>
          <w:tcPr>
            <w:tcW w:w="1230" w:type="dxa"/>
            <w:shd w:val="clear" w:color="auto" w:fill="auto"/>
            <w:noWrap/>
            <w:vAlign w:val="center"/>
            <w:hideMark/>
          </w:tcPr>
          <w:p w:rsidR="00DA7528" w:rsidRPr="00061CDB" w:rsidRDefault="00DA7528">
            <w:pPr>
              <w:jc w:val="center"/>
            </w:pPr>
            <w:r w:rsidRPr="00061CDB">
              <w:t>1 725,0</w:t>
            </w:r>
          </w:p>
        </w:tc>
        <w:tc>
          <w:tcPr>
            <w:tcW w:w="1030" w:type="dxa"/>
            <w:shd w:val="clear" w:color="auto" w:fill="auto"/>
            <w:vAlign w:val="center"/>
            <w:hideMark/>
          </w:tcPr>
          <w:p w:rsidR="00DA7528" w:rsidRPr="00061CDB" w:rsidRDefault="00DA7528">
            <w:pPr>
              <w:jc w:val="center"/>
            </w:pPr>
            <w:r w:rsidRPr="00061CDB">
              <w:t>0,5</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 </w:t>
            </w:r>
          </w:p>
        </w:tc>
        <w:tc>
          <w:tcPr>
            <w:tcW w:w="709" w:type="dxa"/>
            <w:shd w:val="clear" w:color="000000" w:fill="FFFFFF"/>
            <w:vAlign w:val="center"/>
            <w:hideMark/>
          </w:tcPr>
          <w:p w:rsidR="00DA7528" w:rsidRPr="00061CDB" w:rsidRDefault="00DA7528">
            <w:pPr>
              <w:jc w:val="right"/>
            </w:pPr>
            <w:r w:rsidRPr="00061CDB">
              <w:t> </w:t>
            </w:r>
          </w:p>
        </w:tc>
        <w:tc>
          <w:tcPr>
            <w:tcW w:w="5386" w:type="dxa"/>
            <w:shd w:val="clear" w:color="000000" w:fill="FFFFFF"/>
            <w:vAlign w:val="center"/>
            <w:hideMark/>
          </w:tcPr>
          <w:p w:rsidR="00DA7528" w:rsidRPr="00061CDB" w:rsidRDefault="00DA7528">
            <w:r w:rsidRPr="00061CDB">
              <w:t>в том числе за счет безвозмездных поступлений</w:t>
            </w:r>
          </w:p>
        </w:tc>
        <w:tc>
          <w:tcPr>
            <w:tcW w:w="1533" w:type="dxa"/>
            <w:shd w:val="clear" w:color="auto" w:fill="auto"/>
            <w:vAlign w:val="center"/>
            <w:hideMark/>
          </w:tcPr>
          <w:p w:rsidR="00DA7528" w:rsidRPr="00061CDB" w:rsidRDefault="00DA7528">
            <w:pPr>
              <w:jc w:val="center"/>
            </w:pPr>
            <w:r w:rsidRPr="00061CDB">
              <w:t> </w:t>
            </w:r>
          </w:p>
        </w:tc>
        <w:tc>
          <w:tcPr>
            <w:tcW w:w="910" w:type="dxa"/>
            <w:shd w:val="clear" w:color="auto" w:fill="auto"/>
            <w:vAlign w:val="center"/>
            <w:hideMark/>
          </w:tcPr>
          <w:p w:rsidR="00DA7528" w:rsidRPr="00061CDB" w:rsidRDefault="00DA7528">
            <w:pPr>
              <w:jc w:val="center"/>
            </w:pPr>
            <w:r w:rsidRPr="00061CDB">
              <w:t> </w:t>
            </w:r>
          </w:p>
        </w:tc>
        <w:tc>
          <w:tcPr>
            <w:tcW w:w="1613" w:type="dxa"/>
            <w:shd w:val="clear" w:color="auto" w:fill="auto"/>
            <w:noWrap/>
            <w:vAlign w:val="center"/>
            <w:hideMark/>
          </w:tcPr>
          <w:p w:rsidR="00DA7528" w:rsidRPr="00061CDB" w:rsidRDefault="00DA7528">
            <w:pPr>
              <w:jc w:val="center"/>
            </w:pPr>
            <w:r w:rsidRPr="00061CDB">
              <w:t>0,0</w:t>
            </w:r>
          </w:p>
        </w:tc>
        <w:tc>
          <w:tcPr>
            <w:tcW w:w="1422" w:type="dxa"/>
            <w:shd w:val="clear" w:color="auto" w:fill="auto"/>
            <w:noWrap/>
            <w:vAlign w:val="center"/>
            <w:hideMark/>
          </w:tcPr>
          <w:p w:rsidR="00DA7528" w:rsidRPr="00061CDB" w:rsidRDefault="00DA7528">
            <w:pPr>
              <w:jc w:val="center"/>
            </w:pPr>
            <w:r w:rsidRPr="00061CDB">
              <w:t>0,0</w:t>
            </w:r>
          </w:p>
        </w:tc>
        <w:tc>
          <w:tcPr>
            <w:tcW w:w="989" w:type="dxa"/>
            <w:shd w:val="clear" w:color="auto" w:fill="auto"/>
            <w:vAlign w:val="center"/>
            <w:hideMark/>
          </w:tcPr>
          <w:p w:rsidR="00DA7528" w:rsidRPr="00061CDB" w:rsidRDefault="00DA7528">
            <w:pPr>
              <w:jc w:val="center"/>
            </w:pPr>
            <w:r w:rsidRPr="00061CDB">
              <w:t> </w:t>
            </w:r>
          </w:p>
        </w:tc>
        <w:tc>
          <w:tcPr>
            <w:tcW w:w="1230" w:type="dxa"/>
            <w:shd w:val="clear" w:color="auto" w:fill="auto"/>
            <w:noWrap/>
            <w:vAlign w:val="center"/>
            <w:hideMark/>
          </w:tcPr>
          <w:p w:rsidR="00DA7528" w:rsidRPr="00061CDB" w:rsidRDefault="00DA7528">
            <w:pPr>
              <w:jc w:val="center"/>
            </w:pPr>
            <w:r w:rsidRPr="00061CDB">
              <w:t> </w:t>
            </w:r>
          </w:p>
        </w:tc>
        <w:tc>
          <w:tcPr>
            <w:tcW w:w="1030" w:type="dxa"/>
            <w:shd w:val="clear" w:color="auto" w:fill="auto"/>
            <w:vAlign w:val="center"/>
            <w:hideMark/>
          </w:tcPr>
          <w:p w:rsidR="00DA7528" w:rsidRPr="00061CDB" w:rsidRDefault="00DA7528">
            <w:pPr>
              <w:jc w:val="center"/>
            </w:pPr>
            <w:r w:rsidRPr="00061CDB">
              <w:t> </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13</w:t>
            </w:r>
          </w:p>
        </w:tc>
        <w:tc>
          <w:tcPr>
            <w:tcW w:w="709" w:type="dxa"/>
            <w:shd w:val="clear" w:color="000000" w:fill="FFFFFF"/>
            <w:vAlign w:val="center"/>
            <w:hideMark/>
          </w:tcPr>
          <w:p w:rsidR="00DA7528" w:rsidRPr="00061CDB" w:rsidRDefault="00DA7528">
            <w:pPr>
              <w:jc w:val="right"/>
            </w:pPr>
            <w:r w:rsidRPr="00061CDB">
              <w:t>00</w:t>
            </w:r>
          </w:p>
        </w:tc>
        <w:tc>
          <w:tcPr>
            <w:tcW w:w="5386" w:type="dxa"/>
            <w:shd w:val="clear" w:color="000000" w:fill="FFFFFF"/>
            <w:vAlign w:val="center"/>
            <w:hideMark/>
          </w:tcPr>
          <w:p w:rsidR="00DA7528" w:rsidRPr="00061CDB" w:rsidRDefault="00DA7528">
            <w:r w:rsidRPr="00061CDB">
              <w:t>Обслуживание государственного и муниципального долга</w:t>
            </w:r>
          </w:p>
        </w:tc>
        <w:tc>
          <w:tcPr>
            <w:tcW w:w="1533" w:type="dxa"/>
            <w:shd w:val="clear" w:color="auto" w:fill="auto"/>
            <w:vAlign w:val="center"/>
            <w:hideMark/>
          </w:tcPr>
          <w:p w:rsidR="00DA7528" w:rsidRPr="00061CDB" w:rsidRDefault="00DA7528">
            <w:pPr>
              <w:jc w:val="center"/>
            </w:pPr>
            <w:r w:rsidRPr="00061CDB">
              <w:t>1 462,0</w:t>
            </w:r>
          </w:p>
        </w:tc>
        <w:tc>
          <w:tcPr>
            <w:tcW w:w="910" w:type="dxa"/>
            <w:shd w:val="clear" w:color="auto" w:fill="auto"/>
            <w:vAlign w:val="center"/>
            <w:hideMark/>
          </w:tcPr>
          <w:p w:rsidR="00DA7528" w:rsidRPr="00061CDB" w:rsidRDefault="00DA7528">
            <w:pPr>
              <w:jc w:val="center"/>
            </w:pPr>
            <w:r w:rsidRPr="00061CDB">
              <w:t>0,2</w:t>
            </w:r>
          </w:p>
        </w:tc>
        <w:tc>
          <w:tcPr>
            <w:tcW w:w="1613" w:type="dxa"/>
            <w:shd w:val="clear" w:color="auto" w:fill="auto"/>
            <w:noWrap/>
            <w:vAlign w:val="center"/>
            <w:hideMark/>
          </w:tcPr>
          <w:p w:rsidR="00DA7528" w:rsidRPr="00061CDB" w:rsidRDefault="00DA7528">
            <w:pPr>
              <w:jc w:val="center"/>
            </w:pPr>
            <w:r w:rsidRPr="00061CDB">
              <w:t>1 219,0</w:t>
            </w:r>
          </w:p>
        </w:tc>
        <w:tc>
          <w:tcPr>
            <w:tcW w:w="1422" w:type="dxa"/>
            <w:shd w:val="clear" w:color="auto" w:fill="auto"/>
            <w:noWrap/>
            <w:vAlign w:val="center"/>
            <w:hideMark/>
          </w:tcPr>
          <w:p w:rsidR="00DA7528" w:rsidRPr="00061CDB" w:rsidRDefault="00DA7528">
            <w:pPr>
              <w:jc w:val="center"/>
            </w:pPr>
            <w:r w:rsidRPr="00061CDB">
              <w:t>1 219,0</w:t>
            </w:r>
          </w:p>
        </w:tc>
        <w:tc>
          <w:tcPr>
            <w:tcW w:w="989" w:type="dxa"/>
            <w:shd w:val="clear" w:color="auto" w:fill="auto"/>
            <w:vAlign w:val="center"/>
            <w:hideMark/>
          </w:tcPr>
          <w:p w:rsidR="00DA7528" w:rsidRPr="00061CDB" w:rsidRDefault="00DA7528">
            <w:pPr>
              <w:jc w:val="center"/>
            </w:pPr>
            <w:r w:rsidRPr="00061CDB">
              <w:t>0,2</w:t>
            </w:r>
          </w:p>
        </w:tc>
        <w:tc>
          <w:tcPr>
            <w:tcW w:w="1230" w:type="dxa"/>
            <w:shd w:val="clear" w:color="auto" w:fill="auto"/>
            <w:noWrap/>
            <w:vAlign w:val="center"/>
            <w:hideMark/>
          </w:tcPr>
          <w:p w:rsidR="00DA7528" w:rsidRPr="00061CDB" w:rsidRDefault="00DA7528">
            <w:pPr>
              <w:jc w:val="center"/>
            </w:pPr>
            <w:r w:rsidRPr="00061CDB">
              <w:t>1 781,0</w:t>
            </w:r>
          </w:p>
        </w:tc>
        <w:tc>
          <w:tcPr>
            <w:tcW w:w="1030" w:type="dxa"/>
            <w:shd w:val="clear" w:color="auto" w:fill="auto"/>
            <w:vAlign w:val="center"/>
            <w:hideMark/>
          </w:tcPr>
          <w:p w:rsidR="00DA7528" w:rsidRPr="00061CDB" w:rsidRDefault="00DA7528">
            <w:pPr>
              <w:jc w:val="center"/>
            </w:pPr>
            <w:r w:rsidRPr="00061CDB">
              <w:t>0,5</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 </w:t>
            </w:r>
          </w:p>
        </w:tc>
        <w:tc>
          <w:tcPr>
            <w:tcW w:w="709" w:type="dxa"/>
            <w:shd w:val="clear" w:color="000000" w:fill="FFFFFF"/>
            <w:vAlign w:val="center"/>
            <w:hideMark/>
          </w:tcPr>
          <w:p w:rsidR="00DA7528" w:rsidRPr="00061CDB" w:rsidRDefault="00DA7528">
            <w:pPr>
              <w:jc w:val="right"/>
            </w:pPr>
            <w:r w:rsidRPr="00061CDB">
              <w:t> </w:t>
            </w:r>
          </w:p>
        </w:tc>
        <w:tc>
          <w:tcPr>
            <w:tcW w:w="5386" w:type="dxa"/>
            <w:shd w:val="clear" w:color="000000" w:fill="FFFFFF"/>
            <w:vAlign w:val="center"/>
            <w:hideMark/>
          </w:tcPr>
          <w:p w:rsidR="00DA7528" w:rsidRPr="00061CDB" w:rsidRDefault="00DA7528">
            <w:r w:rsidRPr="00061CDB">
              <w:t>Всего расходов</w:t>
            </w:r>
          </w:p>
        </w:tc>
        <w:tc>
          <w:tcPr>
            <w:tcW w:w="1533" w:type="dxa"/>
            <w:shd w:val="clear" w:color="auto" w:fill="auto"/>
            <w:vAlign w:val="center"/>
            <w:hideMark/>
          </w:tcPr>
          <w:p w:rsidR="00DA7528" w:rsidRPr="00061CDB" w:rsidRDefault="00DA7528">
            <w:pPr>
              <w:jc w:val="center"/>
            </w:pPr>
            <w:r w:rsidRPr="00061CDB">
              <w:t>687 012,0</w:t>
            </w:r>
          </w:p>
        </w:tc>
        <w:tc>
          <w:tcPr>
            <w:tcW w:w="910" w:type="dxa"/>
            <w:shd w:val="clear" w:color="auto" w:fill="auto"/>
            <w:vAlign w:val="center"/>
            <w:hideMark/>
          </w:tcPr>
          <w:p w:rsidR="00DA7528" w:rsidRPr="00061CDB" w:rsidRDefault="00DA7528">
            <w:pPr>
              <w:jc w:val="center"/>
            </w:pPr>
            <w:r w:rsidRPr="00061CDB">
              <w:t>100,0</w:t>
            </w:r>
          </w:p>
        </w:tc>
        <w:tc>
          <w:tcPr>
            <w:tcW w:w="1613" w:type="dxa"/>
            <w:shd w:val="clear" w:color="auto" w:fill="auto"/>
            <w:vAlign w:val="center"/>
            <w:hideMark/>
          </w:tcPr>
          <w:p w:rsidR="00DA7528" w:rsidRPr="00061CDB" w:rsidRDefault="00DA7528" w:rsidP="00A23CDC">
            <w:pPr>
              <w:jc w:val="center"/>
            </w:pPr>
            <w:r w:rsidRPr="00061CDB">
              <w:t>78</w:t>
            </w:r>
            <w:r w:rsidR="00A23CDC">
              <w:t>6</w:t>
            </w:r>
            <w:r w:rsidRPr="00061CDB">
              <w:t xml:space="preserve"> 778,0</w:t>
            </w:r>
          </w:p>
        </w:tc>
        <w:tc>
          <w:tcPr>
            <w:tcW w:w="1422" w:type="dxa"/>
            <w:shd w:val="clear" w:color="auto" w:fill="auto"/>
            <w:vAlign w:val="center"/>
            <w:hideMark/>
          </w:tcPr>
          <w:p w:rsidR="00DA7528" w:rsidRPr="00061CDB" w:rsidRDefault="00DA7528">
            <w:pPr>
              <w:jc w:val="center"/>
            </w:pPr>
            <w:r w:rsidRPr="00061CDB">
              <w:t>789 778,0</w:t>
            </w:r>
          </w:p>
        </w:tc>
        <w:tc>
          <w:tcPr>
            <w:tcW w:w="989" w:type="dxa"/>
            <w:shd w:val="clear" w:color="auto" w:fill="auto"/>
            <w:vAlign w:val="center"/>
            <w:hideMark/>
          </w:tcPr>
          <w:p w:rsidR="00DA7528" w:rsidRPr="00061CDB" w:rsidRDefault="00DA7528">
            <w:pPr>
              <w:jc w:val="center"/>
            </w:pPr>
            <w:r w:rsidRPr="00061CDB">
              <w:t>100,0</w:t>
            </w:r>
          </w:p>
        </w:tc>
        <w:tc>
          <w:tcPr>
            <w:tcW w:w="1230" w:type="dxa"/>
            <w:shd w:val="clear" w:color="auto" w:fill="auto"/>
            <w:vAlign w:val="center"/>
            <w:hideMark/>
          </w:tcPr>
          <w:p w:rsidR="00DA7528" w:rsidRPr="00061CDB" w:rsidRDefault="00DA7528">
            <w:pPr>
              <w:jc w:val="center"/>
            </w:pPr>
            <w:r w:rsidRPr="00061CDB">
              <w:t>365 573,0</w:t>
            </w:r>
          </w:p>
        </w:tc>
        <w:tc>
          <w:tcPr>
            <w:tcW w:w="1030" w:type="dxa"/>
            <w:shd w:val="clear" w:color="auto" w:fill="auto"/>
            <w:vAlign w:val="center"/>
            <w:hideMark/>
          </w:tcPr>
          <w:p w:rsidR="00DA7528" w:rsidRPr="00061CDB" w:rsidRDefault="00DA7528">
            <w:pPr>
              <w:jc w:val="center"/>
            </w:pPr>
            <w:r w:rsidRPr="00061CDB">
              <w:t>100,0</w:t>
            </w:r>
          </w:p>
        </w:tc>
      </w:tr>
      <w:tr w:rsidR="00DA7528" w:rsidRPr="00061CDB" w:rsidTr="00061CDB">
        <w:trPr>
          <w:trHeight w:val="20"/>
        </w:trPr>
        <w:tc>
          <w:tcPr>
            <w:tcW w:w="714" w:type="dxa"/>
            <w:shd w:val="clear" w:color="000000" w:fill="FFFFFF"/>
            <w:vAlign w:val="center"/>
            <w:hideMark/>
          </w:tcPr>
          <w:p w:rsidR="00DA7528" w:rsidRPr="00061CDB" w:rsidRDefault="00DA7528">
            <w:pPr>
              <w:jc w:val="right"/>
            </w:pPr>
            <w:r w:rsidRPr="00061CDB">
              <w:t> </w:t>
            </w:r>
          </w:p>
        </w:tc>
        <w:tc>
          <w:tcPr>
            <w:tcW w:w="709" w:type="dxa"/>
            <w:shd w:val="clear" w:color="000000" w:fill="FFFFFF"/>
            <w:vAlign w:val="center"/>
            <w:hideMark/>
          </w:tcPr>
          <w:p w:rsidR="00DA7528" w:rsidRPr="00061CDB" w:rsidRDefault="00DA7528">
            <w:pPr>
              <w:jc w:val="right"/>
            </w:pPr>
            <w:r w:rsidRPr="00061CDB">
              <w:t> </w:t>
            </w:r>
          </w:p>
        </w:tc>
        <w:tc>
          <w:tcPr>
            <w:tcW w:w="5386" w:type="dxa"/>
            <w:shd w:val="clear" w:color="000000" w:fill="FFFFFF"/>
            <w:vAlign w:val="center"/>
            <w:hideMark/>
          </w:tcPr>
          <w:p w:rsidR="00DA7528" w:rsidRPr="00061CDB" w:rsidRDefault="00DA7528">
            <w:r w:rsidRPr="00061CDB">
              <w:t>в том числе за счет безвозмездных поступлений</w:t>
            </w:r>
          </w:p>
        </w:tc>
        <w:tc>
          <w:tcPr>
            <w:tcW w:w="1533" w:type="dxa"/>
            <w:shd w:val="clear" w:color="auto" w:fill="auto"/>
            <w:vAlign w:val="center"/>
            <w:hideMark/>
          </w:tcPr>
          <w:p w:rsidR="00DA7528" w:rsidRPr="00061CDB" w:rsidRDefault="00DA7528">
            <w:pPr>
              <w:jc w:val="center"/>
            </w:pPr>
            <w:r w:rsidRPr="00061CDB">
              <w:t>375 142,0</w:t>
            </w:r>
          </w:p>
        </w:tc>
        <w:tc>
          <w:tcPr>
            <w:tcW w:w="910" w:type="dxa"/>
            <w:shd w:val="clear" w:color="auto" w:fill="auto"/>
            <w:vAlign w:val="center"/>
            <w:hideMark/>
          </w:tcPr>
          <w:p w:rsidR="00DA7528" w:rsidRPr="00061CDB" w:rsidRDefault="00DA7528">
            <w:pPr>
              <w:jc w:val="center"/>
            </w:pPr>
            <w:r w:rsidRPr="00061CDB">
              <w:t> </w:t>
            </w:r>
          </w:p>
        </w:tc>
        <w:tc>
          <w:tcPr>
            <w:tcW w:w="1613" w:type="dxa"/>
            <w:shd w:val="clear" w:color="auto" w:fill="auto"/>
            <w:vAlign w:val="center"/>
            <w:hideMark/>
          </w:tcPr>
          <w:p w:rsidR="00DA7528" w:rsidRPr="00061CDB" w:rsidRDefault="00DA7528">
            <w:pPr>
              <w:jc w:val="center"/>
            </w:pPr>
            <w:r w:rsidRPr="00061CDB">
              <w:t>477 429,0</w:t>
            </w:r>
          </w:p>
        </w:tc>
        <w:tc>
          <w:tcPr>
            <w:tcW w:w="1422" w:type="dxa"/>
            <w:shd w:val="clear" w:color="auto" w:fill="auto"/>
            <w:vAlign w:val="center"/>
            <w:hideMark/>
          </w:tcPr>
          <w:p w:rsidR="00DA7528" w:rsidRPr="00061CDB" w:rsidRDefault="00DA7528">
            <w:pPr>
              <w:jc w:val="center"/>
            </w:pPr>
            <w:r w:rsidRPr="00061CDB">
              <w:t>477 429,0</w:t>
            </w:r>
          </w:p>
        </w:tc>
        <w:tc>
          <w:tcPr>
            <w:tcW w:w="989" w:type="dxa"/>
            <w:shd w:val="clear" w:color="auto" w:fill="auto"/>
            <w:vAlign w:val="center"/>
            <w:hideMark/>
          </w:tcPr>
          <w:p w:rsidR="00DA7528" w:rsidRPr="00061CDB" w:rsidRDefault="00DA7528">
            <w:pPr>
              <w:jc w:val="center"/>
            </w:pPr>
            <w:r w:rsidRPr="00061CDB">
              <w:t> </w:t>
            </w:r>
          </w:p>
        </w:tc>
        <w:tc>
          <w:tcPr>
            <w:tcW w:w="1230" w:type="dxa"/>
            <w:shd w:val="clear" w:color="auto" w:fill="auto"/>
            <w:vAlign w:val="center"/>
            <w:hideMark/>
          </w:tcPr>
          <w:p w:rsidR="00DA7528" w:rsidRPr="00061CDB" w:rsidRDefault="00DA7528">
            <w:pPr>
              <w:jc w:val="center"/>
            </w:pPr>
            <w:r w:rsidRPr="00061CDB">
              <w:t>52 530,0</w:t>
            </w:r>
          </w:p>
        </w:tc>
        <w:tc>
          <w:tcPr>
            <w:tcW w:w="1030" w:type="dxa"/>
            <w:shd w:val="clear" w:color="auto" w:fill="auto"/>
            <w:vAlign w:val="center"/>
            <w:hideMark/>
          </w:tcPr>
          <w:p w:rsidR="00DA7528" w:rsidRPr="00061CDB" w:rsidRDefault="00DA7528">
            <w:pPr>
              <w:jc w:val="center"/>
            </w:pPr>
            <w:r w:rsidRPr="00061CDB">
              <w:t> </w:t>
            </w:r>
          </w:p>
        </w:tc>
      </w:tr>
    </w:tbl>
    <w:p w:rsidR="00F067C9" w:rsidRPr="00061CDB" w:rsidRDefault="00F067C9" w:rsidP="003954F5">
      <w:pPr>
        <w:pStyle w:val="Style6"/>
        <w:widowControl/>
        <w:spacing w:line="240" w:lineRule="auto"/>
        <w:jc w:val="right"/>
        <w:rPr>
          <w:rStyle w:val="FontStyle11"/>
          <w:b w:val="0"/>
          <w:sz w:val="24"/>
          <w:szCs w:val="24"/>
        </w:rPr>
      </w:pPr>
    </w:p>
    <w:p w:rsidR="00C36C0C" w:rsidRPr="00061CDB" w:rsidRDefault="000453B9" w:rsidP="005D2E98">
      <w:pPr>
        <w:pStyle w:val="Style6"/>
        <w:widowControl/>
        <w:numPr>
          <w:ilvl w:val="0"/>
          <w:numId w:val="3"/>
        </w:numPr>
        <w:spacing w:line="360" w:lineRule="auto"/>
        <w:jc w:val="left"/>
        <w:rPr>
          <w:sz w:val="28"/>
          <w:szCs w:val="28"/>
        </w:rPr>
      </w:pPr>
      <w:r w:rsidRPr="00061CDB">
        <w:rPr>
          <w:sz w:val="28"/>
          <w:szCs w:val="28"/>
        </w:rPr>
        <w:lastRenderedPageBreak/>
        <w:t>Расходы</w:t>
      </w:r>
      <w:r w:rsidR="00D306D8" w:rsidRPr="00061CDB">
        <w:rPr>
          <w:sz w:val="28"/>
          <w:szCs w:val="28"/>
        </w:rPr>
        <w:t xml:space="preserve"> без учета целевых средств</w:t>
      </w:r>
      <w:r w:rsidR="0080325E" w:rsidRPr="00061CDB">
        <w:rPr>
          <w:sz w:val="28"/>
          <w:szCs w:val="28"/>
        </w:rPr>
        <w:t xml:space="preserve"> </w:t>
      </w:r>
      <w:r w:rsidR="00D306D8" w:rsidRPr="00061CDB">
        <w:rPr>
          <w:sz w:val="28"/>
          <w:szCs w:val="28"/>
        </w:rPr>
        <w:t xml:space="preserve"> </w:t>
      </w:r>
      <w:r w:rsidR="00813C24" w:rsidRPr="00061CDB">
        <w:rPr>
          <w:sz w:val="28"/>
          <w:szCs w:val="28"/>
        </w:rPr>
        <w:t>в 20</w:t>
      </w:r>
      <w:r w:rsidR="00553F46" w:rsidRPr="00061CDB">
        <w:rPr>
          <w:sz w:val="28"/>
          <w:szCs w:val="28"/>
        </w:rPr>
        <w:t>20</w:t>
      </w:r>
      <w:r w:rsidR="00D27BF2" w:rsidRPr="00061CDB">
        <w:rPr>
          <w:sz w:val="28"/>
          <w:szCs w:val="28"/>
        </w:rPr>
        <w:t xml:space="preserve"> году</w:t>
      </w:r>
      <w:r w:rsidR="000D3491" w:rsidRPr="00061CDB">
        <w:rPr>
          <w:sz w:val="28"/>
          <w:szCs w:val="28"/>
        </w:rPr>
        <w:t xml:space="preserve"> составили</w:t>
      </w:r>
      <w:r w:rsidR="00064653" w:rsidRPr="00061CDB">
        <w:rPr>
          <w:sz w:val="28"/>
          <w:szCs w:val="28"/>
        </w:rPr>
        <w:t xml:space="preserve"> </w:t>
      </w:r>
      <w:r w:rsidR="0015212A" w:rsidRPr="00061CDB">
        <w:rPr>
          <w:sz w:val="28"/>
          <w:szCs w:val="28"/>
        </w:rPr>
        <w:t>311</w:t>
      </w:r>
      <w:r w:rsidR="00683523" w:rsidRPr="00061CDB">
        <w:rPr>
          <w:sz w:val="28"/>
          <w:szCs w:val="28"/>
        </w:rPr>
        <w:t>870</w:t>
      </w:r>
      <w:r w:rsidR="008946D8" w:rsidRPr="00061CDB">
        <w:rPr>
          <w:sz w:val="28"/>
          <w:szCs w:val="28"/>
        </w:rPr>
        <w:t xml:space="preserve"> </w:t>
      </w:r>
      <w:r w:rsidR="00C36C0C" w:rsidRPr="00061CDB">
        <w:rPr>
          <w:sz w:val="28"/>
          <w:szCs w:val="28"/>
        </w:rPr>
        <w:t>тыс.</w:t>
      </w:r>
      <w:r w:rsidR="00334B0E" w:rsidRPr="00061CDB">
        <w:rPr>
          <w:sz w:val="28"/>
          <w:szCs w:val="28"/>
        </w:rPr>
        <w:t xml:space="preserve"> </w:t>
      </w:r>
      <w:r w:rsidR="00C36C0C" w:rsidRPr="00061CDB">
        <w:rPr>
          <w:sz w:val="28"/>
          <w:szCs w:val="28"/>
        </w:rPr>
        <w:t>рублей;</w:t>
      </w:r>
    </w:p>
    <w:p w:rsidR="00C36C0C" w:rsidRPr="00061CDB" w:rsidRDefault="00C36C0C" w:rsidP="005D2E98">
      <w:pPr>
        <w:pStyle w:val="Style6"/>
        <w:widowControl/>
        <w:numPr>
          <w:ilvl w:val="0"/>
          <w:numId w:val="3"/>
        </w:numPr>
        <w:spacing w:line="360" w:lineRule="auto"/>
        <w:jc w:val="left"/>
        <w:rPr>
          <w:sz w:val="28"/>
          <w:szCs w:val="28"/>
        </w:rPr>
      </w:pPr>
      <w:r w:rsidRPr="00061CDB">
        <w:rPr>
          <w:sz w:val="28"/>
          <w:szCs w:val="28"/>
        </w:rPr>
        <w:t>Расходы без у</w:t>
      </w:r>
      <w:r w:rsidR="00D306D8" w:rsidRPr="00061CDB">
        <w:rPr>
          <w:sz w:val="28"/>
          <w:szCs w:val="28"/>
        </w:rPr>
        <w:t xml:space="preserve">чета целевых средств </w:t>
      </w:r>
      <w:r w:rsidR="00BA1B0C" w:rsidRPr="00061CDB">
        <w:rPr>
          <w:sz w:val="28"/>
          <w:szCs w:val="28"/>
        </w:rPr>
        <w:t>в 20</w:t>
      </w:r>
      <w:r w:rsidR="0015212A" w:rsidRPr="00061CDB">
        <w:rPr>
          <w:sz w:val="28"/>
          <w:szCs w:val="28"/>
        </w:rPr>
        <w:t>2</w:t>
      </w:r>
      <w:r w:rsidR="00683523" w:rsidRPr="00061CDB">
        <w:rPr>
          <w:sz w:val="28"/>
          <w:szCs w:val="28"/>
        </w:rPr>
        <w:t>1</w:t>
      </w:r>
      <w:r w:rsidR="00D27BF2" w:rsidRPr="00061CDB">
        <w:rPr>
          <w:sz w:val="28"/>
          <w:szCs w:val="28"/>
        </w:rPr>
        <w:t xml:space="preserve"> году</w:t>
      </w:r>
      <w:r w:rsidR="000D3491" w:rsidRPr="00061CDB">
        <w:rPr>
          <w:sz w:val="28"/>
          <w:szCs w:val="28"/>
        </w:rPr>
        <w:t xml:space="preserve"> запланированы в сумме</w:t>
      </w:r>
      <w:r w:rsidR="00BA1B0C" w:rsidRPr="00061CDB">
        <w:rPr>
          <w:sz w:val="28"/>
          <w:szCs w:val="28"/>
        </w:rPr>
        <w:t xml:space="preserve"> </w:t>
      </w:r>
      <w:r w:rsidR="0015212A" w:rsidRPr="00061CDB">
        <w:rPr>
          <w:sz w:val="28"/>
          <w:szCs w:val="28"/>
        </w:rPr>
        <w:t>3</w:t>
      </w:r>
      <w:r w:rsidR="00F4102E">
        <w:rPr>
          <w:sz w:val="28"/>
          <w:szCs w:val="28"/>
        </w:rPr>
        <w:t>09</w:t>
      </w:r>
      <w:r w:rsidR="004C6F18" w:rsidRPr="00061CDB">
        <w:rPr>
          <w:sz w:val="28"/>
          <w:szCs w:val="28"/>
        </w:rPr>
        <w:t>349</w:t>
      </w:r>
      <w:r w:rsidR="005F2D2F" w:rsidRPr="00061CDB">
        <w:rPr>
          <w:sz w:val="28"/>
          <w:szCs w:val="28"/>
        </w:rPr>
        <w:t xml:space="preserve"> </w:t>
      </w:r>
      <w:r w:rsidRPr="00061CDB">
        <w:rPr>
          <w:sz w:val="28"/>
          <w:szCs w:val="28"/>
        </w:rPr>
        <w:t>тыс.</w:t>
      </w:r>
      <w:r w:rsidR="00334B0E" w:rsidRPr="00061CDB">
        <w:rPr>
          <w:sz w:val="28"/>
          <w:szCs w:val="28"/>
        </w:rPr>
        <w:t xml:space="preserve"> </w:t>
      </w:r>
      <w:r w:rsidRPr="00061CDB">
        <w:rPr>
          <w:sz w:val="28"/>
          <w:szCs w:val="28"/>
        </w:rPr>
        <w:t>рублей;</w:t>
      </w:r>
    </w:p>
    <w:p w:rsidR="00D27BF2" w:rsidRPr="00061CDB" w:rsidRDefault="00A92100" w:rsidP="00B46D92">
      <w:pPr>
        <w:pStyle w:val="Style6"/>
        <w:widowControl/>
        <w:numPr>
          <w:ilvl w:val="0"/>
          <w:numId w:val="14"/>
        </w:numPr>
        <w:spacing w:line="360" w:lineRule="auto"/>
        <w:ind w:left="851" w:hanging="347"/>
        <w:jc w:val="left"/>
        <w:rPr>
          <w:sz w:val="28"/>
          <w:szCs w:val="28"/>
        </w:rPr>
      </w:pPr>
      <w:r w:rsidRPr="00061CDB">
        <w:rPr>
          <w:sz w:val="28"/>
          <w:szCs w:val="28"/>
        </w:rPr>
        <w:t xml:space="preserve">  </w:t>
      </w:r>
      <w:r w:rsidR="00D27BF2" w:rsidRPr="00061CDB">
        <w:rPr>
          <w:sz w:val="28"/>
          <w:szCs w:val="28"/>
        </w:rPr>
        <w:t>Расход</w:t>
      </w:r>
      <w:r w:rsidR="001B415E" w:rsidRPr="00061CDB">
        <w:rPr>
          <w:sz w:val="28"/>
          <w:szCs w:val="28"/>
        </w:rPr>
        <w:t xml:space="preserve">ы </w:t>
      </w:r>
      <w:r w:rsidR="00D306D8" w:rsidRPr="00061CDB">
        <w:rPr>
          <w:sz w:val="28"/>
          <w:szCs w:val="28"/>
        </w:rPr>
        <w:t>без учета целевых средств</w:t>
      </w:r>
      <w:r w:rsidR="009F590E" w:rsidRPr="00061CDB">
        <w:rPr>
          <w:sz w:val="28"/>
          <w:szCs w:val="28"/>
        </w:rPr>
        <w:t xml:space="preserve"> </w:t>
      </w:r>
      <w:r w:rsidR="001B415E" w:rsidRPr="00061CDB">
        <w:rPr>
          <w:sz w:val="28"/>
          <w:szCs w:val="28"/>
        </w:rPr>
        <w:t>в 20</w:t>
      </w:r>
      <w:r w:rsidR="008946D8" w:rsidRPr="00061CDB">
        <w:rPr>
          <w:sz w:val="28"/>
          <w:szCs w:val="28"/>
        </w:rPr>
        <w:t>2</w:t>
      </w:r>
      <w:r w:rsidR="004C6F18" w:rsidRPr="00061CDB">
        <w:rPr>
          <w:sz w:val="28"/>
          <w:szCs w:val="28"/>
        </w:rPr>
        <w:t>2</w:t>
      </w:r>
      <w:r w:rsidR="000D3491" w:rsidRPr="00061CDB">
        <w:rPr>
          <w:sz w:val="28"/>
          <w:szCs w:val="28"/>
        </w:rPr>
        <w:t xml:space="preserve"> году прогнозируются в сумме</w:t>
      </w:r>
      <w:r w:rsidR="007821F4" w:rsidRPr="00061CDB">
        <w:rPr>
          <w:sz w:val="28"/>
          <w:szCs w:val="28"/>
        </w:rPr>
        <w:t xml:space="preserve"> </w:t>
      </w:r>
      <w:r w:rsidR="004C6F18" w:rsidRPr="00061CDB">
        <w:rPr>
          <w:sz w:val="28"/>
          <w:szCs w:val="28"/>
        </w:rPr>
        <w:t>313043</w:t>
      </w:r>
      <w:r w:rsidR="005F7779" w:rsidRPr="00061CDB">
        <w:rPr>
          <w:sz w:val="28"/>
          <w:szCs w:val="28"/>
        </w:rPr>
        <w:t xml:space="preserve"> </w:t>
      </w:r>
      <w:r w:rsidR="00D27BF2" w:rsidRPr="00061CDB">
        <w:rPr>
          <w:sz w:val="28"/>
          <w:szCs w:val="28"/>
        </w:rPr>
        <w:t>тыс.</w:t>
      </w:r>
      <w:r w:rsidRPr="00061CDB">
        <w:rPr>
          <w:sz w:val="28"/>
          <w:szCs w:val="28"/>
        </w:rPr>
        <w:t xml:space="preserve"> </w:t>
      </w:r>
      <w:r w:rsidR="00D27BF2" w:rsidRPr="00061CDB">
        <w:rPr>
          <w:sz w:val="28"/>
          <w:szCs w:val="28"/>
        </w:rPr>
        <w:t>р</w:t>
      </w:r>
      <w:r w:rsidR="00CC32ED" w:rsidRPr="00061CDB">
        <w:rPr>
          <w:sz w:val="28"/>
          <w:szCs w:val="28"/>
        </w:rPr>
        <w:t xml:space="preserve">ублей, или </w:t>
      </w:r>
      <w:r w:rsidR="004C6F18" w:rsidRPr="00061CDB">
        <w:rPr>
          <w:sz w:val="28"/>
          <w:szCs w:val="28"/>
        </w:rPr>
        <w:t>10</w:t>
      </w:r>
      <w:r w:rsidR="00F4102E">
        <w:rPr>
          <w:sz w:val="28"/>
          <w:szCs w:val="28"/>
        </w:rPr>
        <w:t>1</w:t>
      </w:r>
      <w:r w:rsidR="004C6F18" w:rsidRPr="00061CDB">
        <w:rPr>
          <w:sz w:val="28"/>
          <w:szCs w:val="28"/>
        </w:rPr>
        <w:t>,2</w:t>
      </w:r>
      <w:r w:rsidR="006872BD" w:rsidRPr="00061CDB">
        <w:rPr>
          <w:sz w:val="28"/>
          <w:szCs w:val="28"/>
        </w:rPr>
        <w:t xml:space="preserve"> </w:t>
      </w:r>
      <w:r w:rsidR="001B415E" w:rsidRPr="00061CDB">
        <w:rPr>
          <w:sz w:val="28"/>
          <w:szCs w:val="28"/>
        </w:rPr>
        <w:t>% к бюджету 20</w:t>
      </w:r>
      <w:r w:rsidR="0015212A" w:rsidRPr="00061CDB">
        <w:rPr>
          <w:sz w:val="28"/>
          <w:szCs w:val="28"/>
        </w:rPr>
        <w:t>2</w:t>
      </w:r>
      <w:r w:rsidR="004C6F18" w:rsidRPr="00061CDB">
        <w:rPr>
          <w:sz w:val="28"/>
          <w:szCs w:val="28"/>
        </w:rPr>
        <w:t>1</w:t>
      </w:r>
      <w:r w:rsidR="00D27BF2" w:rsidRPr="00061CDB">
        <w:rPr>
          <w:sz w:val="28"/>
          <w:szCs w:val="28"/>
        </w:rPr>
        <w:t xml:space="preserve"> года</w:t>
      </w:r>
      <w:r w:rsidR="00D306D8" w:rsidRPr="00061CDB">
        <w:rPr>
          <w:sz w:val="28"/>
          <w:szCs w:val="28"/>
        </w:rPr>
        <w:t xml:space="preserve">, </w:t>
      </w:r>
      <w:r w:rsidR="004C6F18" w:rsidRPr="00061CDB">
        <w:rPr>
          <w:sz w:val="28"/>
          <w:szCs w:val="28"/>
        </w:rPr>
        <w:t>100,</w:t>
      </w:r>
      <w:r w:rsidR="00471BE4" w:rsidRPr="00061CDB">
        <w:rPr>
          <w:sz w:val="28"/>
          <w:szCs w:val="28"/>
        </w:rPr>
        <w:t>4</w:t>
      </w:r>
      <w:r w:rsidR="00334B0E" w:rsidRPr="00061CDB">
        <w:rPr>
          <w:sz w:val="28"/>
          <w:szCs w:val="28"/>
        </w:rPr>
        <w:t>%</w:t>
      </w:r>
      <w:r w:rsidR="009163E9" w:rsidRPr="00061CDB">
        <w:rPr>
          <w:sz w:val="28"/>
          <w:szCs w:val="28"/>
        </w:rPr>
        <w:t xml:space="preserve"> к бюджету 20</w:t>
      </w:r>
      <w:r w:rsidR="004C6F18" w:rsidRPr="00061CDB">
        <w:rPr>
          <w:sz w:val="28"/>
          <w:szCs w:val="28"/>
        </w:rPr>
        <w:t>20</w:t>
      </w:r>
      <w:r w:rsidR="007B1BF2" w:rsidRPr="00061CDB">
        <w:rPr>
          <w:sz w:val="28"/>
          <w:szCs w:val="28"/>
        </w:rPr>
        <w:t xml:space="preserve"> года</w:t>
      </w:r>
      <w:r w:rsidR="00D27BF2" w:rsidRPr="00061CDB">
        <w:rPr>
          <w:sz w:val="28"/>
          <w:szCs w:val="28"/>
        </w:rPr>
        <w:t>.</w:t>
      </w:r>
    </w:p>
    <w:p w:rsidR="00E27B74" w:rsidRPr="00061CDB" w:rsidRDefault="00C119F2" w:rsidP="00C36C0C">
      <w:pPr>
        <w:pStyle w:val="Style6"/>
        <w:widowControl/>
        <w:spacing w:line="360" w:lineRule="auto"/>
        <w:ind w:firstLine="0"/>
        <w:jc w:val="left"/>
        <w:rPr>
          <w:rStyle w:val="FontStyle11"/>
          <w:b w:val="0"/>
          <w:sz w:val="28"/>
          <w:szCs w:val="28"/>
        </w:rPr>
      </w:pPr>
      <w:r w:rsidRPr="00061CDB">
        <w:rPr>
          <w:sz w:val="28"/>
          <w:szCs w:val="28"/>
        </w:rPr>
        <w:t xml:space="preserve"> </w:t>
      </w:r>
      <w:r w:rsidR="00A92100" w:rsidRPr="00061CDB">
        <w:rPr>
          <w:sz w:val="28"/>
          <w:szCs w:val="28"/>
        </w:rPr>
        <w:t xml:space="preserve">           </w:t>
      </w:r>
      <w:r w:rsidRPr="00061CDB">
        <w:rPr>
          <w:sz w:val="28"/>
          <w:szCs w:val="28"/>
        </w:rPr>
        <w:t>В</w:t>
      </w:r>
      <w:r w:rsidR="001B415E" w:rsidRPr="00061CDB">
        <w:rPr>
          <w:sz w:val="28"/>
          <w:szCs w:val="28"/>
        </w:rPr>
        <w:t xml:space="preserve"> проект 20</w:t>
      </w:r>
      <w:r w:rsidR="00B23839" w:rsidRPr="00061CDB">
        <w:rPr>
          <w:sz w:val="28"/>
          <w:szCs w:val="28"/>
        </w:rPr>
        <w:t>2</w:t>
      </w:r>
      <w:r w:rsidR="00511097" w:rsidRPr="00061CDB">
        <w:rPr>
          <w:sz w:val="28"/>
          <w:szCs w:val="28"/>
        </w:rPr>
        <w:t>2</w:t>
      </w:r>
      <w:r w:rsidR="00015E52" w:rsidRPr="00061CDB">
        <w:rPr>
          <w:sz w:val="28"/>
          <w:szCs w:val="28"/>
        </w:rPr>
        <w:t xml:space="preserve"> года частично включены</w:t>
      </w:r>
      <w:r w:rsidR="00B525E2" w:rsidRPr="00061CDB">
        <w:rPr>
          <w:sz w:val="28"/>
          <w:szCs w:val="28"/>
        </w:rPr>
        <w:t xml:space="preserve"> субсидии; расходы будут уточнены после принятия Закона Самарской области «Об областном бюджете на 20</w:t>
      </w:r>
      <w:r w:rsidR="00BC3AB1" w:rsidRPr="00061CDB">
        <w:rPr>
          <w:sz w:val="28"/>
          <w:szCs w:val="28"/>
        </w:rPr>
        <w:t>2</w:t>
      </w:r>
      <w:r w:rsidR="00511097" w:rsidRPr="00061CDB">
        <w:rPr>
          <w:sz w:val="28"/>
          <w:szCs w:val="28"/>
        </w:rPr>
        <w:t>2</w:t>
      </w:r>
      <w:r w:rsidR="009163E9" w:rsidRPr="00061CDB">
        <w:rPr>
          <w:sz w:val="28"/>
          <w:szCs w:val="28"/>
        </w:rPr>
        <w:t xml:space="preserve"> год и плановый период 202</w:t>
      </w:r>
      <w:r w:rsidR="00511097" w:rsidRPr="00061CDB">
        <w:rPr>
          <w:sz w:val="28"/>
          <w:szCs w:val="28"/>
        </w:rPr>
        <w:t>3</w:t>
      </w:r>
      <w:r w:rsidR="009163E9" w:rsidRPr="00061CDB">
        <w:rPr>
          <w:sz w:val="28"/>
          <w:szCs w:val="28"/>
        </w:rPr>
        <w:t>-202</w:t>
      </w:r>
      <w:r w:rsidR="00511097" w:rsidRPr="00061CDB">
        <w:rPr>
          <w:sz w:val="28"/>
          <w:szCs w:val="28"/>
        </w:rPr>
        <w:t>4</w:t>
      </w:r>
      <w:r w:rsidR="00A92100" w:rsidRPr="00061CDB">
        <w:rPr>
          <w:sz w:val="28"/>
          <w:szCs w:val="28"/>
        </w:rPr>
        <w:t xml:space="preserve"> </w:t>
      </w:r>
      <w:r w:rsidR="009A7D48" w:rsidRPr="00061CDB">
        <w:rPr>
          <w:sz w:val="28"/>
          <w:szCs w:val="28"/>
        </w:rPr>
        <w:t xml:space="preserve"> годов</w:t>
      </w:r>
      <w:r w:rsidR="00F2720A" w:rsidRPr="00061CDB">
        <w:rPr>
          <w:sz w:val="28"/>
          <w:szCs w:val="28"/>
        </w:rPr>
        <w:t>»</w:t>
      </w:r>
      <w:r w:rsidRPr="00061CDB">
        <w:rPr>
          <w:sz w:val="28"/>
          <w:szCs w:val="28"/>
        </w:rPr>
        <w:t>.</w:t>
      </w:r>
    </w:p>
    <w:p w:rsidR="00E179FD" w:rsidRPr="00061CDB" w:rsidRDefault="00AF1C5E" w:rsidP="00A34C85">
      <w:pPr>
        <w:pStyle w:val="Style6"/>
        <w:widowControl/>
        <w:spacing w:line="360" w:lineRule="auto"/>
        <w:ind w:firstLine="0"/>
        <w:jc w:val="left"/>
        <w:rPr>
          <w:rStyle w:val="FontStyle11"/>
          <w:b w:val="0"/>
          <w:sz w:val="28"/>
          <w:szCs w:val="28"/>
        </w:rPr>
      </w:pPr>
      <w:r w:rsidRPr="00061CDB">
        <w:rPr>
          <w:rStyle w:val="FontStyle11"/>
          <w:b w:val="0"/>
          <w:sz w:val="28"/>
          <w:szCs w:val="28"/>
        </w:rPr>
        <w:t xml:space="preserve"> </w:t>
      </w:r>
      <w:r w:rsidR="00A92100" w:rsidRPr="00061CDB">
        <w:rPr>
          <w:rStyle w:val="FontStyle11"/>
          <w:b w:val="0"/>
          <w:sz w:val="28"/>
          <w:szCs w:val="28"/>
        </w:rPr>
        <w:t xml:space="preserve">           </w:t>
      </w:r>
      <w:r w:rsidR="000C647A" w:rsidRPr="00061CDB">
        <w:rPr>
          <w:rStyle w:val="FontStyle11"/>
          <w:b w:val="0"/>
          <w:sz w:val="28"/>
          <w:szCs w:val="28"/>
        </w:rPr>
        <w:t>В общем объеме бюджета городского округа</w:t>
      </w:r>
      <w:r w:rsidR="001B415E" w:rsidRPr="00061CDB">
        <w:rPr>
          <w:rStyle w:val="FontStyle11"/>
          <w:b w:val="0"/>
          <w:sz w:val="28"/>
          <w:szCs w:val="28"/>
        </w:rPr>
        <w:t xml:space="preserve"> на 20</w:t>
      </w:r>
      <w:r w:rsidR="008946D8" w:rsidRPr="00061CDB">
        <w:rPr>
          <w:rStyle w:val="FontStyle11"/>
          <w:b w:val="0"/>
          <w:sz w:val="28"/>
          <w:szCs w:val="28"/>
        </w:rPr>
        <w:t>2</w:t>
      </w:r>
      <w:r w:rsidR="00471BE4" w:rsidRPr="00061CDB">
        <w:rPr>
          <w:rStyle w:val="FontStyle11"/>
          <w:b w:val="0"/>
          <w:sz w:val="28"/>
          <w:szCs w:val="28"/>
        </w:rPr>
        <w:t>2</w:t>
      </w:r>
      <w:r w:rsidR="0058002D" w:rsidRPr="00061CDB">
        <w:rPr>
          <w:rStyle w:val="FontStyle11"/>
          <w:b w:val="0"/>
          <w:sz w:val="28"/>
          <w:szCs w:val="28"/>
        </w:rPr>
        <w:t xml:space="preserve"> год</w:t>
      </w:r>
      <w:r w:rsidR="000C647A" w:rsidRPr="00061CDB">
        <w:rPr>
          <w:rStyle w:val="FontStyle11"/>
          <w:b w:val="0"/>
          <w:sz w:val="28"/>
          <w:szCs w:val="28"/>
        </w:rPr>
        <w:t xml:space="preserve"> наибольший удельный вес приходится на финансирование</w:t>
      </w:r>
      <w:r w:rsidR="009A7D48" w:rsidRPr="00061CDB">
        <w:rPr>
          <w:rStyle w:val="FontStyle11"/>
          <w:b w:val="0"/>
          <w:sz w:val="28"/>
          <w:szCs w:val="28"/>
        </w:rPr>
        <w:t xml:space="preserve"> социально-культур</w:t>
      </w:r>
      <w:r w:rsidR="000B0D41" w:rsidRPr="00061CDB">
        <w:rPr>
          <w:rStyle w:val="FontStyle11"/>
          <w:b w:val="0"/>
          <w:sz w:val="28"/>
          <w:szCs w:val="28"/>
        </w:rPr>
        <w:t xml:space="preserve">ной сферы </w:t>
      </w:r>
      <w:r w:rsidR="00A34C85" w:rsidRPr="00061CDB">
        <w:rPr>
          <w:rStyle w:val="FontStyle11"/>
          <w:b w:val="0"/>
          <w:sz w:val="28"/>
          <w:szCs w:val="28"/>
        </w:rPr>
        <w:t>3</w:t>
      </w:r>
      <w:r w:rsidR="00047D81" w:rsidRPr="00061CDB">
        <w:rPr>
          <w:rStyle w:val="FontStyle11"/>
          <w:b w:val="0"/>
          <w:sz w:val="28"/>
          <w:szCs w:val="28"/>
        </w:rPr>
        <w:t>7,</w:t>
      </w:r>
      <w:r w:rsidR="003C68E1" w:rsidRPr="00061CDB">
        <w:rPr>
          <w:rStyle w:val="FontStyle11"/>
          <w:b w:val="0"/>
          <w:sz w:val="28"/>
          <w:szCs w:val="28"/>
        </w:rPr>
        <w:t>4</w:t>
      </w:r>
      <w:r w:rsidR="008C438B" w:rsidRPr="00061CDB">
        <w:rPr>
          <w:rStyle w:val="FontStyle11"/>
          <w:b w:val="0"/>
          <w:sz w:val="28"/>
          <w:szCs w:val="28"/>
        </w:rPr>
        <w:t xml:space="preserve"> </w:t>
      </w:r>
      <w:r w:rsidR="00E57A0D" w:rsidRPr="00061CDB">
        <w:rPr>
          <w:rStyle w:val="FontStyle11"/>
          <w:b w:val="0"/>
          <w:sz w:val="28"/>
          <w:szCs w:val="28"/>
        </w:rPr>
        <w:t xml:space="preserve">%, </w:t>
      </w:r>
      <w:r w:rsidR="00D572FA" w:rsidRPr="00061CDB">
        <w:rPr>
          <w:rStyle w:val="FontStyle11"/>
          <w:b w:val="0"/>
          <w:sz w:val="28"/>
          <w:szCs w:val="28"/>
        </w:rPr>
        <w:t xml:space="preserve">общегосударственных вопросов </w:t>
      </w:r>
      <w:r w:rsidR="00D572FA">
        <w:rPr>
          <w:rStyle w:val="FontStyle11"/>
          <w:b w:val="0"/>
          <w:sz w:val="28"/>
          <w:szCs w:val="28"/>
        </w:rPr>
        <w:t>3</w:t>
      </w:r>
      <w:r w:rsidR="00D572FA" w:rsidRPr="00061CDB">
        <w:rPr>
          <w:rStyle w:val="FontStyle11"/>
          <w:b w:val="0"/>
          <w:sz w:val="28"/>
          <w:szCs w:val="28"/>
        </w:rPr>
        <w:t>1</w:t>
      </w:r>
      <w:r w:rsidR="00D572FA">
        <w:rPr>
          <w:rStyle w:val="FontStyle11"/>
          <w:b w:val="0"/>
          <w:sz w:val="28"/>
          <w:szCs w:val="28"/>
        </w:rPr>
        <w:t>,0</w:t>
      </w:r>
      <w:r w:rsidR="00D572FA" w:rsidRPr="00061CDB">
        <w:rPr>
          <w:rStyle w:val="FontStyle11"/>
          <w:b w:val="0"/>
          <w:sz w:val="28"/>
          <w:szCs w:val="28"/>
        </w:rPr>
        <w:t xml:space="preserve"> %</w:t>
      </w:r>
      <w:r w:rsidR="00D572FA">
        <w:rPr>
          <w:rStyle w:val="FontStyle11"/>
          <w:b w:val="0"/>
          <w:sz w:val="28"/>
          <w:szCs w:val="28"/>
        </w:rPr>
        <w:t xml:space="preserve">, </w:t>
      </w:r>
      <w:r w:rsidR="00A94F84" w:rsidRPr="00061CDB">
        <w:rPr>
          <w:rStyle w:val="FontStyle11"/>
          <w:b w:val="0"/>
          <w:sz w:val="28"/>
          <w:szCs w:val="28"/>
        </w:rPr>
        <w:t xml:space="preserve">жилищно-коммунального хозяйства </w:t>
      </w:r>
      <w:r w:rsidR="00F8192F">
        <w:rPr>
          <w:rStyle w:val="FontStyle11"/>
          <w:b w:val="0"/>
          <w:sz w:val="28"/>
          <w:szCs w:val="28"/>
        </w:rPr>
        <w:t>25</w:t>
      </w:r>
      <w:r w:rsidR="00D572FA">
        <w:rPr>
          <w:rStyle w:val="FontStyle11"/>
          <w:b w:val="0"/>
          <w:sz w:val="28"/>
          <w:szCs w:val="28"/>
        </w:rPr>
        <w:t>%.</w:t>
      </w:r>
    </w:p>
    <w:p w:rsidR="00BC308A" w:rsidRPr="00061CDB" w:rsidRDefault="00562363" w:rsidP="00BC308A">
      <w:pPr>
        <w:spacing w:line="360" w:lineRule="auto"/>
        <w:ind w:firstLine="708"/>
        <w:jc w:val="both"/>
        <w:rPr>
          <w:sz w:val="28"/>
          <w:szCs w:val="28"/>
        </w:rPr>
      </w:pPr>
      <w:r w:rsidRPr="00061CDB">
        <w:rPr>
          <w:sz w:val="28"/>
          <w:szCs w:val="28"/>
        </w:rPr>
        <w:t>Бюджет городского округа Октябрьск Самарской области в 202</w:t>
      </w:r>
      <w:r w:rsidR="00471BE4" w:rsidRPr="00061CDB">
        <w:rPr>
          <w:sz w:val="28"/>
          <w:szCs w:val="28"/>
        </w:rPr>
        <w:t>2</w:t>
      </w:r>
      <w:r w:rsidRPr="00061CDB">
        <w:rPr>
          <w:sz w:val="28"/>
          <w:szCs w:val="28"/>
        </w:rPr>
        <w:t>-202</w:t>
      </w:r>
      <w:r w:rsidR="00471BE4" w:rsidRPr="00061CDB">
        <w:rPr>
          <w:sz w:val="28"/>
          <w:szCs w:val="28"/>
        </w:rPr>
        <w:t>4</w:t>
      </w:r>
      <w:r w:rsidRPr="00061CDB">
        <w:rPr>
          <w:sz w:val="28"/>
          <w:szCs w:val="28"/>
        </w:rPr>
        <w:t xml:space="preserve"> годах </w:t>
      </w:r>
      <w:r w:rsidR="00B23839" w:rsidRPr="00061CDB">
        <w:rPr>
          <w:sz w:val="28"/>
          <w:szCs w:val="28"/>
        </w:rPr>
        <w:t>запланирован</w:t>
      </w:r>
      <w:r w:rsidRPr="00061CDB">
        <w:rPr>
          <w:sz w:val="28"/>
          <w:szCs w:val="28"/>
        </w:rPr>
        <w:t xml:space="preserve"> на основе действующих </w:t>
      </w:r>
      <w:r w:rsidR="0064326B" w:rsidRPr="00061CDB">
        <w:rPr>
          <w:sz w:val="28"/>
          <w:szCs w:val="28"/>
        </w:rPr>
        <w:t>32</w:t>
      </w:r>
      <w:r w:rsidRPr="00061CDB">
        <w:rPr>
          <w:sz w:val="28"/>
          <w:szCs w:val="28"/>
        </w:rPr>
        <w:t xml:space="preserve"> муниципальных </w:t>
      </w:r>
      <w:r w:rsidR="00B23839" w:rsidRPr="00061CDB">
        <w:rPr>
          <w:sz w:val="28"/>
          <w:szCs w:val="28"/>
        </w:rPr>
        <w:t xml:space="preserve">и ведомственных </w:t>
      </w:r>
      <w:r w:rsidRPr="00061CDB">
        <w:rPr>
          <w:sz w:val="28"/>
          <w:szCs w:val="28"/>
        </w:rPr>
        <w:t xml:space="preserve">программ городского округа. </w:t>
      </w:r>
    </w:p>
    <w:p w:rsidR="005E0985" w:rsidRPr="00061CDB" w:rsidRDefault="00E179FD" w:rsidP="005E0985">
      <w:pPr>
        <w:spacing w:line="360" w:lineRule="auto"/>
        <w:ind w:firstLine="708"/>
        <w:jc w:val="both"/>
        <w:rPr>
          <w:sz w:val="28"/>
          <w:szCs w:val="28"/>
        </w:rPr>
      </w:pPr>
      <w:r w:rsidRPr="00061CDB">
        <w:rPr>
          <w:sz w:val="28"/>
          <w:szCs w:val="28"/>
        </w:rPr>
        <w:t>В 202</w:t>
      </w:r>
      <w:r w:rsidR="00471BE4" w:rsidRPr="00061CDB">
        <w:rPr>
          <w:sz w:val="28"/>
          <w:szCs w:val="28"/>
        </w:rPr>
        <w:t>2</w:t>
      </w:r>
      <w:r w:rsidRPr="00061CDB">
        <w:rPr>
          <w:sz w:val="28"/>
          <w:szCs w:val="28"/>
        </w:rPr>
        <w:t xml:space="preserve"> году доля «программных» расходов бюджета городского округа составит </w:t>
      </w:r>
      <w:r w:rsidR="0042629A" w:rsidRPr="00061CDB">
        <w:rPr>
          <w:sz w:val="28"/>
          <w:szCs w:val="28"/>
        </w:rPr>
        <w:t>9</w:t>
      </w:r>
      <w:r w:rsidR="0047006D" w:rsidRPr="00061CDB">
        <w:rPr>
          <w:sz w:val="28"/>
          <w:szCs w:val="28"/>
        </w:rPr>
        <w:t>5,5</w:t>
      </w:r>
      <w:r w:rsidR="000A4B36" w:rsidRPr="00061CDB">
        <w:rPr>
          <w:sz w:val="28"/>
          <w:szCs w:val="28"/>
        </w:rPr>
        <w:t>%</w:t>
      </w:r>
      <w:r w:rsidRPr="00061CDB">
        <w:rPr>
          <w:sz w:val="28"/>
          <w:szCs w:val="28"/>
        </w:rPr>
        <w:t xml:space="preserve"> от общего объема расходов бюджета городского округа.</w:t>
      </w:r>
      <w:r w:rsidR="000A4B36" w:rsidRPr="00061CDB">
        <w:rPr>
          <w:sz w:val="28"/>
          <w:szCs w:val="28"/>
        </w:rPr>
        <w:t xml:space="preserve"> В 202</w:t>
      </w:r>
      <w:r w:rsidR="00471BE4" w:rsidRPr="00061CDB">
        <w:rPr>
          <w:sz w:val="28"/>
          <w:szCs w:val="28"/>
        </w:rPr>
        <w:t>3-2024</w:t>
      </w:r>
      <w:r w:rsidR="000A4B36" w:rsidRPr="00061CDB">
        <w:rPr>
          <w:sz w:val="28"/>
          <w:szCs w:val="28"/>
        </w:rPr>
        <w:t xml:space="preserve"> годах доля «программных» расходов бюджета городского округа составит 9</w:t>
      </w:r>
      <w:r w:rsidR="00E5308A" w:rsidRPr="00061CDB">
        <w:rPr>
          <w:sz w:val="28"/>
          <w:szCs w:val="28"/>
        </w:rPr>
        <w:t>2,9</w:t>
      </w:r>
      <w:r w:rsidR="000A4B36" w:rsidRPr="00061CDB">
        <w:rPr>
          <w:sz w:val="28"/>
          <w:szCs w:val="28"/>
        </w:rPr>
        <w:t>% и 9</w:t>
      </w:r>
      <w:r w:rsidR="00E5308A" w:rsidRPr="00061CDB">
        <w:rPr>
          <w:sz w:val="28"/>
          <w:szCs w:val="28"/>
        </w:rPr>
        <w:t>3,1</w:t>
      </w:r>
      <w:r w:rsidR="000A4B36" w:rsidRPr="00061CDB">
        <w:rPr>
          <w:sz w:val="28"/>
          <w:szCs w:val="28"/>
        </w:rPr>
        <w:t>%</w:t>
      </w:r>
    </w:p>
    <w:p w:rsidR="00E179FD" w:rsidRPr="00061CDB" w:rsidRDefault="000A4B36" w:rsidP="005E0985">
      <w:pPr>
        <w:spacing w:line="360" w:lineRule="auto"/>
        <w:rPr>
          <w:rStyle w:val="FontStyle11"/>
          <w:b w:val="0"/>
          <w:sz w:val="28"/>
          <w:szCs w:val="28"/>
        </w:rPr>
        <w:sectPr w:rsidR="00E179FD" w:rsidRPr="00061CDB" w:rsidSect="00BC308A">
          <w:pgSz w:w="16838" w:h="11906" w:orient="landscape" w:code="9"/>
          <w:pgMar w:top="709" w:right="536" w:bottom="142" w:left="567" w:header="709" w:footer="709" w:gutter="0"/>
          <w:cols w:space="708"/>
          <w:titlePg/>
          <w:docGrid w:linePitch="360"/>
        </w:sectPr>
      </w:pPr>
      <w:r w:rsidRPr="00061CDB">
        <w:rPr>
          <w:sz w:val="28"/>
          <w:szCs w:val="28"/>
        </w:rPr>
        <w:t xml:space="preserve"> соответственно по годам.</w:t>
      </w:r>
    </w:p>
    <w:p w:rsidR="00D85832" w:rsidRPr="00061CDB" w:rsidRDefault="00554BDC" w:rsidP="00D85832">
      <w:pPr>
        <w:pStyle w:val="Style6"/>
        <w:widowControl/>
        <w:spacing w:line="360" w:lineRule="auto"/>
        <w:ind w:firstLine="0"/>
        <w:jc w:val="right"/>
        <w:rPr>
          <w:rStyle w:val="FontStyle11"/>
          <w:b w:val="0"/>
          <w:sz w:val="24"/>
          <w:szCs w:val="28"/>
        </w:rPr>
      </w:pPr>
      <w:r w:rsidRPr="00061CDB">
        <w:rPr>
          <w:rStyle w:val="FontStyle11"/>
          <w:b w:val="0"/>
          <w:sz w:val="24"/>
          <w:szCs w:val="28"/>
        </w:rPr>
        <w:lastRenderedPageBreak/>
        <w:t>1</w:t>
      </w:r>
      <w:r w:rsidR="001B4F69" w:rsidRPr="00061CDB">
        <w:rPr>
          <w:rStyle w:val="FontStyle11"/>
          <w:b w:val="0"/>
          <w:sz w:val="24"/>
          <w:szCs w:val="28"/>
        </w:rPr>
        <w:t>6</w:t>
      </w:r>
    </w:p>
    <w:p w:rsidR="00D92BDC" w:rsidRPr="00061CDB" w:rsidRDefault="00D92BDC" w:rsidP="00D85832">
      <w:pPr>
        <w:pStyle w:val="Style6"/>
        <w:widowControl/>
        <w:spacing w:line="360" w:lineRule="auto"/>
        <w:ind w:firstLine="0"/>
        <w:jc w:val="center"/>
        <w:rPr>
          <w:rStyle w:val="FontStyle11"/>
          <w:sz w:val="28"/>
          <w:szCs w:val="28"/>
        </w:rPr>
      </w:pPr>
      <w:r w:rsidRPr="00061CDB">
        <w:rPr>
          <w:rStyle w:val="FontStyle11"/>
          <w:sz w:val="28"/>
          <w:szCs w:val="28"/>
        </w:rPr>
        <w:t>Расходы бюджета городского округа Октябрьск по гла</w:t>
      </w:r>
      <w:r w:rsidR="00F36ABC" w:rsidRPr="00061CDB">
        <w:rPr>
          <w:rStyle w:val="FontStyle11"/>
          <w:sz w:val="28"/>
          <w:szCs w:val="28"/>
        </w:rPr>
        <w:t xml:space="preserve">вным отраслевым </w:t>
      </w:r>
      <w:r w:rsidR="0097042F" w:rsidRPr="00061CDB">
        <w:rPr>
          <w:rStyle w:val="FontStyle11"/>
          <w:sz w:val="28"/>
          <w:szCs w:val="28"/>
        </w:rPr>
        <w:t>разделам на 202</w:t>
      </w:r>
      <w:r w:rsidR="002F600F" w:rsidRPr="00061CDB">
        <w:rPr>
          <w:rStyle w:val="FontStyle11"/>
          <w:sz w:val="28"/>
          <w:szCs w:val="28"/>
        </w:rPr>
        <w:t>2</w:t>
      </w:r>
      <w:r w:rsidR="00F36ABC" w:rsidRPr="00061CDB">
        <w:rPr>
          <w:rStyle w:val="FontStyle11"/>
          <w:sz w:val="28"/>
          <w:szCs w:val="28"/>
        </w:rPr>
        <w:t>-2</w:t>
      </w:r>
      <w:r w:rsidR="009801EB" w:rsidRPr="00061CDB">
        <w:rPr>
          <w:rStyle w:val="FontStyle11"/>
          <w:sz w:val="28"/>
          <w:szCs w:val="28"/>
        </w:rPr>
        <w:t>02</w:t>
      </w:r>
      <w:r w:rsidR="002F600F" w:rsidRPr="00061CDB">
        <w:rPr>
          <w:rStyle w:val="FontStyle11"/>
          <w:sz w:val="28"/>
          <w:szCs w:val="28"/>
        </w:rPr>
        <w:t>3</w:t>
      </w:r>
      <w:r w:rsidRPr="00061CDB">
        <w:rPr>
          <w:rStyle w:val="FontStyle11"/>
          <w:sz w:val="28"/>
          <w:szCs w:val="28"/>
        </w:rPr>
        <w:t xml:space="preserve"> годы</w:t>
      </w:r>
    </w:p>
    <w:p w:rsidR="00D92BDC" w:rsidRPr="00061CDB" w:rsidRDefault="00AA04A3" w:rsidP="001C1474">
      <w:pPr>
        <w:pStyle w:val="Style6"/>
        <w:widowControl/>
        <w:spacing w:line="240" w:lineRule="auto"/>
        <w:ind w:left="900" w:firstLine="0"/>
        <w:jc w:val="right"/>
        <w:rPr>
          <w:szCs w:val="28"/>
        </w:rPr>
      </w:pPr>
      <w:r w:rsidRPr="00061CDB">
        <w:rPr>
          <w:rStyle w:val="FontStyle11"/>
          <w:b w:val="0"/>
          <w:sz w:val="24"/>
          <w:szCs w:val="28"/>
        </w:rPr>
        <w:t>тыс. рублей</w:t>
      </w:r>
    </w:p>
    <w:tbl>
      <w:tblPr>
        <w:tblW w:w="10353" w:type="dxa"/>
        <w:tblInd w:w="103" w:type="dxa"/>
        <w:tblLayout w:type="fixed"/>
        <w:tblLook w:val="04A0" w:firstRow="1" w:lastRow="0" w:firstColumn="1" w:lastColumn="0" w:noHBand="0" w:noVBand="1"/>
      </w:tblPr>
      <w:tblGrid>
        <w:gridCol w:w="572"/>
        <w:gridCol w:w="567"/>
        <w:gridCol w:w="4316"/>
        <w:gridCol w:w="1519"/>
        <w:gridCol w:w="969"/>
        <w:gridCol w:w="1340"/>
        <w:gridCol w:w="1070"/>
      </w:tblGrid>
      <w:tr w:rsidR="00DA7528" w:rsidRPr="00061CDB" w:rsidTr="00061CD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center"/>
              <w:rPr>
                <w:b/>
                <w:bCs/>
              </w:rPr>
            </w:pPr>
            <w:r w:rsidRPr="00061CDB">
              <w:rPr>
                <w:b/>
                <w:bCs/>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A7528" w:rsidRPr="00061CDB" w:rsidRDefault="00DA7528" w:rsidP="00061CDB">
            <w:pPr>
              <w:jc w:val="center"/>
              <w:rPr>
                <w:b/>
                <w:bCs/>
              </w:rPr>
            </w:pPr>
            <w:r w:rsidRPr="00061CDB">
              <w:rPr>
                <w:b/>
                <w:bCs/>
              </w:rPr>
              <w:t>Подраздел</w:t>
            </w:r>
          </w:p>
        </w:tc>
        <w:tc>
          <w:tcPr>
            <w:tcW w:w="4316" w:type="dxa"/>
            <w:tcBorders>
              <w:top w:val="single" w:sz="4" w:space="0" w:color="auto"/>
              <w:left w:val="nil"/>
              <w:bottom w:val="single" w:sz="4" w:space="0" w:color="auto"/>
              <w:right w:val="single" w:sz="4" w:space="0" w:color="auto"/>
            </w:tcBorders>
            <w:shd w:val="clear" w:color="auto" w:fill="auto"/>
            <w:vAlign w:val="center"/>
            <w:hideMark/>
          </w:tcPr>
          <w:p w:rsidR="00DA7528" w:rsidRPr="00061CDB" w:rsidRDefault="00DA7528" w:rsidP="00061CDB">
            <w:pPr>
              <w:jc w:val="center"/>
              <w:rPr>
                <w:b/>
                <w:bCs/>
              </w:rPr>
            </w:pPr>
            <w:r w:rsidRPr="00061CDB">
              <w:rPr>
                <w:b/>
                <w:bCs/>
              </w:rPr>
              <w:t>Наименование показателя</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DA7528" w:rsidRPr="00061CDB" w:rsidRDefault="00DA7528" w:rsidP="00061CDB">
            <w:pPr>
              <w:jc w:val="center"/>
              <w:rPr>
                <w:b/>
                <w:bCs/>
              </w:rPr>
            </w:pPr>
            <w:r w:rsidRPr="00061CDB">
              <w:rPr>
                <w:b/>
                <w:bCs/>
              </w:rPr>
              <w:t>Проект бюджета на 2023 год</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DA7528" w:rsidRPr="00061CDB" w:rsidRDefault="00DA7528" w:rsidP="00061CDB">
            <w:pPr>
              <w:jc w:val="center"/>
              <w:rPr>
                <w:b/>
                <w:bCs/>
              </w:rPr>
            </w:pPr>
            <w:r w:rsidRPr="00061CDB">
              <w:rPr>
                <w:b/>
                <w:bCs/>
              </w:rPr>
              <w:t>Удельный вес,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A7528" w:rsidRPr="00061CDB" w:rsidRDefault="00DA7528" w:rsidP="00061CDB">
            <w:pPr>
              <w:jc w:val="center"/>
              <w:rPr>
                <w:b/>
                <w:bCs/>
              </w:rPr>
            </w:pPr>
            <w:r w:rsidRPr="00061CDB">
              <w:rPr>
                <w:b/>
                <w:bCs/>
              </w:rPr>
              <w:t>Проект бюджета на 2024 год</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DA7528" w:rsidRPr="00061CDB" w:rsidRDefault="00DA7528" w:rsidP="00061CDB">
            <w:pPr>
              <w:jc w:val="center"/>
              <w:rPr>
                <w:b/>
                <w:bCs/>
              </w:rPr>
            </w:pPr>
            <w:r w:rsidRPr="00061CDB">
              <w:rPr>
                <w:b/>
                <w:bCs/>
              </w:rPr>
              <w:t>Удельный вес, %</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01</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00</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Общегосударственные расходы</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111 358,0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32,9</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109 322,0</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34,9</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в том числе за счет безвозмездных поступлений</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2 808,0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03</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00</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 xml:space="preserve">Национальная безопасность и правоохранительная деятельность </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5 090,0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1,5</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5 764,0</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1,8</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в том числе за счет безвозмездных поступлений</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43,0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04</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00</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Национальная экономика</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DA7215">
            <w:pPr>
              <w:jc w:val="center"/>
            </w:pPr>
            <w:r w:rsidRPr="00061CDB">
              <w:t>11 35</w:t>
            </w:r>
            <w:r w:rsidR="00DA7215">
              <w:t>4</w:t>
            </w:r>
            <w:r w:rsidRPr="00061CDB">
              <w:t>,0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3,4</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11 205,0</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3,6</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в том числе за счет безвозмездных поступлений</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05</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00</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Жилищно-коммунальное хозяйство</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71 566,0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21,1</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51 331,0</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16,4</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в том числе за счет безвозмездных поступлений</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13 104,0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06</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00</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Охрана окружающей среды</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329,0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0,1</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540,0</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0,2</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в том числе за счет безвозмездных поступлений</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07</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00</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Образование</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54 396,0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16,1</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56 771,0</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18,1</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в том числе за счет безвозмездных поступлений</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1 787,0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08</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00</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 xml:space="preserve">Культура </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42 415,0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12,5</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43 944,0</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14,0</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в том числе за счет безвозмездных поступлений</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10</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00</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Социальная политика</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21 498,0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6,4</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6 335,0</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2,0</w:t>
            </w:r>
          </w:p>
        </w:tc>
      </w:tr>
      <w:tr w:rsidR="00DA7528" w:rsidRPr="00061CDB" w:rsidTr="00061CDB">
        <w:trPr>
          <w:trHeight w:val="276"/>
        </w:trPr>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DA7528" w:rsidRPr="00061CDB" w:rsidRDefault="00DA7528" w:rsidP="00061CDB">
            <w:pPr>
              <w:jc w:val="right"/>
            </w:pPr>
            <w:r w:rsidRPr="00061CDB">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A7528" w:rsidRPr="00061CDB" w:rsidRDefault="00DA7528" w:rsidP="00061CDB">
            <w:pPr>
              <w:jc w:val="right"/>
            </w:pPr>
            <w:r w:rsidRPr="00061CDB">
              <w:t> </w:t>
            </w:r>
          </w:p>
        </w:tc>
        <w:tc>
          <w:tcPr>
            <w:tcW w:w="4316" w:type="dxa"/>
            <w:vMerge w:val="restart"/>
            <w:tcBorders>
              <w:top w:val="nil"/>
              <w:left w:val="single" w:sz="4" w:space="0" w:color="auto"/>
              <w:bottom w:val="single" w:sz="4" w:space="0" w:color="000000"/>
              <w:right w:val="single" w:sz="4" w:space="0" w:color="auto"/>
            </w:tcBorders>
            <w:shd w:val="clear" w:color="auto" w:fill="auto"/>
            <w:vAlign w:val="center"/>
            <w:hideMark/>
          </w:tcPr>
          <w:p w:rsidR="00DA7528" w:rsidRPr="00061CDB" w:rsidRDefault="00DA7528" w:rsidP="00061CDB">
            <w:r w:rsidRPr="00061CDB">
              <w:t>в том числе за счет безвозмездных поступлений</w:t>
            </w:r>
          </w:p>
        </w:tc>
        <w:tc>
          <w:tcPr>
            <w:tcW w:w="1519" w:type="dxa"/>
            <w:vMerge w:val="restart"/>
            <w:tcBorders>
              <w:top w:val="nil"/>
              <w:left w:val="single" w:sz="4" w:space="0" w:color="auto"/>
              <w:bottom w:val="single" w:sz="4" w:space="0" w:color="000000"/>
              <w:right w:val="single" w:sz="4" w:space="0" w:color="auto"/>
            </w:tcBorders>
            <w:shd w:val="clear" w:color="auto" w:fill="auto"/>
            <w:vAlign w:val="center"/>
            <w:hideMark/>
          </w:tcPr>
          <w:p w:rsidR="00DA7528" w:rsidRPr="00061CDB" w:rsidRDefault="00DA7528" w:rsidP="00061CDB">
            <w:pPr>
              <w:jc w:val="center"/>
            </w:pPr>
            <w:r w:rsidRPr="00061CDB">
              <w:t>15 471,0</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DA7528" w:rsidRPr="00061CDB" w:rsidRDefault="00DA7528" w:rsidP="00061CDB">
            <w:pPr>
              <w:jc w:val="center"/>
            </w:pPr>
            <w:r w:rsidRPr="00061CDB">
              <w:t> </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DA7528" w:rsidRPr="00061CDB" w:rsidRDefault="00DA7528" w:rsidP="00061CDB">
            <w:pPr>
              <w:jc w:val="center"/>
            </w:pPr>
            <w:r w:rsidRPr="00061CDB">
              <w:t> </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DA7528" w:rsidRPr="00061CDB" w:rsidRDefault="00DA7528" w:rsidP="00061CDB">
            <w:pPr>
              <w:jc w:val="center"/>
            </w:pPr>
            <w:r w:rsidRPr="00061CDB">
              <w:t> </w:t>
            </w:r>
          </w:p>
        </w:tc>
      </w:tr>
      <w:tr w:rsidR="00DA7528" w:rsidRPr="00061CDB" w:rsidTr="00061CDB">
        <w:trPr>
          <w:trHeight w:val="276"/>
        </w:trPr>
        <w:tc>
          <w:tcPr>
            <w:tcW w:w="572" w:type="dxa"/>
            <w:vMerge/>
            <w:tcBorders>
              <w:top w:val="nil"/>
              <w:left w:val="single" w:sz="4" w:space="0" w:color="auto"/>
              <w:bottom w:val="single" w:sz="4" w:space="0" w:color="000000"/>
              <w:right w:val="single" w:sz="4" w:space="0" w:color="auto"/>
            </w:tcBorders>
            <w:vAlign w:val="center"/>
            <w:hideMark/>
          </w:tcPr>
          <w:p w:rsidR="00DA7528" w:rsidRPr="00061CDB" w:rsidRDefault="00DA7528" w:rsidP="00061CDB"/>
        </w:tc>
        <w:tc>
          <w:tcPr>
            <w:tcW w:w="567" w:type="dxa"/>
            <w:vMerge/>
            <w:tcBorders>
              <w:top w:val="nil"/>
              <w:left w:val="single" w:sz="4" w:space="0" w:color="auto"/>
              <w:bottom w:val="single" w:sz="4" w:space="0" w:color="000000"/>
              <w:right w:val="single" w:sz="4" w:space="0" w:color="auto"/>
            </w:tcBorders>
            <w:vAlign w:val="center"/>
            <w:hideMark/>
          </w:tcPr>
          <w:p w:rsidR="00DA7528" w:rsidRPr="00061CDB" w:rsidRDefault="00DA7528" w:rsidP="00061CDB"/>
        </w:tc>
        <w:tc>
          <w:tcPr>
            <w:tcW w:w="4316" w:type="dxa"/>
            <w:vMerge/>
            <w:tcBorders>
              <w:top w:val="nil"/>
              <w:left w:val="single" w:sz="4" w:space="0" w:color="auto"/>
              <w:bottom w:val="single" w:sz="4" w:space="0" w:color="000000"/>
              <w:right w:val="single" w:sz="4" w:space="0" w:color="auto"/>
            </w:tcBorders>
            <w:vAlign w:val="center"/>
            <w:hideMark/>
          </w:tcPr>
          <w:p w:rsidR="00DA7528" w:rsidRPr="00061CDB" w:rsidRDefault="00DA7528" w:rsidP="00061CDB"/>
        </w:tc>
        <w:tc>
          <w:tcPr>
            <w:tcW w:w="1519" w:type="dxa"/>
            <w:vMerge/>
            <w:tcBorders>
              <w:top w:val="nil"/>
              <w:left w:val="single" w:sz="4" w:space="0" w:color="auto"/>
              <w:bottom w:val="single" w:sz="4" w:space="0" w:color="000000"/>
              <w:right w:val="single" w:sz="4" w:space="0" w:color="auto"/>
            </w:tcBorders>
            <w:shd w:val="clear" w:color="auto" w:fill="auto"/>
            <w:vAlign w:val="center"/>
            <w:hideMark/>
          </w:tcPr>
          <w:p w:rsidR="00DA7528" w:rsidRPr="00061CDB" w:rsidRDefault="00DA7528" w:rsidP="00061CDB"/>
        </w:tc>
        <w:tc>
          <w:tcPr>
            <w:tcW w:w="969" w:type="dxa"/>
            <w:vMerge/>
            <w:tcBorders>
              <w:top w:val="nil"/>
              <w:left w:val="single" w:sz="4" w:space="0" w:color="auto"/>
              <w:bottom w:val="single" w:sz="4" w:space="0" w:color="000000"/>
              <w:right w:val="single" w:sz="4" w:space="0" w:color="auto"/>
            </w:tcBorders>
            <w:shd w:val="clear" w:color="auto" w:fill="auto"/>
            <w:vAlign w:val="center"/>
            <w:hideMark/>
          </w:tcPr>
          <w:p w:rsidR="00DA7528" w:rsidRPr="00061CDB" w:rsidRDefault="00DA7528" w:rsidP="00061CDB"/>
        </w:tc>
        <w:tc>
          <w:tcPr>
            <w:tcW w:w="1340" w:type="dxa"/>
            <w:vMerge/>
            <w:tcBorders>
              <w:top w:val="nil"/>
              <w:left w:val="single" w:sz="4" w:space="0" w:color="auto"/>
              <w:bottom w:val="single" w:sz="4" w:space="0" w:color="000000"/>
              <w:right w:val="single" w:sz="4" w:space="0" w:color="auto"/>
            </w:tcBorders>
            <w:shd w:val="clear" w:color="auto" w:fill="auto"/>
            <w:vAlign w:val="center"/>
            <w:hideMark/>
          </w:tcPr>
          <w:p w:rsidR="00DA7528" w:rsidRPr="00061CDB" w:rsidRDefault="00DA7528" w:rsidP="00061CDB"/>
        </w:tc>
        <w:tc>
          <w:tcPr>
            <w:tcW w:w="1070" w:type="dxa"/>
            <w:vMerge/>
            <w:tcBorders>
              <w:top w:val="nil"/>
              <w:left w:val="single" w:sz="4" w:space="0" w:color="auto"/>
              <w:bottom w:val="single" w:sz="4" w:space="0" w:color="000000"/>
              <w:right w:val="single" w:sz="4" w:space="0" w:color="auto"/>
            </w:tcBorders>
            <w:shd w:val="clear" w:color="auto" w:fill="auto"/>
            <w:vAlign w:val="center"/>
            <w:hideMark/>
          </w:tcPr>
          <w:p w:rsidR="00DA7528" w:rsidRPr="00061CDB" w:rsidRDefault="00DA7528" w:rsidP="00061CDB"/>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11</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00</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Физическая культура и спорт</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9 286,0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2,7</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9 324,0</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3,0</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в том числе за счет безвозмездных поступлений</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12</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00</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Средства массовой информации</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1 925,0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0,6</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1 925,0</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0,6</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в том числе за счет безвозмездных поступлений</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r>
      <w:tr w:rsidR="00DA7528" w:rsidRPr="00061CDB" w:rsidTr="00061CDB">
        <w:trPr>
          <w:trHeight w:val="276"/>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13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00</w:t>
            </w:r>
          </w:p>
        </w:tc>
        <w:tc>
          <w:tcPr>
            <w:tcW w:w="4316" w:type="dxa"/>
            <w:vMerge w:val="restart"/>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r w:rsidRPr="00061CDB">
              <w:t>Обслуживание государственного и муниципального долга</w:t>
            </w:r>
          </w:p>
        </w:tc>
        <w:tc>
          <w:tcPr>
            <w:tcW w:w="1519" w:type="dxa"/>
            <w:vMerge w:val="restart"/>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1 679,0</w:t>
            </w:r>
          </w:p>
        </w:tc>
        <w:tc>
          <w:tcPr>
            <w:tcW w:w="969" w:type="dxa"/>
            <w:vMerge w:val="restart"/>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0,5</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1 666,0</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0,5</w:t>
            </w:r>
          </w:p>
        </w:tc>
      </w:tr>
      <w:tr w:rsidR="00DA7528" w:rsidRPr="00061CDB" w:rsidTr="00061CDB">
        <w:trPr>
          <w:trHeight w:val="276"/>
        </w:trPr>
        <w:tc>
          <w:tcPr>
            <w:tcW w:w="572" w:type="dxa"/>
            <w:vMerge/>
            <w:tcBorders>
              <w:top w:val="nil"/>
              <w:left w:val="single" w:sz="4" w:space="0" w:color="auto"/>
              <w:bottom w:val="single" w:sz="4" w:space="0" w:color="auto"/>
              <w:right w:val="single" w:sz="4" w:space="0" w:color="auto"/>
            </w:tcBorders>
            <w:vAlign w:val="center"/>
            <w:hideMark/>
          </w:tcPr>
          <w:p w:rsidR="00DA7528" w:rsidRPr="00061CDB" w:rsidRDefault="00DA7528" w:rsidP="00061CDB"/>
        </w:tc>
        <w:tc>
          <w:tcPr>
            <w:tcW w:w="567" w:type="dxa"/>
            <w:vMerge/>
            <w:tcBorders>
              <w:top w:val="nil"/>
              <w:left w:val="single" w:sz="4" w:space="0" w:color="auto"/>
              <w:bottom w:val="single" w:sz="4" w:space="0" w:color="auto"/>
              <w:right w:val="single" w:sz="4" w:space="0" w:color="auto"/>
            </w:tcBorders>
            <w:vAlign w:val="center"/>
            <w:hideMark/>
          </w:tcPr>
          <w:p w:rsidR="00DA7528" w:rsidRPr="00061CDB" w:rsidRDefault="00DA7528" w:rsidP="00061CDB"/>
        </w:tc>
        <w:tc>
          <w:tcPr>
            <w:tcW w:w="4316" w:type="dxa"/>
            <w:vMerge/>
            <w:tcBorders>
              <w:top w:val="nil"/>
              <w:left w:val="single" w:sz="4" w:space="0" w:color="auto"/>
              <w:bottom w:val="single" w:sz="4" w:space="0" w:color="auto"/>
              <w:right w:val="single" w:sz="4" w:space="0" w:color="auto"/>
            </w:tcBorders>
            <w:vAlign w:val="center"/>
            <w:hideMark/>
          </w:tcPr>
          <w:p w:rsidR="00DA7528" w:rsidRPr="00061CDB" w:rsidRDefault="00DA7528" w:rsidP="00061CDB"/>
        </w:tc>
        <w:tc>
          <w:tcPr>
            <w:tcW w:w="1519" w:type="dxa"/>
            <w:vMerge/>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tc>
        <w:tc>
          <w:tcPr>
            <w:tcW w:w="969" w:type="dxa"/>
            <w:vMerge/>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tc>
        <w:tc>
          <w:tcPr>
            <w:tcW w:w="1070" w:type="dxa"/>
            <w:vMerge/>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Условно утвержденные расходы</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7 620,0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2,3</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14 909,0</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4,8</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Всего расходов</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121B6">
            <w:pPr>
              <w:jc w:val="center"/>
            </w:pPr>
            <w:r w:rsidRPr="00061CDB">
              <w:t>338 51</w:t>
            </w:r>
            <w:r w:rsidR="000121B6">
              <w:t>6</w:t>
            </w:r>
            <w:r w:rsidRPr="00061CDB">
              <w:t>,0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100,0</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313 036,0</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100,0</w:t>
            </w:r>
          </w:p>
        </w:tc>
      </w:tr>
      <w:tr w:rsidR="00DA7528" w:rsidRPr="00061CDB" w:rsidTr="00061CDB">
        <w:trPr>
          <w:trHeight w:val="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567"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right"/>
            </w:pPr>
            <w:r w:rsidRPr="00061CDB">
              <w:t> </w:t>
            </w:r>
          </w:p>
        </w:tc>
        <w:tc>
          <w:tcPr>
            <w:tcW w:w="4316"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r w:rsidRPr="00061CDB">
              <w:t>в том числе за счет безвозмездных поступлений</w:t>
            </w:r>
          </w:p>
        </w:tc>
        <w:tc>
          <w:tcPr>
            <w:tcW w:w="151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33 213,0</w:t>
            </w:r>
          </w:p>
        </w:tc>
        <w:tc>
          <w:tcPr>
            <w:tcW w:w="969"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c>
          <w:tcPr>
            <w:tcW w:w="134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0,0</w:t>
            </w:r>
          </w:p>
        </w:tc>
        <w:tc>
          <w:tcPr>
            <w:tcW w:w="1070" w:type="dxa"/>
            <w:tcBorders>
              <w:top w:val="nil"/>
              <w:left w:val="nil"/>
              <w:bottom w:val="single" w:sz="4" w:space="0" w:color="auto"/>
              <w:right w:val="single" w:sz="4" w:space="0" w:color="auto"/>
            </w:tcBorders>
            <w:shd w:val="clear" w:color="auto" w:fill="auto"/>
            <w:vAlign w:val="center"/>
            <w:hideMark/>
          </w:tcPr>
          <w:p w:rsidR="00DA7528" w:rsidRPr="00061CDB" w:rsidRDefault="00DA7528" w:rsidP="00061CDB">
            <w:pPr>
              <w:jc w:val="center"/>
            </w:pPr>
            <w:r w:rsidRPr="00061CDB">
              <w:t> </w:t>
            </w:r>
          </w:p>
        </w:tc>
      </w:tr>
    </w:tbl>
    <w:p w:rsidR="00CA028F" w:rsidRPr="00061CDB" w:rsidRDefault="00CA028F" w:rsidP="00061CDB">
      <w:pPr>
        <w:rPr>
          <w:sz w:val="27"/>
          <w:szCs w:val="27"/>
        </w:rPr>
      </w:pPr>
    </w:p>
    <w:p w:rsidR="008A4A8C" w:rsidRPr="00061CDB" w:rsidRDefault="008A4A8C" w:rsidP="00CA028F">
      <w:pPr>
        <w:tabs>
          <w:tab w:val="left" w:pos="3948"/>
        </w:tabs>
        <w:jc w:val="center"/>
        <w:rPr>
          <w:b/>
          <w:sz w:val="28"/>
          <w:szCs w:val="28"/>
        </w:rPr>
      </w:pPr>
    </w:p>
    <w:p w:rsidR="008A4A8C" w:rsidRPr="00061CDB" w:rsidRDefault="008A4A8C" w:rsidP="00CA028F">
      <w:pPr>
        <w:tabs>
          <w:tab w:val="left" w:pos="3948"/>
        </w:tabs>
        <w:jc w:val="center"/>
        <w:rPr>
          <w:b/>
          <w:sz w:val="28"/>
          <w:szCs w:val="28"/>
        </w:rPr>
      </w:pPr>
    </w:p>
    <w:p w:rsidR="008A4A8C" w:rsidRPr="00061CDB" w:rsidRDefault="008A4A8C" w:rsidP="00CA028F">
      <w:pPr>
        <w:tabs>
          <w:tab w:val="left" w:pos="3948"/>
        </w:tabs>
        <w:jc w:val="center"/>
        <w:rPr>
          <w:b/>
          <w:sz w:val="28"/>
          <w:szCs w:val="28"/>
        </w:rPr>
      </w:pPr>
    </w:p>
    <w:p w:rsidR="00DA7528" w:rsidRDefault="00DA7528" w:rsidP="00CA028F">
      <w:pPr>
        <w:tabs>
          <w:tab w:val="left" w:pos="3948"/>
        </w:tabs>
        <w:jc w:val="center"/>
        <w:rPr>
          <w:b/>
          <w:sz w:val="28"/>
          <w:szCs w:val="28"/>
        </w:rPr>
      </w:pPr>
    </w:p>
    <w:p w:rsidR="008E4057" w:rsidRDefault="008E4057" w:rsidP="00CA028F">
      <w:pPr>
        <w:tabs>
          <w:tab w:val="left" w:pos="3948"/>
        </w:tabs>
        <w:jc w:val="center"/>
        <w:rPr>
          <w:b/>
          <w:sz w:val="28"/>
          <w:szCs w:val="28"/>
        </w:rPr>
      </w:pPr>
    </w:p>
    <w:p w:rsidR="008E4057" w:rsidRDefault="008E4057" w:rsidP="00CA028F">
      <w:pPr>
        <w:tabs>
          <w:tab w:val="left" w:pos="3948"/>
        </w:tabs>
        <w:jc w:val="center"/>
        <w:rPr>
          <w:b/>
          <w:sz w:val="28"/>
          <w:szCs w:val="28"/>
        </w:rPr>
      </w:pPr>
    </w:p>
    <w:p w:rsidR="008E4057" w:rsidRPr="00061CDB" w:rsidRDefault="008E4057" w:rsidP="00CA028F">
      <w:pPr>
        <w:tabs>
          <w:tab w:val="left" w:pos="3948"/>
        </w:tabs>
        <w:jc w:val="center"/>
        <w:rPr>
          <w:b/>
          <w:sz w:val="28"/>
          <w:szCs w:val="28"/>
        </w:rPr>
      </w:pPr>
    </w:p>
    <w:p w:rsidR="00A50859" w:rsidRPr="00061CDB" w:rsidRDefault="00A50859" w:rsidP="00CA028F">
      <w:pPr>
        <w:tabs>
          <w:tab w:val="left" w:pos="3948"/>
        </w:tabs>
        <w:jc w:val="center"/>
        <w:rPr>
          <w:b/>
          <w:sz w:val="28"/>
          <w:szCs w:val="28"/>
        </w:rPr>
      </w:pPr>
      <w:r w:rsidRPr="00061CDB">
        <w:rPr>
          <w:b/>
          <w:sz w:val="28"/>
          <w:szCs w:val="28"/>
        </w:rPr>
        <w:lastRenderedPageBreak/>
        <w:t>Общие параметры объемов финансирования в разрезе главны</w:t>
      </w:r>
      <w:r w:rsidR="00630F66" w:rsidRPr="00061CDB">
        <w:rPr>
          <w:b/>
          <w:sz w:val="28"/>
          <w:szCs w:val="28"/>
        </w:rPr>
        <w:t>х распорядителей</w:t>
      </w:r>
      <w:r w:rsidR="00604D87" w:rsidRPr="00061CDB">
        <w:rPr>
          <w:b/>
          <w:sz w:val="28"/>
          <w:szCs w:val="28"/>
        </w:rPr>
        <w:t xml:space="preserve"> бюджетных</w:t>
      </w:r>
      <w:r w:rsidR="00630F66" w:rsidRPr="00061CDB">
        <w:rPr>
          <w:b/>
          <w:sz w:val="28"/>
          <w:szCs w:val="28"/>
        </w:rPr>
        <w:t xml:space="preserve"> средств на 20</w:t>
      </w:r>
      <w:r w:rsidR="004A3E35" w:rsidRPr="00061CDB">
        <w:rPr>
          <w:b/>
          <w:sz w:val="28"/>
          <w:szCs w:val="28"/>
        </w:rPr>
        <w:t>20</w:t>
      </w:r>
      <w:r w:rsidR="00630F66" w:rsidRPr="00061CDB">
        <w:rPr>
          <w:b/>
          <w:sz w:val="28"/>
          <w:szCs w:val="28"/>
        </w:rPr>
        <w:t>-20</w:t>
      </w:r>
      <w:r w:rsidR="004F5BF0" w:rsidRPr="00061CDB">
        <w:rPr>
          <w:b/>
          <w:sz w:val="28"/>
          <w:szCs w:val="28"/>
        </w:rPr>
        <w:t>2</w:t>
      </w:r>
      <w:r w:rsidR="004A3E35" w:rsidRPr="00061CDB">
        <w:rPr>
          <w:b/>
          <w:sz w:val="28"/>
          <w:szCs w:val="28"/>
        </w:rPr>
        <w:t>2</w:t>
      </w:r>
      <w:r w:rsidRPr="00061CDB">
        <w:rPr>
          <w:b/>
          <w:sz w:val="28"/>
          <w:szCs w:val="28"/>
        </w:rPr>
        <w:t xml:space="preserve"> </w:t>
      </w:r>
      <w:proofErr w:type="spellStart"/>
      <w:r w:rsidRPr="00061CDB">
        <w:rPr>
          <w:b/>
          <w:sz w:val="28"/>
          <w:szCs w:val="28"/>
        </w:rPr>
        <w:t>г.</w:t>
      </w:r>
      <w:proofErr w:type="gramStart"/>
      <w:r w:rsidRPr="00061CDB">
        <w:rPr>
          <w:b/>
          <w:sz w:val="28"/>
          <w:szCs w:val="28"/>
        </w:rPr>
        <w:t>г</w:t>
      </w:r>
      <w:proofErr w:type="spellEnd"/>
      <w:proofErr w:type="gramEnd"/>
      <w:r w:rsidRPr="00061CDB">
        <w:rPr>
          <w:b/>
          <w:sz w:val="28"/>
          <w:szCs w:val="28"/>
        </w:rPr>
        <w:t>.</w:t>
      </w:r>
    </w:p>
    <w:p w:rsidR="003D7C4E" w:rsidRPr="00061CDB" w:rsidRDefault="003D7C4E" w:rsidP="00196000">
      <w:pPr>
        <w:jc w:val="right"/>
      </w:pPr>
    </w:p>
    <w:p w:rsidR="0057295D" w:rsidRPr="00061CDB" w:rsidRDefault="00196000" w:rsidP="00196000">
      <w:pPr>
        <w:jc w:val="right"/>
      </w:pPr>
      <w:r w:rsidRPr="00061CDB">
        <w:t>тыс.</w:t>
      </w:r>
      <w:r w:rsidR="001C1474" w:rsidRPr="00061CDB">
        <w:t xml:space="preserve"> </w:t>
      </w:r>
      <w:r w:rsidRPr="00061CDB">
        <w:t>рублей</w:t>
      </w:r>
    </w:p>
    <w:tbl>
      <w:tblPr>
        <w:tblW w:w="10745" w:type="dxa"/>
        <w:tblInd w:w="-176" w:type="dxa"/>
        <w:tblLayout w:type="fixed"/>
        <w:tblLook w:val="04A0" w:firstRow="1" w:lastRow="0" w:firstColumn="1" w:lastColumn="0" w:noHBand="0" w:noVBand="1"/>
      </w:tblPr>
      <w:tblGrid>
        <w:gridCol w:w="2132"/>
        <w:gridCol w:w="1116"/>
        <w:gridCol w:w="1152"/>
        <w:gridCol w:w="1319"/>
        <w:gridCol w:w="976"/>
        <w:gridCol w:w="1107"/>
        <w:gridCol w:w="941"/>
        <w:gridCol w:w="1181"/>
        <w:gridCol w:w="821"/>
      </w:tblGrid>
      <w:tr w:rsidR="004A3E35" w:rsidRPr="00061CDB" w:rsidTr="00061CDB">
        <w:trPr>
          <w:trHeight w:val="219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E35" w:rsidRPr="00061CDB" w:rsidRDefault="004A3E35">
            <w:pPr>
              <w:jc w:val="center"/>
            </w:pPr>
            <w:r w:rsidRPr="00061CDB">
              <w:t>Наименование главных распорядителей бюджетных средств</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4A3E35" w:rsidRPr="00061CDB" w:rsidRDefault="004A3E35">
            <w:pPr>
              <w:jc w:val="center"/>
            </w:pPr>
            <w:r w:rsidRPr="00061CDB">
              <w:t>Исполнено за 2020 год, всего</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4A3E35" w:rsidRPr="00061CDB" w:rsidRDefault="004A3E35">
            <w:pPr>
              <w:jc w:val="center"/>
            </w:pPr>
            <w:r w:rsidRPr="00061CDB">
              <w:t xml:space="preserve">в </w:t>
            </w:r>
            <w:proofErr w:type="spellStart"/>
            <w:r w:rsidRPr="00061CDB">
              <w:t>т.ч</w:t>
            </w:r>
            <w:proofErr w:type="spellEnd"/>
            <w:r w:rsidRPr="00061CDB">
              <w:t>. за счет безвозмездных перечислений</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4A3E35" w:rsidRPr="00061CDB" w:rsidRDefault="004A3E35">
            <w:pPr>
              <w:jc w:val="center"/>
            </w:pPr>
            <w:r w:rsidRPr="00061CDB">
              <w:t>Удельный вес,</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4A3E35" w:rsidRPr="00061CDB" w:rsidRDefault="004A3E35">
            <w:pPr>
              <w:jc w:val="center"/>
            </w:pPr>
            <w:r w:rsidRPr="00061CDB">
              <w:t>Оценка 2021г., всего</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4A3E35" w:rsidRPr="00061CDB" w:rsidRDefault="004A3E35">
            <w:pPr>
              <w:jc w:val="center"/>
            </w:pPr>
            <w:r w:rsidRPr="00061CDB">
              <w:t xml:space="preserve">в </w:t>
            </w:r>
            <w:proofErr w:type="spellStart"/>
            <w:r w:rsidRPr="00061CDB">
              <w:t>т.ч</w:t>
            </w:r>
            <w:proofErr w:type="spellEnd"/>
            <w:r w:rsidRPr="00061CDB">
              <w:t>. за счет безвозмездных перечислений</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4A3E35" w:rsidRPr="00061CDB" w:rsidRDefault="004A3E35">
            <w:pPr>
              <w:jc w:val="center"/>
            </w:pPr>
            <w:r w:rsidRPr="00061CDB">
              <w:t>Удельный вес,</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4A3E35" w:rsidRPr="00061CDB" w:rsidRDefault="004A3E35">
            <w:pPr>
              <w:jc w:val="center"/>
            </w:pPr>
            <w:r w:rsidRPr="00061CDB">
              <w:t>Бюджет на 2022 год</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4A3E35" w:rsidRPr="00061CDB" w:rsidRDefault="004A3E35">
            <w:pPr>
              <w:jc w:val="center"/>
            </w:pPr>
            <w:r w:rsidRPr="00061CDB">
              <w:t>Удельный вес, %</w:t>
            </w:r>
          </w:p>
        </w:tc>
      </w:tr>
      <w:tr w:rsidR="004A3E35" w:rsidRPr="00061CDB" w:rsidTr="008E4057">
        <w:trPr>
          <w:trHeight w:val="1095"/>
        </w:trPr>
        <w:tc>
          <w:tcPr>
            <w:tcW w:w="2132" w:type="dxa"/>
            <w:tcBorders>
              <w:top w:val="nil"/>
              <w:left w:val="single" w:sz="4" w:space="0" w:color="auto"/>
              <w:bottom w:val="single" w:sz="4" w:space="0" w:color="auto"/>
              <w:right w:val="single" w:sz="4" w:space="0" w:color="auto"/>
            </w:tcBorders>
            <w:shd w:val="clear" w:color="auto" w:fill="auto"/>
            <w:hideMark/>
          </w:tcPr>
          <w:p w:rsidR="004A3E35" w:rsidRPr="00061CDB" w:rsidRDefault="004A3E35">
            <w:pPr>
              <w:rPr>
                <w:color w:val="000000"/>
              </w:rPr>
            </w:pPr>
            <w:r w:rsidRPr="00061CDB">
              <w:rPr>
                <w:color w:val="000000"/>
              </w:rPr>
              <w:t>МКУ «Финансовое управление Администрации городского округа Октябрьск Самарской области»</w:t>
            </w:r>
          </w:p>
        </w:tc>
        <w:tc>
          <w:tcPr>
            <w:tcW w:w="1116"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9084</w:t>
            </w:r>
          </w:p>
        </w:tc>
        <w:tc>
          <w:tcPr>
            <w:tcW w:w="1152"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83</w:t>
            </w:r>
          </w:p>
        </w:tc>
        <w:tc>
          <w:tcPr>
            <w:tcW w:w="1319"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1,3</w:t>
            </w:r>
          </w:p>
        </w:tc>
        <w:tc>
          <w:tcPr>
            <w:tcW w:w="976"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9114</w:t>
            </w:r>
          </w:p>
        </w:tc>
        <w:tc>
          <w:tcPr>
            <w:tcW w:w="1107"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p>
        </w:tc>
        <w:tc>
          <w:tcPr>
            <w:tcW w:w="941"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1,2</w:t>
            </w:r>
          </w:p>
        </w:tc>
        <w:tc>
          <w:tcPr>
            <w:tcW w:w="1181"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9173</w:t>
            </w:r>
          </w:p>
        </w:tc>
        <w:tc>
          <w:tcPr>
            <w:tcW w:w="821"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2,5</w:t>
            </w:r>
          </w:p>
        </w:tc>
      </w:tr>
      <w:tr w:rsidR="004A3E35" w:rsidRPr="00061CDB" w:rsidTr="008E4057">
        <w:trPr>
          <w:trHeight w:val="705"/>
        </w:trPr>
        <w:tc>
          <w:tcPr>
            <w:tcW w:w="2132" w:type="dxa"/>
            <w:tcBorders>
              <w:top w:val="nil"/>
              <w:left w:val="single" w:sz="4" w:space="0" w:color="auto"/>
              <w:bottom w:val="single" w:sz="4" w:space="0" w:color="auto"/>
              <w:right w:val="single" w:sz="4" w:space="0" w:color="auto"/>
            </w:tcBorders>
            <w:shd w:val="clear" w:color="auto" w:fill="auto"/>
            <w:hideMark/>
          </w:tcPr>
          <w:p w:rsidR="004A3E35" w:rsidRPr="00061CDB" w:rsidRDefault="004A3E35">
            <w:pPr>
              <w:rPr>
                <w:color w:val="000000"/>
              </w:rPr>
            </w:pPr>
            <w:r w:rsidRPr="00061CDB">
              <w:rPr>
                <w:color w:val="000000"/>
              </w:rPr>
              <w:t>Администрация городского округа Октябрьск Самарской области</w:t>
            </w:r>
          </w:p>
        </w:tc>
        <w:tc>
          <w:tcPr>
            <w:tcW w:w="1116"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226221</w:t>
            </w:r>
          </w:p>
        </w:tc>
        <w:tc>
          <w:tcPr>
            <w:tcW w:w="1152"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133654</w:t>
            </w:r>
          </w:p>
        </w:tc>
        <w:tc>
          <w:tcPr>
            <w:tcW w:w="1319"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32,9</w:t>
            </w:r>
          </w:p>
        </w:tc>
        <w:tc>
          <w:tcPr>
            <w:tcW w:w="976"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229744</w:t>
            </w:r>
          </w:p>
        </w:tc>
        <w:tc>
          <w:tcPr>
            <w:tcW w:w="1107"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135083</w:t>
            </w:r>
          </w:p>
        </w:tc>
        <w:tc>
          <w:tcPr>
            <w:tcW w:w="941"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29,1</w:t>
            </w:r>
          </w:p>
        </w:tc>
        <w:tc>
          <w:tcPr>
            <w:tcW w:w="1181"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pPr>
            <w:r w:rsidRPr="00061CDB">
              <w:t>100529</w:t>
            </w:r>
          </w:p>
        </w:tc>
        <w:tc>
          <w:tcPr>
            <w:tcW w:w="821"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27,5</w:t>
            </w:r>
          </w:p>
        </w:tc>
      </w:tr>
      <w:tr w:rsidR="004A3E35" w:rsidRPr="00061CDB" w:rsidTr="008E4057">
        <w:trPr>
          <w:trHeight w:val="1485"/>
        </w:trPr>
        <w:tc>
          <w:tcPr>
            <w:tcW w:w="2132" w:type="dxa"/>
            <w:tcBorders>
              <w:top w:val="nil"/>
              <w:left w:val="single" w:sz="4" w:space="0" w:color="auto"/>
              <w:bottom w:val="single" w:sz="4" w:space="0" w:color="auto"/>
              <w:right w:val="single" w:sz="4" w:space="0" w:color="auto"/>
            </w:tcBorders>
            <w:shd w:val="clear" w:color="auto" w:fill="auto"/>
            <w:hideMark/>
          </w:tcPr>
          <w:p w:rsidR="004A3E35" w:rsidRPr="00061CDB" w:rsidRDefault="004A3E35">
            <w:pPr>
              <w:rPr>
                <w:color w:val="000000"/>
              </w:rPr>
            </w:pPr>
            <w:r w:rsidRPr="00061CDB">
              <w:rPr>
                <w:color w:val="000000"/>
              </w:rPr>
              <w:t>МУ «Комитет по архитектуре, строительству и транспорту Администрации городского округа Октябрьск Самарской области»</w:t>
            </w:r>
          </w:p>
        </w:tc>
        <w:tc>
          <w:tcPr>
            <w:tcW w:w="1116"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333407</w:t>
            </w:r>
          </w:p>
        </w:tc>
        <w:tc>
          <w:tcPr>
            <w:tcW w:w="1152"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233524</w:t>
            </w:r>
          </w:p>
        </w:tc>
        <w:tc>
          <w:tcPr>
            <w:tcW w:w="1319"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48,5</w:t>
            </w:r>
          </w:p>
        </w:tc>
        <w:tc>
          <w:tcPr>
            <w:tcW w:w="976"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433084</w:t>
            </w:r>
          </w:p>
        </w:tc>
        <w:tc>
          <w:tcPr>
            <w:tcW w:w="1107"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337596</w:t>
            </w:r>
          </w:p>
        </w:tc>
        <w:tc>
          <w:tcPr>
            <w:tcW w:w="941"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54,8</w:t>
            </w:r>
          </w:p>
        </w:tc>
        <w:tc>
          <w:tcPr>
            <w:tcW w:w="1181"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129798</w:t>
            </w:r>
          </w:p>
        </w:tc>
        <w:tc>
          <w:tcPr>
            <w:tcW w:w="821"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35,5</w:t>
            </w:r>
          </w:p>
        </w:tc>
      </w:tr>
      <w:tr w:rsidR="004A3E35" w:rsidRPr="00061CDB" w:rsidTr="008E4057">
        <w:trPr>
          <w:trHeight w:val="624"/>
        </w:trPr>
        <w:tc>
          <w:tcPr>
            <w:tcW w:w="2132" w:type="dxa"/>
            <w:tcBorders>
              <w:top w:val="nil"/>
              <w:left w:val="single" w:sz="4" w:space="0" w:color="auto"/>
              <w:bottom w:val="single" w:sz="4" w:space="0" w:color="auto"/>
              <w:right w:val="single" w:sz="4" w:space="0" w:color="auto"/>
            </w:tcBorders>
            <w:shd w:val="clear" w:color="auto" w:fill="auto"/>
            <w:hideMark/>
          </w:tcPr>
          <w:p w:rsidR="004A3E35" w:rsidRPr="00061CDB" w:rsidRDefault="004A3E35">
            <w:pPr>
              <w:rPr>
                <w:color w:val="000000"/>
              </w:rPr>
            </w:pPr>
            <w:r w:rsidRPr="00061CDB">
              <w:rPr>
                <w:color w:val="000000"/>
              </w:rPr>
              <w:t>Дума городского округа Октябрьск Самарской области</w:t>
            </w:r>
          </w:p>
        </w:tc>
        <w:tc>
          <w:tcPr>
            <w:tcW w:w="1116"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3223</w:t>
            </w:r>
          </w:p>
        </w:tc>
        <w:tc>
          <w:tcPr>
            <w:tcW w:w="1152"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p>
        </w:tc>
        <w:tc>
          <w:tcPr>
            <w:tcW w:w="1319"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0,5</w:t>
            </w:r>
          </w:p>
        </w:tc>
        <w:tc>
          <w:tcPr>
            <w:tcW w:w="976"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3203</w:t>
            </w:r>
          </w:p>
        </w:tc>
        <w:tc>
          <w:tcPr>
            <w:tcW w:w="1107"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p>
        </w:tc>
        <w:tc>
          <w:tcPr>
            <w:tcW w:w="941"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0,4</w:t>
            </w:r>
          </w:p>
        </w:tc>
        <w:tc>
          <w:tcPr>
            <w:tcW w:w="1181"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4168</w:t>
            </w:r>
          </w:p>
        </w:tc>
        <w:tc>
          <w:tcPr>
            <w:tcW w:w="821"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1,1</w:t>
            </w:r>
          </w:p>
        </w:tc>
      </w:tr>
      <w:tr w:rsidR="004A3E35" w:rsidRPr="00061CDB" w:rsidTr="008E4057">
        <w:trPr>
          <w:trHeight w:val="1665"/>
        </w:trPr>
        <w:tc>
          <w:tcPr>
            <w:tcW w:w="2132" w:type="dxa"/>
            <w:tcBorders>
              <w:top w:val="nil"/>
              <w:left w:val="single" w:sz="4" w:space="0" w:color="auto"/>
              <w:bottom w:val="single" w:sz="4" w:space="0" w:color="auto"/>
              <w:right w:val="single" w:sz="4" w:space="0" w:color="auto"/>
            </w:tcBorders>
            <w:shd w:val="clear" w:color="auto" w:fill="auto"/>
            <w:hideMark/>
          </w:tcPr>
          <w:p w:rsidR="004A3E35" w:rsidRPr="00061CDB" w:rsidRDefault="004A3E35">
            <w:r w:rsidRPr="00061CDB">
              <w:t>МКУ городского округа Октябрьск Самарской области "Управление социального развития Администрации городского округа Октябрьск Самарской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115077</w:t>
            </w:r>
          </w:p>
        </w:tc>
        <w:tc>
          <w:tcPr>
            <w:tcW w:w="1152"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7881</w:t>
            </w:r>
          </w:p>
        </w:tc>
        <w:tc>
          <w:tcPr>
            <w:tcW w:w="1319"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16,8</w:t>
            </w:r>
          </w:p>
        </w:tc>
        <w:tc>
          <w:tcPr>
            <w:tcW w:w="976"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114633</w:t>
            </w:r>
          </w:p>
        </w:tc>
        <w:tc>
          <w:tcPr>
            <w:tcW w:w="1107"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4750</w:t>
            </w:r>
          </w:p>
        </w:tc>
        <w:tc>
          <w:tcPr>
            <w:tcW w:w="941"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14,5</w:t>
            </w:r>
          </w:p>
        </w:tc>
        <w:tc>
          <w:tcPr>
            <w:tcW w:w="1181"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121905</w:t>
            </w:r>
          </w:p>
        </w:tc>
        <w:tc>
          <w:tcPr>
            <w:tcW w:w="821"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33,3</w:t>
            </w:r>
          </w:p>
        </w:tc>
      </w:tr>
      <w:tr w:rsidR="004A3E35" w:rsidRPr="00061CDB" w:rsidTr="008E4057">
        <w:trPr>
          <w:trHeight w:val="312"/>
        </w:trPr>
        <w:tc>
          <w:tcPr>
            <w:tcW w:w="2132" w:type="dxa"/>
            <w:tcBorders>
              <w:top w:val="nil"/>
              <w:left w:val="single" w:sz="4" w:space="0" w:color="auto"/>
              <w:bottom w:val="single" w:sz="4" w:space="0" w:color="auto"/>
              <w:right w:val="single" w:sz="4" w:space="0" w:color="auto"/>
            </w:tcBorders>
            <w:shd w:val="clear" w:color="auto" w:fill="auto"/>
            <w:hideMark/>
          </w:tcPr>
          <w:p w:rsidR="004A3E35" w:rsidRPr="00061CDB" w:rsidRDefault="004A3E35">
            <w:pPr>
              <w:rPr>
                <w:color w:val="000000"/>
              </w:rPr>
            </w:pPr>
            <w:r w:rsidRPr="00061CDB">
              <w:rPr>
                <w:color w:val="000000"/>
              </w:rPr>
              <w:t>ВСЕГО</w:t>
            </w:r>
          </w:p>
        </w:tc>
        <w:tc>
          <w:tcPr>
            <w:tcW w:w="1116"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687012</w:t>
            </w:r>
          </w:p>
        </w:tc>
        <w:tc>
          <w:tcPr>
            <w:tcW w:w="1152"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375142</w:t>
            </w:r>
          </w:p>
        </w:tc>
        <w:tc>
          <w:tcPr>
            <w:tcW w:w="1319"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100</w:t>
            </w:r>
          </w:p>
        </w:tc>
        <w:tc>
          <w:tcPr>
            <w:tcW w:w="976"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pPr>
            <w:r w:rsidRPr="00061CDB">
              <w:t>789778</w:t>
            </w:r>
          </w:p>
        </w:tc>
        <w:tc>
          <w:tcPr>
            <w:tcW w:w="1107"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477429</w:t>
            </w:r>
          </w:p>
        </w:tc>
        <w:tc>
          <w:tcPr>
            <w:tcW w:w="941"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100,0</w:t>
            </w:r>
          </w:p>
        </w:tc>
        <w:tc>
          <w:tcPr>
            <w:tcW w:w="1181"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365573</w:t>
            </w:r>
          </w:p>
        </w:tc>
        <w:tc>
          <w:tcPr>
            <w:tcW w:w="821"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100</w:t>
            </w:r>
          </w:p>
        </w:tc>
      </w:tr>
    </w:tbl>
    <w:p w:rsidR="00105EBA" w:rsidRPr="00061CDB" w:rsidRDefault="00105EBA" w:rsidP="00A34C85">
      <w:pPr>
        <w:jc w:val="center"/>
      </w:pPr>
    </w:p>
    <w:p w:rsidR="008A4A8C" w:rsidRPr="00061CDB" w:rsidRDefault="008A4A8C" w:rsidP="009E4665">
      <w:pPr>
        <w:spacing w:line="360" w:lineRule="auto"/>
        <w:jc w:val="center"/>
        <w:rPr>
          <w:b/>
          <w:sz w:val="28"/>
          <w:szCs w:val="28"/>
        </w:rPr>
      </w:pPr>
    </w:p>
    <w:p w:rsidR="008A4A8C" w:rsidRPr="00061CDB" w:rsidRDefault="008A4A8C" w:rsidP="009E4665">
      <w:pPr>
        <w:spacing w:line="360" w:lineRule="auto"/>
        <w:jc w:val="center"/>
        <w:rPr>
          <w:b/>
          <w:sz w:val="28"/>
          <w:szCs w:val="28"/>
        </w:rPr>
      </w:pPr>
    </w:p>
    <w:p w:rsidR="008A4A8C" w:rsidRPr="00061CDB" w:rsidRDefault="008A4A8C" w:rsidP="009E4665">
      <w:pPr>
        <w:spacing w:line="360" w:lineRule="auto"/>
        <w:jc w:val="center"/>
        <w:rPr>
          <w:b/>
          <w:sz w:val="28"/>
          <w:szCs w:val="28"/>
        </w:rPr>
      </w:pPr>
    </w:p>
    <w:p w:rsidR="009E4665" w:rsidRPr="00061CDB" w:rsidRDefault="009E4665" w:rsidP="009E4665">
      <w:pPr>
        <w:spacing w:line="360" w:lineRule="auto"/>
        <w:jc w:val="center"/>
        <w:rPr>
          <w:b/>
          <w:sz w:val="28"/>
          <w:szCs w:val="28"/>
        </w:rPr>
      </w:pPr>
      <w:r w:rsidRPr="00061CDB">
        <w:rPr>
          <w:b/>
          <w:sz w:val="28"/>
          <w:szCs w:val="28"/>
        </w:rPr>
        <w:t>Общие параметры объемов финансирования в разрезе главных распорядителей</w:t>
      </w:r>
      <w:r w:rsidR="00604D87" w:rsidRPr="00061CDB">
        <w:rPr>
          <w:b/>
          <w:sz w:val="28"/>
          <w:szCs w:val="28"/>
        </w:rPr>
        <w:t xml:space="preserve"> бюджетных</w:t>
      </w:r>
      <w:r w:rsidR="0097042F" w:rsidRPr="00061CDB">
        <w:rPr>
          <w:b/>
          <w:sz w:val="28"/>
          <w:szCs w:val="28"/>
        </w:rPr>
        <w:t xml:space="preserve"> средств на  плановый период 202</w:t>
      </w:r>
      <w:r w:rsidR="004A3E35" w:rsidRPr="00061CDB">
        <w:rPr>
          <w:b/>
          <w:sz w:val="28"/>
          <w:szCs w:val="28"/>
        </w:rPr>
        <w:t>3</w:t>
      </w:r>
      <w:r w:rsidR="00AA1F72" w:rsidRPr="00061CDB">
        <w:rPr>
          <w:b/>
          <w:sz w:val="28"/>
          <w:szCs w:val="28"/>
        </w:rPr>
        <w:t xml:space="preserve"> и 202</w:t>
      </w:r>
      <w:r w:rsidR="004A3E35" w:rsidRPr="00061CDB">
        <w:rPr>
          <w:b/>
          <w:sz w:val="28"/>
          <w:szCs w:val="28"/>
        </w:rPr>
        <w:t>4</w:t>
      </w:r>
      <w:r w:rsidRPr="00061CDB">
        <w:rPr>
          <w:b/>
          <w:sz w:val="28"/>
          <w:szCs w:val="28"/>
        </w:rPr>
        <w:t xml:space="preserve"> годов</w:t>
      </w:r>
    </w:p>
    <w:p w:rsidR="008675FA" w:rsidRPr="00061CDB" w:rsidRDefault="00196000" w:rsidP="00196000">
      <w:pPr>
        <w:spacing w:line="360" w:lineRule="auto"/>
        <w:jc w:val="right"/>
      </w:pPr>
      <w:r w:rsidRPr="00061CDB">
        <w:t>тыс.</w:t>
      </w:r>
      <w:r w:rsidR="001C1474" w:rsidRPr="00061CDB">
        <w:t xml:space="preserve"> </w:t>
      </w:r>
      <w:r w:rsidRPr="00061CDB">
        <w:t>рублей</w:t>
      </w:r>
    </w:p>
    <w:tbl>
      <w:tblPr>
        <w:tblW w:w="10325" w:type="dxa"/>
        <w:tblInd w:w="103" w:type="dxa"/>
        <w:tblLook w:val="04A0" w:firstRow="1" w:lastRow="0" w:firstColumn="1" w:lastColumn="0" w:noHBand="0" w:noVBand="1"/>
      </w:tblPr>
      <w:tblGrid>
        <w:gridCol w:w="4825"/>
        <w:gridCol w:w="1340"/>
        <w:gridCol w:w="1400"/>
        <w:gridCol w:w="1340"/>
        <w:gridCol w:w="1420"/>
      </w:tblGrid>
      <w:tr w:rsidR="004A3E35" w:rsidRPr="00061CDB" w:rsidTr="00061CDB">
        <w:trPr>
          <w:trHeight w:val="276"/>
        </w:trPr>
        <w:tc>
          <w:tcPr>
            <w:tcW w:w="4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E35" w:rsidRPr="00061CDB" w:rsidRDefault="004A3E35">
            <w:pPr>
              <w:jc w:val="center"/>
            </w:pPr>
            <w:r w:rsidRPr="00061CDB">
              <w:t>Наименование главных распорядителей бюджетных средств</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E35" w:rsidRPr="00061CDB" w:rsidRDefault="004A3E35">
            <w:pPr>
              <w:jc w:val="center"/>
            </w:pPr>
            <w:r w:rsidRPr="00061CDB">
              <w:t>Бюджет на 2023 год</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E35" w:rsidRPr="00061CDB" w:rsidRDefault="004A3E35">
            <w:pPr>
              <w:jc w:val="center"/>
            </w:pPr>
            <w:r w:rsidRPr="00061CDB">
              <w:t>Удельный вес,</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E35" w:rsidRPr="00061CDB" w:rsidRDefault="004A3E35">
            <w:pPr>
              <w:jc w:val="center"/>
            </w:pPr>
            <w:r w:rsidRPr="00061CDB">
              <w:t xml:space="preserve">Бюджет на 2024 год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E35" w:rsidRPr="00061CDB" w:rsidRDefault="004A3E35">
            <w:pPr>
              <w:jc w:val="center"/>
            </w:pPr>
            <w:r w:rsidRPr="00061CDB">
              <w:t>Удельный вес,</w:t>
            </w:r>
          </w:p>
        </w:tc>
      </w:tr>
      <w:tr w:rsidR="004A3E35" w:rsidRPr="00061CDB" w:rsidTr="00061CDB">
        <w:trPr>
          <w:trHeight w:val="1770"/>
        </w:trPr>
        <w:tc>
          <w:tcPr>
            <w:tcW w:w="4825" w:type="dxa"/>
            <w:vMerge/>
            <w:tcBorders>
              <w:top w:val="single" w:sz="4" w:space="0" w:color="auto"/>
              <w:left w:val="single" w:sz="4" w:space="0" w:color="auto"/>
              <w:bottom w:val="single" w:sz="4" w:space="0" w:color="auto"/>
              <w:right w:val="single" w:sz="4" w:space="0" w:color="auto"/>
            </w:tcBorders>
            <w:vAlign w:val="center"/>
            <w:hideMark/>
          </w:tcPr>
          <w:p w:rsidR="004A3E35" w:rsidRPr="00061CDB" w:rsidRDefault="004A3E35"/>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3E35" w:rsidRPr="00061CDB" w:rsidRDefault="004A3E35"/>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3E35" w:rsidRPr="00061CDB" w:rsidRDefault="004A3E35"/>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3E35" w:rsidRPr="00061CDB" w:rsidRDefault="004A3E35"/>
        </w:tc>
        <w:tc>
          <w:tcPr>
            <w:tcW w:w="1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3E35" w:rsidRPr="00061CDB" w:rsidRDefault="004A3E35"/>
        </w:tc>
      </w:tr>
      <w:tr w:rsidR="004A3E35" w:rsidRPr="00061CDB" w:rsidTr="008E4057">
        <w:trPr>
          <w:trHeight w:val="735"/>
        </w:trPr>
        <w:tc>
          <w:tcPr>
            <w:tcW w:w="4825" w:type="dxa"/>
            <w:tcBorders>
              <w:top w:val="nil"/>
              <w:left w:val="single" w:sz="4" w:space="0" w:color="auto"/>
              <w:bottom w:val="single" w:sz="4" w:space="0" w:color="auto"/>
              <w:right w:val="single" w:sz="4" w:space="0" w:color="auto"/>
            </w:tcBorders>
            <w:shd w:val="clear" w:color="000000" w:fill="FFFFFF"/>
            <w:hideMark/>
          </w:tcPr>
          <w:p w:rsidR="004A3E35" w:rsidRPr="00061CDB" w:rsidRDefault="004A3E35">
            <w:pPr>
              <w:rPr>
                <w:color w:val="000000"/>
              </w:rPr>
            </w:pPr>
            <w:r w:rsidRPr="00061CDB">
              <w:rPr>
                <w:color w:val="000000"/>
              </w:rPr>
              <w:t>МКУ «Финансовое управление Администрации городского округа Октябрьск Самарской области»</w:t>
            </w:r>
          </w:p>
        </w:tc>
        <w:tc>
          <w:tcPr>
            <w:tcW w:w="1340"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9239</w:t>
            </w:r>
          </w:p>
        </w:tc>
        <w:tc>
          <w:tcPr>
            <w:tcW w:w="1400"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3</w:t>
            </w:r>
          </w:p>
        </w:tc>
        <w:tc>
          <w:tcPr>
            <w:tcW w:w="1340"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9250</w:t>
            </w:r>
          </w:p>
        </w:tc>
        <w:tc>
          <w:tcPr>
            <w:tcW w:w="1420"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3</w:t>
            </w:r>
          </w:p>
        </w:tc>
      </w:tr>
      <w:tr w:rsidR="004A3E35" w:rsidRPr="00061CDB" w:rsidTr="008E4057">
        <w:trPr>
          <w:trHeight w:val="810"/>
        </w:trPr>
        <w:tc>
          <w:tcPr>
            <w:tcW w:w="4825" w:type="dxa"/>
            <w:tcBorders>
              <w:top w:val="nil"/>
              <w:left w:val="single" w:sz="4" w:space="0" w:color="auto"/>
              <w:bottom w:val="single" w:sz="4" w:space="0" w:color="auto"/>
              <w:right w:val="single" w:sz="4" w:space="0" w:color="auto"/>
            </w:tcBorders>
            <w:shd w:val="clear" w:color="000000" w:fill="FFFFFF"/>
            <w:hideMark/>
          </w:tcPr>
          <w:p w:rsidR="004A3E35" w:rsidRPr="00061CDB" w:rsidRDefault="004A3E35">
            <w:pPr>
              <w:rPr>
                <w:color w:val="000000"/>
              </w:rPr>
            </w:pPr>
            <w:r w:rsidRPr="00061CDB">
              <w:rPr>
                <w:color w:val="000000"/>
              </w:rPr>
              <w:t>Администрация городского округа Октябрьск Самарской области</w:t>
            </w:r>
          </w:p>
        </w:tc>
        <w:tc>
          <w:tcPr>
            <w:tcW w:w="1340"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9968</w:t>
            </w:r>
            <w:r w:rsidR="000121B6">
              <w:rPr>
                <w:color w:val="000000"/>
              </w:rPr>
              <w:t>4</w:t>
            </w:r>
          </w:p>
        </w:tc>
        <w:tc>
          <w:tcPr>
            <w:tcW w:w="1400"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30,1</w:t>
            </w:r>
          </w:p>
        </w:tc>
        <w:tc>
          <w:tcPr>
            <w:tcW w:w="1340"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86638</w:t>
            </w:r>
          </w:p>
        </w:tc>
        <w:tc>
          <w:tcPr>
            <w:tcW w:w="1420"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29,1</w:t>
            </w:r>
          </w:p>
        </w:tc>
      </w:tr>
      <w:tr w:rsidR="004A3E35" w:rsidRPr="00061CDB" w:rsidTr="008E4057">
        <w:trPr>
          <w:trHeight w:val="1050"/>
        </w:trPr>
        <w:tc>
          <w:tcPr>
            <w:tcW w:w="4825" w:type="dxa"/>
            <w:tcBorders>
              <w:top w:val="nil"/>
              <w:left w:val="single" w:sz="4" w:space="0" w:color="auto"/>
              <w:bottom w:val="single" w:sz="4" w:space="0" w:color="auto"/>
              <w:right w:val="single" w:sz="4" w:space="0" w:color="auto"/>
            </w:tcBorders>
            <w:shd w:val="clear" w:color="000000" w:fill="FFFFFF"/>
            <w:hideMark/>
          </w:tcPr>
          <w:p w:rsidR="004A3E35" w:rsidRPr="00061CDB" w:rsidRDefault="004A3E35">
            <w:pPr>
              <w:rPr>
                <w:color w:val="000000"/>
              </w:rPr>
            </w:pPr>
            <w:r w:rsidRPr="00061CDB">
              <w:rPr>
                <w:color w:val="000000"/>
              </w:rPr>
              <w:t>МУ «Комитет по архитектуре, строительству и транспорту Администрации городского округа Октябрьск Самарской области»</w:t>
            </w:r>
          </w:p>
        </w:tc>
        <w:tc>
          <w:tcPr>
            <w:tcW w:w="1340"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94868</w:t>
            </w:r>
          </w:p>
        </w:tc>
        <w:tc>
          <w:tcPr>
            <w:tcW w:w="1400"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28,7</w:t>
            </w:r>
          </w:p>
        </w:tc>
        <w:tc>
          <w:tcPr>
            <w:tcW w:w="1340"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73071</w:t>
            </w:r>
          </w:p>
        </w:tc>
        <w:tc>
          <w:tcPr>
            <w:tcW w:w="1420"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24,5</w:t>
            </w:r>
          </w:p>
        </w:tc>
      </w:tr>
      <w:tr w:rsidR="004A3E35" w:rsidRPr="00061CDB" w:rsidTr="008E4057">
        <w:trPr>
          <w:trHeight w:val="750"/>
        </w:trPr>
        <w:tc>
          <w:tcPr>
            <w:tcW w:w="4825" w:type="dxa"/>
            <w:tcBorders>
              <w:top w:val="nil"/>
              <w:left w:val="single" w:sz="4" w:space="0" w:color="auto"/>
              <w:bottom w:val="single" w:sz="4" w:space="0" w:color="auto"/>
              <w:right w:val="single" w:sz="4" w:space="0" w:color="auto"/>
            </w:tcBorders>
            <w:shd w:val="clear" w:color="000000" w:fill="FFFFFF"/>
            <w:hideMark/>
          </w:tcPr>
          <w:p w:rsidR="004A3E35" w:rsidRPr="00061CDB" w:rsidRDefault="004A3E35">
            <w:pPr>
              <w:rPr>
                <w:color w:val="000000"/>
              </w:rPr>
            </w:pPr>
            <w:r w:rsidRPr="00061CDB">
              <w:rPr>
                <w:color w:val="000000"/>
              </w:rPr>
              <w:t>Дума городского округа Октябрьск Самарской области</w:t>
            </w:r>
          </w:p>
        </w:tc>
        <w:tc>
          <w:tcPr>
            <w:tcW w:w="1340"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3903</w:t>
            </w:r>
          </w:p>
        </w:tc>
        <w:tc>
          <w:tcPr>
            <w:tcW w:w="1400"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1,2</w:t>
            </w:r>
          </w:p>
        </w:tc>
        <w:tc>
          <w:tcPr>
            <w:tcW w:w="1340"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3906</w:t>
            </w:r>
          </w:p>
        </w:tc>
        <w:tc>
          <w:tcPr>
            <w:tcW w:w="1420" w:type="dxa"/>
            <w:tcBorders>
              <w:top w:val="nil"/>
              <w:left w:val="nil"/>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1,3</w:t>
            </w:r>
          </w:p>
        </w:tc>
      </w:tr>
      <w:tr w:rsidR="004A3E35" w:rsidRPr="00061CDB" w:rsidTr="008E4057">
        <w:trPr>
          <w:trHeight w:val="276"/>
        </w:trPr>
        <w:tc>
          <w:tcPr>
            <w:tcW w:w="4825" w:type="dxa"/>
            <w:vMerge w:val="restart"/>
            <w:tcBorders>
              <w:top w:val="nil"/>
              <w:left w:val="single" w:sz="4" w:space="0" w:color="auto"/>
              <w:bottom w:val="single" w:sz="4" w:space="0" w:color="auto"/>
              <w:right w:val="single" w:sz="4" w:space="0" w:color="auto"/>
            </w:tcBorders>
            <w:shd w:val="clear" w:color="000000" w:fill="FFFFFF"/>
            <w:hideMark/>
          </w:tcPr>
          <w:p w:rsidR="004A3E35" w:rsidRPr="00061CDB" w:rsidRDefault="004A3E35">
            <w:r w:rsidRPr="00061CDB">
              <w:t>МКУ городского округа Октябрьск Самарской области "Управление социального развития Администрации городского округа Октябрьск Самарской области"</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123202</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37</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r w:rsidRPr="00061CDB">
              <w:rPr>
                <w:color w:val="000000"/>
              </w:rPr>
              <w:t>125263</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4A3E35" w:rsidRPr="00061CDB" w:rsidRDefault="004A3E35" w:rsidP="008E4057">
            <w:pPr>
              <w:jc w:val="center"/>
            </w:pPr>
            <w:r w:rsidRPr="00061CDB">
              <w:t>42</w:t>
            </w:r>
          </w:p>
        </w:tc>
      </w:tr>
      <w:tr w:rsidR="004A3E35" w:rsidRPr="00061CDB" w:rsidTr="008E4057">
        <w:trPr>
          <w:trHeight w:val="1215"/>
        </w:trPr>
        <w:tc>
          <w:tcPr>
            <w:tcW w:w="4825" w:type="dxa"/>
            <w:vMerge/>
            <w:tcBorders>
              <w:top w:val="nil"/>
              <w:left w:val="single" w:sz="4" w:space="0" w:color="auto"/>
              <w:bottom w:val="single" w:sz="4" w:space="0" w:color="auto"/>
              <w:right w:val="single" w:sz="4" w:space="0" w:color="auto"/>
            </w:tcBorders>
            <w:vAlign w:val="center"/>
            <w:hideMark/>
          </w:tcPr>
          <w:p w:rsidR="004A3E35" w:rsidRPr="00061CDB" w:rsidRDefault="004A3E35"/>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p>
        </w:tc>
        <w:tc>
          <w:tcPr>
            <w:tcW w:w="1400" w:type="dxa"/>
            <w:vMerge/>
            <w:tcBorders>
              <w:top w:val="nil"/>
              <w:left w:val="single" w:sz="4" w:space="0" w:color="auto"/>
              <w:bottom w:val="single" w:sz="4" w:space="0" w:color="auto"/>
              <w:right w:val="single" w:sz="4" w:space="0" w:color="auto"/>
            </w:tcBorders>
            <w:shd w:val="clear" w:color="auto" w:fill="auto"/>
            <w:vAlign w:val="center"/>
            <w:hideMark/>
          </w:tcPr>
          <w:p w:rsidR="004A3E35" w:rsidRPr="00061CDB" w:rsidRDefault="004A3E35" w:rsidP="008E4057">
            <w:pPr>
              <w:jc w:val="center"/>
            </w:pPr>
          </w:p>
        </w:tc>
        <w:tc>
          <w:tcPr>
            <w:tcW w:w="1340" w:type="dxa"/>
            <w:vMerge/>
            <w:tcBorders>
              <w:top w:val="nil"/>
              <w:left w:val="single" w:sz="4" w:space="0" w:color="auto"/>
              <w:bottom w:val="single" w:sz="4" w:space="0" w:color="auto"/>
              <w:right w:val="single" w:sz="4" w:space="0" w:color="auto"/>
            </w:tcBorders>
            <w:shd w:val="clear" w:color="auto" w:fill="auto"/>
            <w:vAlign w:val="center"/>
            <w:hideMark/>
          </w:tcPr>
          <w:p w:rsidR="004A3E35" w:rsidRPr="00061CDB" w:rsidRDefault="004A3E35" w:rsidP="008E4057">
            <w:pPr>
              <w:jc w:val="center"/>
              <w:rPr>
                <w:color w:val="000000"/>
              </w:rPr>
            </w:pPr>
          </w:p>
        </w:tc>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4A3E35" w:rsidRPr="00061CDB" w:rsidRDefault="004A3E35" w:rsidP="008E4057">
            <w:pPr>
              <w:jc w:val="center"/>
            </w:pPr>
          </w:p>
        </w:tc>
      </w:tr>
      <w:tr w:rsidR="004A3E35" w:rsidRPr="00061CDB" w:rsidTr="008E4057">
        <w:trPr>
          <w:trHeight w:val="312"/>
        </w:trPr>
        <w:tc>
          <w:tcPr>
            <w:tcW w:w="4825" w:type="dxa"/>
            <w:tcBorders>
              <w:top w:val="nil"/>
              <w:left w:val="single" w:sz="4" w:space="0" w:color="auto"/>
              <w:bottom w:val="single" w:sz="4" w:space="0" w:color="auto"/>
              <w:right w:val="single" w:sz="4" w:space="0" w:color="auto"/>
            </w:tcBorders>
            <w:shd w:val="clear" w:color="auto" w:fill="auto"/>
            <w:hideMark/>
          </w:tcPr>
          <w:p w:rsidR="004A3E35" w:rsidRPr="00061CDB" w:rsidRDefault="004A3E35">
            <w:pPr>
              <w:rPr>
                <w:color w:val="000000"/>
              </w:rPr>
            </w:pPr>
            <w:r w:rsidRPr="00061CDB">
              <w:rPr>
                <w:color w:val="000000"/>
              </w:rPr>
              <w:t>ВСЕГО</w:t>
            </w:r>
          </w:p>
        </w:tc>
        <w:tc>
          <w:tcPr>
            <w:tcW w:w="1340"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33089</w:t>
            </w:r>
            <w:r w:rsidR="000121B6">
              <w:rPr>
                <w:color w:val="000000"/>
              </w:rPr>
              <w:t>6</w:t>
            </w:r>
          </w:p>
        </w:tc>
        <w:tc>
          <w:tcPr>
            <w:tcW w:w="1400"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298128</w:t>
            </w:r>
          </w:p>
        </w:tc>
        <w:tc>
          <w:tcPr>
            <w:tcW w:w="1420" w:type="dxa"/>
            <w:tcBorders>
              <w:top w:val="nil"/>
              <w:left w:val="nil"/>
              <w:bottom w:val="single" w:sz="4" w:space="0" w:color="auto"/>
              <w:right w:val="single" w:sz="4" w:space="0" w:color="auto"/>
            </w:tcBorders>
            <w:shd w:val="clear" w:color="auto" w:fill="auto"/>
            <w:noWrap/>
            <w:vAlign w:val="center"/>
            <w:hideMark/>
          </w:tcPr>
          <w:p w:rsidR="004A3E35" w:rsidRPr="00061CDB" w:rsidRDefault="004A3E35" w:rsidP="008E4057">
            <w:pPr>
              <w:jc w:val="center"/>
              <w:rPr>
                <w:color w:val="000000"/>
              </w:rPr>
            </w:pPr>
            <w:r w:rsidRPr="00061CDB">
              <w:rPr>
                <w:color w:val="000000"/>
              </w:rPr>
              <w:t>100</w:t>
            </w:r>
          </w:p>
        </w:tc>
      </w:tr>
    </w:tbl>
    <w:p w:rsidR="005A293C" w:rsidRPr="00061CDB" w:rsidRDefault="005A293C" w:rsidP="009E4665">
      <w:pPr>
        <w:spacing w:line="360" w:lineRule="auto"/>
        <w:jc w:val="center"/>
        <w:rPr>
          <w:b/>
          <w:sz w:val="28"/>
          <w:szCs w:val="28"/>
        </w:rPr>
      </w:pPr>
    </w:p>
    <w:p w:rsidR="00927FB2" w:rsidRPr="00061CDB" w:rsidRDefault="00927FB2">
      <w:pPr>
        <w:rPr>
          <w:b/>
          <w:sz w:val="28"/>
          <w:szCs w:val="28"/>
        </w:rPr>
      </w:pPr>
      <w:r w:rsidRPr="00061CDB">
        <w:rPr>
          <w:b/>
          <w:sz w:val="28"/>
          <w:szCs w:val="28"/>
        </w:rPr>
        <w:br w:type="page"/>
      </w:r>
    </w:p>
    <w:p w:rsidR="00B011DB" w:rsidRPr="00061CDB" w:rsidRDefault="00B011DB" w:rsidP="00B011DB">
      <w:pPr>
        <w:spacing w:line="360" w:lineRule="auto"/>
        <w:jc w:val="center"/>
        <w:rPr>
          <w:b/>
          <w:sz w:val="28"/>
          <w:szCs w:val="28"/>
        </w:rPr>
      </w:pPr>
      <w:r w:rsidRPr="00061CDB">
        <w:rPr>
          <w:b/>
          <w:sz w:val="28"/>
          <w:szCs w:val="28"/>
        </w:rPr>
        <w:lastRenderedPageBreak/>
        <w:t xml:space="preserve">ГРБС МКУ «Финансовое управление Администрации городского округа Октябрьск </w:t>
      </w:r>
      <w:r w:rsidRPr="00061CDB">
        <w:rPr>
          <w:b/>
          <w:color w:val="000000"/>
          <w:sz w:val="28"/>
          <w:szCs w:val="28"/>
        </w:rPr>
        <w:t>Самарской области</w:t>
      </w:r>
      <w:r w:rsidRPr="00061CDB">
        <w:rPr>
          <w:b/>
          <w:sz w:val="28"/>
          <w:szCs w:val="28"/>
        </w:rPr>
        <w:t>»</w:t>
      </w:r>
    </w:p>
    <w:p w:rsidR="00B011DB" w:rsidRPr="00061CDB" w:rsidRDefault="00B011DB" w:rsidP="00DF4038">
      <w:pPr>
        <w:spacing w:line="360" w:lineRule="auto"/>
        <w:jc w:val="center"/>
        <w:rPr>
          <w:b/>
          <w:sz w:val="28"/>
          <w:szCs w:val="28"/>
        </w:rPr>
      </w:pPr>
      <w:proofErr w:type="gramStart"/>
      <w:r w:rsidRPr="00061CDB">
        <w:rPr>
          <w:b/>
          <w:sz w:val="28"/>
          <w:szCs w:val="28"/>
        </w:rPr>
        <w:t>план на 202</w:t>
      </w:r>
      <w:r w:rsidR="00670D57" w:rsidRPr="00061CDB">
        <w:rPr>
          <w:b/>
          <w:sz w:val="28"/>
          <w:szCs w:val="28"/>
        </w:rPr>
        <w:t>2</w:t>
      </w:r>
      <w:r w:rsidRPr="00061CDB">
        <w:rPr>
          <w:b/>
          <w:sz w:val="28"/>
          <w:szCs w:val="28"/>
        </w:rPr>
        <w:t xml:space="preserve"> год – </w:t>
      </w:r>
      <w:r w:rsidR="00670D57" w:rsidRPr="00061CDB">
        <w:rPr>
          <w:b/>
          <w:sz w:val="28"/>
          <w:szCs w:val="28"/>
        </w:rPr>
        <w:t>9173</w:t>
      </w:r>
      <w:r w:rsidRPr="00061CDB">
        <w:rPr>
          <w:b/>
          <w:sz w:val="28"/>
          <w:szCs w:val="28"/>
        </w:rPr>
        <w:t xml:space="preserve"> тыс. рублей,  на 202</w:t>
      </w:r>
      <w:r w:rsidR="00670D57" w:rsidRPr="00061CDB">
        <w:rPr>
          <w:b/>
          <w:sz w:val="28"/>
          <w:szCs w:val="28"/>
        </w:rPr>
        <w:t>3</w:t>
      </w:r>
      <w:r w:rsidRPr="00061CDB">
        <w:rPr>
          <w:b/>
          <w:sz w:val="28"/>
          <w:szCs w:val="28"/>
        </w:rPr>
        <w:t xml:space="preserve"> год – 9</w:t>
      </w:r>
      <w:r w:rsidR="00670D57" w:rsidRPr="00061CDB">
        <w:rPr>
          <w:b/>
          <w:sz w:val="28"/>
          <w:szCs w:val="28"/>
        </w:rPr>
        <w:t>2</w:t>
      </w:r>
      <w:r w:rsidRPr="00061CDB">
        <w:rPr>
          <w:b/>
          <w:sz w:val="28"/>
          <w:szCs w:val="28"/>
        </w:rPr>
        <w:t>3</w:t>
      </w:r>
      <w:r w:rsidR="00670D57" w:rsidRPr="00061CDB">
        <w:rPr>
          <w:b/>
          <w:sz w:val="28"/>
          <w:szCs w:val="28"/>
        </w:rPr>
        <w:t>9</w:t>
      </w:r>
      <w:r w:rsidRPr="00061CDB">
        <w:rPr>
          <w:b/>
          <w:sz w:val="28"/>
          <w:szCs w:val="28"/>
        </w:rPr>
        <w:t xml:space="preserve"> тыс. р</w:t>
      </w:r>
      <w:r w:rsidR="000E71A5" w:rsidRPr="00061CDB">
        <w:rPr>
          <w:b/>
          <w:sz w:val="28"/>
          <w:szCs w:val="28"/>
        </w:rPr>
        <w:t>ублей,                      202</w:t>
      </w:r>
      <w:r w:rsidR="00670D57" w:rsidRPr="00061CDB">
        <w:rPr>
          <w:b/>
          <w:sz w:val="28"/>
          <w:szCs w:val="28"/>
        </w:rPr>
        <w:t>4</w:t>
      </w:r>
      <w:r w:rsidRPr="00061CDB">
        <w:rPr>
          <w:b/>
          <w:sz w:val="28"/>
          <w:szCs w:val="28"/>
        </w:rPr>
        <w:t xml:space="preserve"> год –  9</w:t>
      </w:r>
      <w:r w:rsidR="00670D57" w:rsidRPr="00061CDB">
        <w:rPr>
          <w:b/>
          <w:sz w:val="28"/>
          <w:szCs w:val="28"/>
        </w:rPr>
        <w:t>2</w:t>
      </w:r>
      <w:r w:rsidR="00133B86" w:rsidRPr="00061CDB">
        <w:rPr>
          <w:b/>
          <w:sz w:val="28"/>
          <w:szCs w:val="28"/>
        </w:rPr>
        <w:t>5</w:t>
      </w:r>
      <w:r w:rsidR="00670D57" w:rsidRPr="00061CDB">
        <w:rPr>
          <w:b/>
          <w:sz w:val="28"/>
          <w:szCs w:val="28"/>
        </w:rPr>
        <w:t>0</w:t>
      </w:r>
      <w:r w:rsidRPr="00061CDB">
        <w:rPr>
          <w:b/>
          <w:sz w:val="28"/>
          <w:szCs w:val="28"/>
        </w:rPr>
        <w:t xml:space="preserve"> тыс. рублей</w:t>
      </w:r>
      <w:proofErr w:type="gramEnd"/>
    </w:p>
    <w:p w:rsidR="00933687" w:rsidRPr="00061CDB" w:rsidRDefault="00B011DB" w:rsidP="00933687">
      <w:pPr>
        <w:spacing w:line="360" w:lineRule="auto"/>
        <w:jc w:val="both"/>
        <w:rPr>
          <w:sz w:val="28"/>
          <w:szCs w:val="28"/>
        </w:rPr>
      </w:pPr>
      <w:r w:rsidRPr="00061CDB">
        <w:rPr>
          <w:sz w:val="28"/>
          <w:szCs w:val="28"/>
        </w:rPr>
        <w:t xml:space="preserve">        </w:t>
      </w:r>
      <w:r w:rsidR="00933687" w:rsidRPr="00061CDB">
        <w:rPr>
          <w:sz w:val="28"/>
          <w:szCs w:val="28"/>
        </w:rPr>
        <w:t>Расходы в 2022 году увеличились  по сравнению с 2021 год</w:t>
      </w:r>
      <w:r w:rsidR="00DF4038">
        <w:rPr>
          <w:sz w:val="28"/>
          <w:szCs w:val="28"/>
        </w:rPr>
        <w:t>ом</w:t>
      </w:r>
      <w:r w:rsidR="00933687" w:rsidRPr="00061CDB">
        <w:rPr>
          <w:sz w:val="28"/>
          <w:szCs w:val="28"/>
        </w:rPr>
        <w:t xml:space="preserve"> на 0,6%. Расходы в 2022 году предусмотрены:</w:t>
      </w:r>
    </w:p>
    <w:p w:rsidR="00933687" w:rsidRPr="00061CDB" w:rsidRDefault="00933687" w:rsidP="00933687">
      <w:pPr>
        <w:numPr>
          <w:ilvl w:val="0"/>
          <w:numId w:val="2"/>
        </w:numPr>
        <w:tabs>
          <w:tab w:val="clear" w:pos="1080"/>
          <w:tab w:val="num" w:pos="0"/>
        </w:tabs>
        <w:spacing w:line="360" w:lineRule="auto"/>
        <w:ind w:left="0" w:firstLine="567"/>
        <w:jc w:val="both"/>
        <w:rPr>
          <w:b/>
          <w:sz w:val="28"/>
          <w:szCs w:val="28"/>
        </w:rPr>
      </w:pPr>
      <w:r w:rsidRPr="00061CDB">
        <w:rPr>
          <w:sz w:val="28"/>
          <w:szCs w:val="28"/>
        </w:rPr>
        <w:t xml:space="preserve"> </w:t>
      </w:r>
      <w:proofErr w:type="gramStart"/>
      <w:r w:rsidRPr="00061CDB">
        <w:rPr>
          <w:sz w:val="28"/>
          <w:szCs w:val="28"/>
        </w:rPr>
        <w:t>по подразделу 0106 «Обеспечение деятельности финансовых, налоговых и таможенных органов и органов финансового (финансово-бюджетного) надзора» в сумме 9173 тыс. рублей, в том числе: на содержание аппарата Финансового управления Администрации городского округа в сумме 9124 тыс. рублей: (оплату труда и начисления на выплаты по оплате труда, оплату услуг связи, услуги по содержанию имущества, увеличение стоимости материальных запасов (канц. расходы)), 49 тыс</w:t>
      </w:r>
      <w:proofErr w:type="gramEnd"/>
      <w:r w:rsidRPr="00061CDB">
        <w:rPr>
          <w:sz w:val="28"/>
          <w:szCs w:val="28"/>
        </w:rPr>
        <w:t>. рублей на реализацию муниципальной программы «Развитие муниципальной службы в городском округе Октябрьск Самарской области на 2016-2022 годы» на проведение мероприятий по профессиональной переподготовке  и повышению квалификации муниципальных служащих.</w:t>
      </w:r>
    </w:p>
    <w:p w:rsidR="00BC0007" w:rsidRPr="00061CDB" w:rsidRDefault="00BC0007" w:rsidP="00BC0007">
      <w:pPr>
        <w:spacing w:line="360" w:lineRule="auto"/>
        <w:jc w:val="center"/>
        <w:rPr>
          <w:b/>
          <w:sz w:val="28"/>
          <w:szCs w:val="28"/>
        </w:rPr>
      </w:pPr>
      <w:r w:rsidRPr="00061CDB">
        <w:rPr>
          <w:b/>
          <w:sz w:val="28"/>
          <w:szCs w:val="28"/>
        </w:rPr>
        <w:t>ГРБС «Администрация городского округа Октябрьск»</w:t>
      </w:r>
    </w:p>
    <w:p w:rsidR="00BC0007" w:rsidRPr="00061CDB" w:rsidRDefault="00BC0007" w:rsidP="00BC0007">
      <w:pPr>
        <w:spacing w:line="360" w:lineRule="auto"/>
        <w:jc w:val="center"/>
        <w:rPr>
          <w:b/>
          <w:sz w:val="28"/>
          <w:szCs w:val="28"/>
        </w:rPr>
      </w:pPr>
      <w:proofErr w:type="gramStart"/>
      <w:r w:rsidRPr="00061CDB">
        <w:rPr>
          <w:b/>
          <w:sz w:val="28"/>
          <w:szCs w:val="28"/>
        </w:rPr>
        <w:t>план на 202</w:t>
      </w:r>
      <w:r w:rsidR="00670D57" w:rsidRPr="00061CDB">
        <w:rPr>
          <w:b/>
          <w:sz w:val="28"/>
          <w:szCs w:val="28"/>
        </w:rPr>
        <w:t>2</w:t>
      </w:r>
      <w:r w:rsidRPr="00061CDB">
        <w:rPr>
          <w:b/>
          <w:sz w:val="28"/>
          <w:szCs w:val="28"/>
        </w:rPr>
        <w:t xml:space="preserve"> год – </w:t>
      </w:r>
      <w:r w:rsidR="003049A2" w:rsidRPr="00061CDB">
        <w:rPr>
          <w:b/>
          <w:sz w:val="28"/>
          <w:szCs w:val="28"/>
        </w:rPr>
        <w:t xml:space="preserve"> </w:t>
      </w:r>
      <w:r w:rsidR="00670D57" w:rsidRPr="00061CDB">
        <w:rPr>
          <w:b/>
          <w:sz w:val="28"/>
          <w:szCs w:val="28"/>
        </w:rPr>
        <w:t xml:space="preserve">100529 тыс. рублей, </w:t>
      </w:r>
      <w:r w:rsidR="003049A2" w:rsidRPr="00061CDB">
        <w:rPr>
          <w:b/>
          <w:sz w:val="28"/>
          <w:szCs w:val="28"/>
        </w:rPr>
        <w:t>202</w:t>
      </w:r>
      <w:r w:rsidR="00670D57" w:rsidRPr="00061CDB">
        <w:rPr>
          <w:b/>
          <w:sz w:val="28"/>
          <w:szCs w:val="28"/>
        </w:rPr>
        <w:t>3</w:t>
      </w:r>
      <w:r w:rsidRPr="00061CDB">
        <w:rPr>
          <w:b/>
          <w:sz w:val="28"/>
          <w:szCs w:val="28"/>
        </w:rPr>
        <w:t xml:space="preserve"> год –  </w:t>
      </w:r>
      <w:r w:rsidR="00670D57" w:rsidRPr="00061CDB">
        <w:rPr>
          <w:b/>
          <w:sz w:val="28"/>
          <w:szCs w:val="28"/>
        </w:rPr>
        <w:t>9968</w:t>
      </w:r>
      <w:r w:rsidR="002B15B3">
        <w:rPr>
          <w:b/>
          <w:sz w:val="28"/>
          <w:szCs w:val="28"/>
        </w:rPr>
        <w:t>4</w:t>
      </w:r>
      <w:r w:rsidR="003049A2" w:rsidRPr="00061CDB">
        <w:rPr>
          <w:b/>
          <w:sz w:val="28"/>
          <w:szCs w:val="28"/>
        </w:rPr>
        <w:t xml:space="preserve"> </w:t>
      </w:r>
      <w:r w:rsidRPr="00061CDB">
        <w:rPr>
          <w:b/>
          <w:sz w:val="28"/>
          <w:szCs w:val="28"/>
        </w:rPr>
        <w:t>тыс.</w:t>
      </w:r>
      <w:r w:rsidR="003049A2" w:rsidRPr="00061CDB">
        <w:rPr>
          <w:b/>
          <w:sz w:val="28"/>
          <w:szCs w:val="28"/>
        </w:rPr>
        <w:t xml:space="preserve"> рублей,                    202</w:t>
      </w:r>
      <w:r w:rsidR="00670D57" w:rsidRPr="00061CDB">
        <w:rPr>
          <w:b/>
          <w:sz w:val="28"/>
          <w:szCs w:val="28"/>
        </w:rPr>
        <w:t>4</w:t>
      </w:r>
      <w:r w:rsidRPr="00061CDB">
        <w:rPr>
          <w:b/>
          <w:sz w:val="28"/>
          <w:szCs w:val="28"/>
        </w:rPr>
        <w:t xml:space="preserve"> год –  </w:t>
      </w:r>
      <w:r w:rsidR="003049A2" w:rsidRPr="00061CDB">
        <w:rPr>
          <w:b/>
          <w:sz w:val="28"/>
          <w:szCs w:val="28"/>
        </w:rPr>
        <w:t>86</w:t>
      </w:r>
      <w:r w:rsidR="00670D57" w:rsidRPr="00061CDB">
        <w:rPr>
          <w:b/>
          <w:sz w:val="28"/>
          <w:szCs w:val="28"/>
        </w:rPr>
        <w:t>63</w:t>
      </w:r>
      <w:r w:rsidR="00133B86" w:rsidRPr="00061CDB">
        <w:rPr>
          <w:b/>
          <w:sz w:val="28"/>
          <w:szCs w:val="28"/>
        </w:rPr>
        <w:t>8</w:t>
      </w:r>
      <w:r w:rsidRPr="00061CDB">
        <w:rPr>
          <w:b/>
          <w:sz w:val="28"/>
          <w:szCs w:val="28"/>
        </w:rPr>
        <w:t xml:space="preserve"> тыс. рублей</w:t>
      </w:r>
      <w:proofErr w:type="gramEnd"/>
    </w:p>
    <w:p w:rsidR="00BC0007" w:rsidRPr="00061CDB" w:rsidRDefault="00BC0007" w:rsidP="00BC0007">
      <w:pPr>
        <w:spacing w:line="360" w:lineRule="auto"/>
        <w:ind w:firstLine="708"/>
        <w:jc w:val="both"/>
        <w:rPr>
          <w:sz w:val="28"/>
          <w:szCs w:val="28"/>
        </w:rPr>
      </w:pPr>
      <w:proofErr w:type="gramStart"/>
      <w:r w:rsidRPr="00061CDB">
        <w:rPr>
          <w:sz w:val="28"/>
          <w:szCs w:val="28"/>
        </w:rPr>
        <w:t>Расходы в 202</w:t>
      </w:r>
      <w:r w:rsidR="00D55AD8" w:rsidRPr="00061CDB">
        <w:rPr>
          <w:sz w:val="28"/>
          <w:szCs w:val="28"/>
        </w:rPr>
        <w:t>2</w:t>
      </w:r>
      <w:r w:rsidRPr="00061CDB">
        <w:rPr>
          <w:sz w:val="28"/>
          <w:szCs w:val="28"/>
        </w:rPr>
        <w:t xml:space="preserve"> году </w:t>
      </w:r>
      <w:r w:rsidR="00B6132A" w:rsidRPr="00061CDB">
        <w:rPr>
          <w:sz w:val="28"/>
          <w:szCs w:val="28"/>
        </w:rPr>
        <w:t>сократились</w:t>
      </w:r>
      <w:r w:rsidRPr="00061CDB">
        <w:rPr>
          <w:sz w:val="28"/>
          <w:szCs w:val="28"/>
        </w:rPr>
        <w:t xml:space="preserve"> по сравнению с 20</w:t>
      </w:r>
      <w:r w:rsidR="004140FF" w:rsidRPr="00061CDB">
        <w:rPr>
          <w:sz w:val="28"/>
          <w:szCs w:val="28"/>
        </w:rPr>
        <w:t>2</w:t>
      </w:r>
      <w:r w:rsidR="00D55AD8" w:rsidRPr="00061CDB">
        <w:rPr>
          <w:sz w:val="28"/>
          <w:szCs w:val="28"/>
        </w:rPr>
        <w:t>1</w:t>
      </w:r>
      <w:r w:rsidRPr="00061CDB">
        <w:rPr>
          <w:sz w:val="28"/>
          <w:szCs w:val="28"/>
        </w:rPr>
        <w:t xml:space="preserve"> годом на </w:t>
      </w:r>
      <w:r w:rsidR="00C55E7F" w:rsidRPr="00061CDB">
        <w:rPr>
          <w:sz w:val="28"/>
          <w:szCs w:val="28"/>
        </w:rPr>
        <w:t>56,</w:t>
      </w:r>
      <w:r w:rsidR="00D55AD8" w:rsidRPr="00061CDB">
        <w:rPr>
          <w:sz w:val="28"/>
          <w:szCs w:val="28"/>
        </w:rPr>
        <w:t>2</w:t>
      </w:r>
      <w:r w:rsidRPr="00061CDB">
        <w:rPr>
          <w:sz w:val="28"/>
          <w:szCs w:val="28"/>
        </w:rPr>
        <w:t xml:space="preserve">% за счет безвозмездных поступлений из областного и федерального бюджетов. </w:t>
      </w:r>
      <w:proofErr w:type="gramEnd"/>
    </w:p>
    <w:p w:rsidR="00BC0007" w:rsidRPr="00061CDB" w:rsidRDefault="001119AD" w:rsidP="00BC0007">
      <w:pPr>
        <w:spacing w:line="360" w:lineRule="auto"/>
        <w:ind w:firstLine="708"/>
        <w:jc w:val="both"/>
        <w:rPr>
          <w:sz w:val="28"/>
          <w:szCs w:val="28"/>
        </w:rPr>
      </w:pPr>
      <w:r w:rsidRPr="00061CDB">
        <w:rPr>
          <w:sz w:val="28"/>
          <w:szCs w:val="28"/>
        </w:rPr>
        <w:t>Расходы в 2022</w:t>
      </w:r>
      <w:r w:rsidR="00BC0007" w:rsidRPr="00061CDB">
        <w:rPr>
          <w:sz w:val="28"/>
          <w:szCs w:val="28"/>
        </w:rPr>
        <w:t xml:space="preserve"> году предусмотрены:</w:t>
      </w:r>
    </w:p>
    <w:p w:rsidR="00BC0007" w:rsidRPr="00061CDB" w:rsidRDefault="00BC0007" w:rsidP="00BC0007">
      <w:pPr>
        <w:pStyle w:val="ad"/>
        <w:numPr>
          <w:ilvl w:val="0"/>
          <w:numId w:val="2"/>
        </w:numPr>
        <w:tabs>
          <w:tab w:val="num" w:pos="567"/>
        </w:tabs>
        <w:spacing w:line="360" w:lineRule="auto"/>
        <w:ind w:left="0" w:firstLine="567"/>
        <w:jc w:val="both"/>
        <w:rPr>
          <w:sz w:val="28"/>
          <w:szCs w:val="28"/>
        </w:rPr>
      </w:pPr>
      <w:r w:rsidRPr="00061CDB">
        <w:rPr>
          <w:sz w:val="28"/>
          <w:szCs w:val="28"/>
        </w:rPr>
        <w:t xml:space="preserve"> по подразделу 0102 «Функционирование высшего должностного лица субъекта Российской Федерации и муниципального образования» в сумме </w:t>
      </w:r>
      <w:r w:rsidR="001119AD" w:rsidRPr="00061CDB">
        <w:rPr>
          <w:sz w:val="28"/>
          <w:szCs w:val="28"/>
        </w:rPr>
        <w:t>2061</w:t>
      </w:r>
      <w:r w:rsidRPr="00061CDB">
        <w:rPr>
          <w:sz w:val="28"/>
          <w:szCs w:val="28"/>
        </w:rPr>
        <w:t xml:space="preserve"> тыс. рублей;</w:t>
      </w:r>
    </w:p>
    <w:p w:rsidR="00BC0007" w:rsidRPr="00061CDB" w:rsidRDefault="00BC0007" w:rsidP="00BC0007">
      <w:pPr>
        <w:numPr>
          <w:ilvl w:val="0"/>
          <w:numId w:val="2"/>
        </w:numPr>
        <w:tabs>
          <w:tab w:val="num" w:pos="567"/>
        </w:tabs>
        <w:spacing w:line="360" w:lineRule="auto"/>
        <w:ind w:left="0" w:firstLine="567"/>
        <w:jc w:val="both"/>
        <w:rPr>
          <w:sz w:val="28"/>
          <w:szCs w:val="28"/>
        </w:rPr>
      </w:pPr>
      <w:r w:rsidRPr="00061CDB">
        <w:rPr>
          <w:sz w:val="28"/>
          <w:szCs w:val="28"/>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предусмотрены расходы в сумме 2</w:t>
      </w:r>
      <w:r w:rsidR="00D0746A" w:rsidRPr="00061CDB">
        <w:rPr>
          <w:sz w:val="28"/>
          <w:szCs w:val="28"/>
        </w:rPr>
        <w:t>2</w:t>
      </w:r>
      <w:r w:rsidR="006267AD" w:rsidRPr="00061CDB">
        <w:rPr>
          <w:sz w:val="28"/>
          <w:szCs w:val="28"/>
        </w:rPr>
        <w:t>5</w:t>
      </w:r>
      <w:r w:rsidR="001119AD" w:rsidRPr="00061CDB">
        <w:rPr>
          <w:sz w:val="28"/>
          <w:szCs w:val="28"/>
        </w:rPr>
        <w:t>3</w:t>
      </w:r>
      <w:r w:rsidR="00A165A0" w:rsidRPr="00061CDB">
        <w:rPr>
          <w:sz w:val="28"/>
          <w:szCs w:val="28"/>
        </w:rPr>
        <w:t>4</w:t>
      </w:r>
      <w:r w:rsidRPr="00061CDB">
        <w:rPr>
          <w:sz w:val="28"/>
          <w:szCs w:val="28"/>
        </w:rPr>
        <w:t xml:space="preserve"> тыс. рублей</w:t>
      </w:r>
      <w:r w:rsidR="00D0746A" w:rsidRPr="00061CDB">
        <w:rPr>
          <w:sz w:val="28"/>
          <w:szCs w:val="28"/>
        </w:rPr>
        <w:t xml:space="preserve">. </w:t>
      </w:r>
      <w:r w:rsidRPr="00061CDB">
        <w:rPr>
          <w:sz w:val="28"/>
          <w:szCs w:val="28"/>
        </w:rPr>
        <w:t xml:space="preserve">По данному подразделу предусмотрены расходы: </w:t>
      </w:r>
      <w:r w:rsidR="00D0746A" w:rsidRPr="00061CDB">
        <w:rPr>
          <w:sz w:val="28"/>
          <w:szCs w:val="28"/>
        </w:rPr>
        <w:t>19</w:t>
      </w:r>
      <w:r w:rsidR="00893967" w:rsidRPr="00061CDB">
        <w:rPr>
          <w:sz w:val="28"/>
          <w:szCs w:val="28"/>
        </w:rPr>
        <w:t>8</w:t>
      </w:r>
      <w:r w:rsidRPr="00061CDB">
        <w:rPr>
          <w:sz w:val="28"/>
          <w:szCs w:val="28"/>
        </w:rPr>
        <w:t xml:space="preserve"> тыс. рублей на реализацию муниципальной программы «Развитие муниципальной службы в городском округе Октябрьск Самарской области на 2016-2022 годы»; </w:t>
      </w:r>
      <w:proofErr w:type="gramStart"/>
      <w:r w:rsidRPr="00061CDB">
        <w:rPr>
          <w:sz w:val="28"/>
          <w:szCs w:val="28"/>
        </w:rPr>
        <w:t xml:space="preserve">на </w:t>
      </w:r>
      <w:r w:rsidR="00D0746A" w:rsidRPr="00061CDB">
        <w:rPr>
          <w:sz w:val="28"/>
          <w:szCs w:val="28"/>
        </w:rPr>
        <w:t xml:space="preserve">реализацию муниципальной программы «Повышение эффективности муниципального </w:t>
      </w:r>
      <w:r w:rsidR="00D0746A" w:rsidRPr="00061CDB">
        <w:rPr>
          <w:sz w:val="28"/>
          <w:szCs w:val="28"/>
        </w:rPr>
        <w:lastRenderedPageBreak/>
        <w:t>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 предусмотрены расходы в сумме 22</w:t>
      </w:r>
      <w:r w:rsidR="001119AD" w:rsidRPr="00061CDB">
        <w:rPr>
          <w:sz w:val="28"/>
          <w:szCs w:val="28"/>
        </w:rPr>
        <w:t>336</w:t>
      </w:r>
      <w:r w:rsidR="00D0746A" w:rsidRPr="00061CDB">
        <w:rPr>
          <w:sz w:val="28"/>
          <w:szCs w:val="28"/>
        </w:rPr>
        <w:t xml:space="preserve"> тыс. рублей</w:t>
      </w:r>
      <w:r w:rsidR="001119AD" w:rsidRPr="00061CDB">
        <w:rPr>
          <w:sz w:val="28"/>
          <w:szCs w:val="28"/>
        </w:rPr>
        <w:t xml:space="preserve">, </w:t>
      </w:r>
      <w:r w:rsidR="00D0746A" w:rsidRPr="00061CDB">
        <w:rPr>
          <w:sz w:val="28"/>
          <w:szCs w:val="28"/>
        </w:rPr>
        <w:t xml:space="preserve">на </w:t>
      </w:r>
      <w:r w:rsidRPr="00061CDB">
        <w:rPr>
          <w:sz w:val="28"/>
          <w:szCs w:val="28"/>
        </w:rPr>
        <w:t>содержание аппарата Администрации (оплата труда и начисления на выплаты по оплате труда;</w:t>
      </w:r>
      <w:proofErr w:type="gramEnd"/>
      <w:r w:rsidRPr="00061CDB">
        <w:rPr>
          <w:sz w:val="28"/>
          <w:szCs w:val="28"/>
        </w:rPr>
        <w:t xml:space="preserve"> оплата услуг связи, услуги по содержанию имущества,  прочие работы, услуги); </w:t>
      </w:r>
    </w:p>
    <w:p w:rsidR="00BC0007" w:rsidRPr="00061CDB" w:rsidRDefault="00BC0007" w:rsidP="00BC0007">
      <w:pPr>
        <w:numPr>
          <w:ilvl w:val="0"/>
          <w:numId w:val="2"/>
        </w:numPr>
        <w:tabs>
          <w:tab w:val="num" w:pos="567"/>
        </w:tabs>
        <w:spacing w:line="360" w:lineRule="auto"/>
        <w:ind w:left="0" w:firstLine="567"/>
        <w:jc w:val="both"/>
        <w:rPr>
          <w:sz w:val="28"/>
          <w:szCs w:val="28"/>
        </w:rPr>
      </w:pPr>
      <w:r w:rsidRPr="00061CDB">
        <w:rPr>
          <w:sz w:val="28"/>
          <w:szCs w:val="28"/>
        </w:rPr>
        <w:t xml:space="preserve">по подразделу  0111 «Резервные фонды» предусмотрены расходы в сумме </w:t>
      </w:r>
      <w:r w:rsidR="00D0746A" w:rsidRPr="00061CDB">
        <w:rPr>
          <w:sz w:val="28"/>
          <w:szCs w:val="28"/>
        </w:rPr>
        <w:t>6</w:t>
      </w:r>
      <w:r w:rsidRPr="00061CDB">
        <w:rPr>
          <w:sz w:val="28"/>
          <w:szCs w:val="28"/>
        </w:rPr>
        <w:t>00 тыс. рублей;</w:t>
      </w:r>
    </w:p>
    <w:p w:rsidR="002A4932" w:rsidRPr="00061CDB" w:rsidRDefault="00BC0007" w:rsidP="00BC0007">
      <w:pPr>
        <w:numPr>
          <w:ilvl w:val="0"/>
          <w:numId w:val="5"/>
        </w:numPr>
        <w:tabs>
          <w:tab w:val="num" w:pos="567"/>
        </w:tabs>
        <w:spacing w:line="360" w:lineRule="auto"/>
        <w:ind w:left="0" w:firstLine="567"/>
        <w:jc w:val="both"/>
        <w:rPr>
          <w:sz w:val="28"/>
          <w:szCs w:val="28"/>
        </w:rPr>
      </w:pPr>
      <w:r w:rsidRPr="00061CDB">
        <w:rPr>
          <w:sz w:val="28"/>
          <w:szCs w:val="28"/>
        </w:rPr>
        <w:t>по подразделу 0113 «</w:t>
      </w:r>
      <w:r w:rsidRPr="00061CDB">
        <w:rPr>
          <w:color w:val="000000"/>
          <w:sz w:val="28"/>
          <w:szCs w:val="28"/>
        </w:rPr>
        <w:t>Другие общегосударственные вопросы» предусмотрены расходы в сумме 3</w:t>
      </w:r>
      <w:r w:rsidR="006F384B" w:rsidRPr="00061CDB">
        <w:rPr>
          <w:color w:val="000000"/>
          <w:sz w:val="28"/>
          <w:szCs w:val="28"/>
        </w:rPr>
        <w:t>1944</w:t>
      </w:r>
      <w:r w:rsidR="00216641" w:rsidRPr="00061CDB">
        <w:rPr>
          <w:color w:val="000000"/>
          <w:sz w:val="28"/>
          <w:szCs w:val="28"/>
        </w:rPr>
        <w:t xml:space="preserve"> </w:t>
      </w:r>
      <w:r w:rsidRPr="00061CDB">
        <w:rPr>
          <w:color w:val="000000"/>
          <w:sz w:val="28"/>
          <w:szCs w:val="28"/>
        </w:rPr>
        <w:t xml:space="preserve">тыс. рублей. По данному подразделу предусмотрены расходы на  </w:t>
      </w:r>
      <w:r w:rsidR="006E29FF" w:rsidRPr="00061CDB">
        <w:rPr>
          <w:color w:val="000000"/>
          <w:sz w:val="28"/>
          <w:szCs w:val="28"/>
        </w:rPr>
        <w:t xml:space="preserve">погребение почетных граждан в сумме 10 тыс. рублей и </w:t>
      </w:r>
      <w:r w:rsidRPr="00061CDB">
        <w:rPr>
          <w:color w:val="000000"/>
          <w:sz w:val="28"/>
          <w:szCs w:val="28"/>
        </w:rPr>
        <w:t xml:space="preserve">реализацию </w:t>
      </w:r>
      <w:r w:rsidR="002A4932" w:rsidRPr="00061CDB">
        <w:rPr>
          <w:color w:val="000000"/>
          <w:sz w:val="28"/>
          <w:szCs w:val="28"/>
        </w:rPr>
        <w:t xml:space="preserve">муниципальных и </w:t>
      </w:r>
      <w:r w:rsidRPr="00061CDB">
        <w:rPr>
          <w:sz w:val="28"/>
          <w:szCs w:val="28"/>
        </w:rPr>
        <w:t>ведомственн</w:t>
      </w:r>
      <w:r w:rsidR="002A4932" w:rsidRPr="00061CDB">
        <w:rPr>
          <w:sz w:val="28"/>
          <w:szCs w:val="28"/>
        </w:rPr>
        <w:t>ых</w:t>
      </w:r>
      <w:r w:rsidRPr="00061CDB">
        <w:rPr>
          <w:sz w:val="28"/>
          <w:szCs w:val="28"/>
        </w:rPr>
        <w:t xml:space="preserve"> целев</w:t>
      </w:r>
      <w:r w:rsidR="002A4932" w:rsidRPr="00061CDB">
        <w:rPr>
          <w:sz w:val="28"/>
          <w:szCs w:val="28"/>
        </w:rPr>
        <w:t>ых</w:t>
      </w:r>
      <w:r w:rsidRPr="00061CDB">
        <w:rPr>
          <w:color w:val="000000"/>
          <w:sz w:val="28"/>
          <w:szCs w:val="28"/>
        </w:rPr>
        <w:t xml:space="preserve"> программ</w:t>
      </w:r>
      <w:r w:rsidR="006E29FF" w:rsidRPr="00061CDB">
        <w:rPr>
          <w:color w:val="000000"/>
          <w:sz w:val="28"/>
          <w:szCs w:val="28"/>
        </w:rPr>
        <w:t xml:space="preserve"> в сумме 3</w:t>
      </w:r>
      <w:r w:rsidR="005102CD" w:rsidRPr="00061CDB">
        <w:rPr>
          <w:color w:val="000000"/>
          <w:sz w:val="28"/>
          <w:szCs w:val="28"/>
        </w:rPr>
        <w:t>193</w:t>
      </w:r>
      <w:r w:rsidR="006F384B" w:rsidRPr="00061CDB">
        <w:rPr>
          <w:color w:val="000000"/>
          <w:sz w:val="28"/>
          <w:szCs w:val="28"/>
        </w:rPr>
        <w:t>4</w:t>
      </w:r>
      <w:r w:rsidR="006E29FF" w:rsidRPr="00061CDB">
        <w:rPr>
          <w:color w:val="000000"/>
          <w:sz w:val="28"/>
          <w:szCs w:val="28"/>
        </w:rPr>
        <w:t xml:space="preserve"> тыс. рублей, в том числе</w:t>
      </w:r>
      <w:r w:rsidR="002A4932" w:rsidRPr="00061CDB">
        <w:rPr>
          <w:color w:val="000000"/>
          <w:sz w:val="28"/>
          <w:szCs w:val="28"/>
        </w:rPr>
        <w:t>:</w:t>
      </w:r>
    </w:p>
    <w:p w:rsidR="002A4932" w:rsidRPr="00061CDB" w:rsidRDefault="002A4932" w:rsidP="002A4932">
      <w:pPr>
        <w:pStyle w:val="ad"/>
        <w:numPr>
          <w:ilvl w:val="1"/>
          <w:numId w:val="16"/>
        </w:numPr>
        <w:spacing w:line="360" w:lineRule="auto"/>
        <w:ind w:left="1418" w:hanging="425"/>
        <w:jc w:val="both"/>
        <w:rPr>
          <w:sz w:val="28"/>
          <w:szCs w:val="28"/>
        </w:rPr>
      </w:pPr>
      <w:proofErr w:type="gramStart"/>
      <w:r w:rsidRPr="00061CDB">
        <w:rPr>
          <w:sz w:val="28"/>
          <w:szCs w:val="28"/>
        </w:rPr>
        <w:t xml:space="preserve">«Повышение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 в части </w:t>
      </w:r>
      <w:r w:rsidR="00F4715A" w:rsidRPr="00061CDB">
        <w:rPr>
          <w:sz w:val="28"/>
          <w:szCs w:val="28"/>
        </w:rPr>
        <w:t xml:space="preserve">обеспечения взаимодействия и участия Администрации городского округа с «Советом муниципальных образований Самарской области», «Союзом Малых городов РФ», «Ассоциацией Здоровые города и поселки» </w:t>
      </w:r>
      <w:r w:rsidRPr="00061CDB">
        <w:rPr>
          <w:sz w:val="28"/>
          <w:szCs w:val="28"/>
        </w:rPr>
        <w:t>в сумме 6</w:t>
      </w:r>
      <w:r w:rsidR="003E258E" w:rsidRPr="00061CDB">
        <w:rPr>
          <w:sz w:val="28"/>
          <w:szCs w:val="28"/>
        </w:rPr>
        <w:t>2</w:t>
      </w:r>
      <w:r w:rsidRPr="00061CDB">
        <w:rPr>
          <w:sz w:val="28"/>
          <w:szCs w:val="28"/>
        </w:rPr>
        <w:t xml:space="preserve"> тыс. рублей;</w:t>
      </w:r>
      <w:proofErr w:type="gramEnd"/>
    </w:p>
    <w:p w:rsidR="00F4715A" w:rsidRPr="00061CDB" w:rsidRDefault="00F4715A" w:rsidP="00F4715A">
      <w:pPr>
        <w:pStyle w:val="ad"/>
        <w:numPr>
          <w:ilvl w:val="1"/>
          <w:numId w:val="16"/>
        </w:numPr>
        <w:spacing w:line="360" w:lineRule="auto"/>
        <w:ind w:left="1418" w:hanging="425"/>
        <w:jc w:val="both"/>
        <w:rPr>
          <w:sz w:val="28"/>
          <w:szCs w:val="28"/>
        </w:rPr>
      </w:pPr>
      <w:r w:rsidRPr="00061CDB">
        <w:rPr>
          <w:sz w:val="28"/>
          <w:szCs w:val="28"/>
        </w:rPr>
        <w:t xml:space="preserve">«Управление муниципальным имуществом городского округа Октябрьск Самарской области на 2021-2025годы» </w:t>
      </w:r>
      <w:r w:rsidR="004F6996" w:rsidRPr="00061CDB">
        <w:rPr>
          <w:sz w:val="28"/>
          <w:szCs w:val="28"/>
        </w:rPr>
        <w:t>предусмотрены расходы в сумме 1</w:t>
      </w:r>
      <w:r w:rsidR="003E258E" w:rsidRPr="00061CDB">
        <w:rPr>
          <w:sz w:val="28"/>
          <w:szCs w:val="28"/>
        </w:rPr>
        <w:t>7</w:t>
      </w:r>
      <w:r w:rsidR="004F6996" w:rsidRPr="00061CDB">
        <w:rPr>
          <w:sz w:val="28"/>
          <w:szCs w:val="28"/>
        </w:rPr>
        <w:t>8</w:t>
      </w:r>
      <w:r w:rsidR="003E258E" w:rsidRPr="00061CDB">
        <w:rPr>
          <w:sz w:val="28"/>
          <w:szCs w:val="28"/>
        </w:rPr>
        <w:t>4</w:t>
      </w:r>
      <w:r w:rsidRPr="00061CDB">
        <w:rPr>
          <w:sz w:val="28"/>
          <w:szCs w:val="28"/>
        </w:rPr>
        <w:t xml:space="preserve"> тыс. рублей </w:t>
      </w:r>
      <w:r w:rsidR="0002781F" w:rsidRPr="00061CDB">
        <w:rPr>
          <w:sz w:val="28"/>
          <w:szCs w:val="28"/>
        </w:rPr>
        <w:t xml:space="preserve">на изготовление технической документации и проведение кадастровых работ, </w:t>
      </w:r>
      <w:r w:rsidRPr="00061CDB">
        <w:rPr>
          <w:sz w:val="28"/>
          <w:szCs w:val="28"/>
        </w:rPr>
        <w:t>оплату взносов на капитальный ремонт, оплату коммунальных услуг и содержание муници</w:t>
      </w:r>
      <w:r w:rsidR="0002781F" w:rsidRPr="00061CDB">
        <w:rPr>
          <w:sz w:val="28"/>
          <w:szCs w:val="28"/>
        </w:rPr>
        <w:t>пальных жилых/нежилых помещений;</w:t>
      </w:r>
    </w:p>
    <w:p w:rsidR="00043110" w:rsidRPr="00061CDB" w:rsidRDefault="00043110" w:rsidP="00F4715A">
      <w:pPr>
        <w:pStyle w:val="ad"/>
        <w:numPr>
          <w:ilvl w:val="1"/>
          <w:numId w:val="16"/>
        </w:numPr>
        <w:spacing w:line="360" w:lineRule="auto"/>
        <w:ind w:left="1418" w:hanging="425"/>
        <w:jc w:val="both"/>
        <w:rPr>
          <w:sz w:val="28"/>
          <w:szCs w:val="28"/>
        </w:rPr>
      </w:pPr>
      <w:r w:rsidRPr="00061CDB">
        <w:rPr>
          <w:sz w:val="28"/>
          <w:szCs w:val="28"/>
        </w:rPr>
        <w:t>«Улучшение условий и охраны труда в городском округе Октябрьск Самарской обла</w:t>
      </w:r>
      <w:r w:rsidR="00C87CFE" w:rsidRPr="00061CDB">
        <w:rPr>
          <w:sz w:val="28"/>
          <w:szCs w:val="28"/>
        </w:rPr>
        <w:t xml:space="preserve">сти на 2018-2025 годы» в сумме </w:t>
      </w:r>
      <w:r w:rsidRPr="00061CDB">
        <w:rPr>
          <w:sz w:val="28"/>
          <w:szCs w:val="28"/>
        </w:rPr>
        <w:t>5 тыс. рублей</w:t>
      </w:r>
      <w:r w:rsidR="009E051F" w:rsidRPr="00061CDB">
        <w:rPr>
          <w:sz w:val="28"/>
          <w:szCs w:val="28"/>
        </w:rPr>
        <w:t xml:space="preserve"> на проведение специальной оценки условий труда</w:t>
      </w:r>
      <w:r w:rsidRPr="00061CDB">
        <w:rPr>
          <w:sz w:val="28"/>
          <w:szCs w:val="28"/>
        </w:rPr>
        <w:t>;</w:t>
      </w:r>
    </w:p>
    <w:p w:rsidR="002A4932" w:rsidRPr="00061CDB" w:rsidRDefault="00BC0007" w:rsidP="002A4932">
      <w:pPr>
        <w:pStyle w:val="ad"/>
        <w:numPr>
          <w:ilvl w:val="0"/>
          <w:numId w:val="16"/>
        </w:numPr>
        <w:spacing w:line="360" w:lineRule="auto"/>
        <w:jc w:val="both"/>
        <w:rPr>
          <w:sz w:val="28"/>
          <w:szCs w:val="28"/>
        </w:rPr>
      </w:pPr>
      <w:proofErr w:type="gramStart"/>
      <w:r w:rsidRPr="00061CDB">
        <w:rPr>
          <w:color w:val="000000"/>
          <w:sz w:val="28"/>
          <w:szCs w:val="28"/>
        </w:rPr>
        <w:t xml:space="preserve">«Обеспечение реализации полномочий Муниципального казенного учреждения «Учреждение по обеспечению деятельности органов местного </w:t>
      </w:r>
      <w:r w:rsidRPr="00061CDB">
        <w:rPr>
          <w:color w:val="000000"/>
          <w:sz w:val="28"/>
          <w:szCs w:val="28"/>
        </w:rPr>
        <w:lastRenderedPageBreak/>
        <w:t>самоуправления городского округа Октябрьск Самарской области» на 20</w:t>
      </w:r>
      <w:r w:rsidR="002A4932" w:rsidRPr="00061CDB">
        <w:rPr>
          <w:color w:val="000000"/>
          <w:sz w:val="28"/>
          <w:szCs w:val="28"/>
        </w:rPr>
        <w:t>2</w:t>
      </w:r>
      <w:r w:rsidRPr="00061CDB">
        <w:rPr>
          <w:color w:val="000000"/>
          <w:sz w:val="28"/>
          <w:szCs w:val="28"/>
        </w:rPr>
        <w:t>1-202</w:t>
      </w:r>
      <w:r w:rsidR="002A4932" w:rsidRPr="00061CDB">
        <w:rPr>
          <w:color w:val="000000"/>
          <w:sz w:val="28"/>
          <w:szCs w:val="28"/>
        </w:rPr>
        <w:t>3</w:t>
      </w:r>
      <w:r w:rsidRPr="00061CDB">
        <w:rPr>
          <w:color w:val="000000"/>
          <w:sz w:val="28"/>
          <w:szCs w:val="28"/>
        </w:rPr>
        <w:t xml:space="preserve"> гг.» в сумме 1</w:t>
      </w:r>
      <w:r w:rsidR="00A259A4" w:rsidRPr="00061CDB">
        <w:rPr>
          <w:color w:val="000000"/>
          <w:sz w:val="28"/>
          <w:szCs w:val="28"/>
        </w:rPr>
        <w:t>3119</w:t>
      </w:r>
      <w:r w:rsidR="00913A6F" w:rsidRPr="00061CDB">
        <w:rPr>
          <w:sz w:val="28"/>
          <w:szCs w:val="28"/>
        </w:rPr>
        <w:t xml:space="preserve"> тыс. рублей на содержание учреждения (</w:t>
      </w:r>
      <w:r w:rsidR="00061516" w:rsidRPr="00061CDB">
        <w:rPr>
          <w:sz w:val="28"/>
          <w:szCs w:val="28"/>
        </w:rPr>
        <w:t>оплата труда и начисления на выплаты по оплате труда, услуги по содержанию имущества, прочие работы, услуги, оплата налогов и сборов, увеличение стоимости основных средств, увеличение стоимости материальных запасов (канц. хоз. расходы)</w:t>
      </w:r>
      <w:r w:rsidR="001E649C" w:rsidRPr="00061CDB">
        <w:rPr>
          <w:sz w:val="28"/>
          <w:szCs w:val="28"/>
        </w:rPr>
        <w:t>)</w:t>
      </w:r>
      <w:r w:rsidR="00061516" w:rsidRPr="00061CDB">
        <w:rPr>
          <w:sz w:val="28"/>
          <w:szCs w:val="28"/>
        </w:rPr>
        <w:t xml:space="preserve">; </w:t>
      </w:r>
      <w:r w:rsidRPr="00061CDB">
        <w:rPr>
          <w:sz w:val="28"/>
          <w:szCs w:val="28"/>
        </w:rPr>
        <w:t xml:space="preserve"> </w:t>
      </w:r>
      <w:proofErr w:type="gramEnd"/>
    </w:p>
    <w:p w:rsidR="002A4932" w:rsidRPr="00061CDB" w:rsidRDefault="002A4932" w:rsidP="002A4932">
      <w:pPr>
        <w:pStyle w:val="ad"/>
        <w:numPr>
          <w:ilvl w:val="0"/>
          <w:numId w:val="16"/>
        </w:numPr>
        <w:spacing w:line="360" w:lineRule="auto"/>
        <w:jc w:val="both"/>
        <w:rPr>
          <w:sz w:val="28"/>
          <w:szCs w:val="28"/>
        </w:rPr>
      </w:pPr>
      <w:proofErr w:type="gramStart"/>
      <w:r w:rsidRPr="00061CDB">
        <w:rPr>
          <w:color w:val="000000"/>
          <w:sz w:val="28"/>
          <w:szCs w:val="28"/>
        </w:rPr>
        <w:t>«Обеспечение реализации полномочий Муниципального казенного учреждения городского округа Октябрьск Самарской области «Учреждение по вопросам жилищно-коммунального хозяйства, энергетики и функционирования единой дежурной диспетчерской службы на 2021-202</w:t>
      </w:r>
      <w:r w:rsidR="00A259A4" w:rsidRPr="00061CDB">
        <w:rPr>
          <w:color w:val="000000"/>
          <w:sz w:val="28"/>
          <w:szCs w:val="28"/>
        </w:rPr>
        <w:t>6</w:t>
      </w:r>
      <w:r w:rsidRPr="00061CDB">
        <w:rPr>
          <w:color w:val="000000"/>
          <w:sz w:val="28"/>
          <w:szCs w:val="28"/>
        </w:rPr>
        <w:t xml:space="preserve"> гг.» в сумме </w:t>
      </w:r>
      <w:r w:rsidR="00A259A4" w:rsidRPr="00061CDB">
        <w:rPr>
          <w:color w:val="000000"/>
          <w:sz w:val="28"/>
          <w:szCs w:val="28"/>
        </w:rPr>
        <w:t>3823</w:t>
      </w:r>
      <w:r w:rsidRPr="00061CDB">
        <w:rPr>
          <w:sz w:val="28"/>
          <w:szCs w:val="28"/>
        </w:rPr>
        <w:t xml:space="preserve"> тыс. рублей</w:t>
      </w:r>
      <w:r w:rsidR="000D49B9" w:rsidRPr="00061CDB">
        <w:rPr>
          <w:sz w:val="28"/>
          <w:szCs w:val="28"/>
        </w:rPr>
        <w:t xml:space="preserve"> на содержание у</w:t>
      </w:r>
      <w:r w:rsidR="000D49B9" w:rsidRPr="00061CDB">
        <w:rPr>
          <w:color w:val="000000"/>
          <w:sz w:val="28"/>
          <w:szCs w:val="28"/>
        </w:rPr>
        <w:t>чреждения</w:t>
      </w:r>
      <w:r w:rsidR="00061516" w:rsidRPr="00061CDB">
        <w:rPr>
          <w:color w:val="000000"/>
          <w:sz w:val="28"/>
          <w:szCs w:val="28"/>
        </w:rPr>
        <w:t xml:space="preserve">  </w:t>
      </w:r>
      <w:r w:rsidR="00061516" w:rsidRPr="00061CDB">
        <w:rPr>
          <w:sz w:val="28"/>
          <w:szCs w:val="28"/>
        </w:rPr>
        <w:t>(оплата труда и начисления на выплаты по оплате труда, услуги по содержанию имущества, прочие работы, услуги, увеличение стоимости материальных запасов (канц. хоз. расходы)</w:t>
      </w:r>
      <w:r w:rsidR="001E649C" w:rsidRPr="00061CDB">
        <w:rPr>
          <w:sz w:val="28"/>
          <w:szCs w:val="28"/>
        </w:rPr>
        <w:t>)</w:t>
      </w:r>
      <w:r w:rsidR="00061516" w:rsidRPr="00061CDB">
        <w:rPr>
          <w:sz w:val="28"/>
          <w:szCs w:val="28"/>
        </w:rPr>
        <w:t>;</w:t>
      </w:r>
      <w:proofErr w:type="gramEnd"/>
    </w:p>
    <w:p w:rsidR="002A4932" w:rsidRPr="00061CDB" w:rsidRDefault="002A4932" w:rsidP="00A259A4">
      <w:pPr>
        <w:pStyle w:val="ad"/>
        <w:numPr>
          <w:ilvl w:val="0"/>
          <w:numId w:val="16"/>
        </w:numPr>
        <w:spacing w:line="360" w:lineRule="auto"/>
        <w:jc w:val="both"/>
        <w:rPr>
          <w:sz w:val="28"/>
          <w:szCs w:val="28"/>
        </w:rPr>
      </w:pPr>
      <w:r w:rsidRPr="00061CDB">
        <w:rPr>
          <w:color w:val="000000"/>
          <w:sz w:val="28"/>
          <w:szCs w:val="28"/>
        </w:rPr>
        <w:t>«Обеспечение реализации полномочий Муниципального казенного учреждения «Учреждение по вопросам семьи городского округа Октябрьск Самарской области» на 2021-202</w:t>
      </w:r>
      <w:r w:rsidR="00A259A4" w:rsidRPr="00061CDB">
        <w:rPr>
          <w:color w:val="000000"/>
          <w:sz w:val="28"/>
          <w:szCs w:val="28"/>
        </w:rPr>
        <w:t>4</w:t>
      </w:r>
      <w:r w:rsidRPr="00061CDB">
        <w:rPr>
          <w:color w:val="000000"/>
          <w:sz w:val="28"/>
          <w:szCs w:val="28"/>
        </w:rPr>
        <w:t xml:space="preserve"> гг.» в сумме </w:t>
      </w:r>
      <w:r w:rsidR="00A259A4" w:rsidRPr="00061CDB">
        <w:rPr>
          <w:color w:val="000000"/>
          <w:sz w:val="28"/>
          <w:szCs w:val="28"/>
        </w:rPr>
        <w:t>2967</w:t>
      </w:r>
      <w:r w:rsidRPr="00061CDB">
        <w:rPr>
          <w:sz w:val="28"/>
          <w:szCs w:val="28"/>
        </w:rPr>
        <w:t xml:space="preserve"> тыс. рублей</w:t>
      </w:r>
      <w:r w:rsidR="00D24908" w:rsidRPr="00061CDB">
        <w:rPr>
          <w:sz w:val="28"/>
          <w:szCs w:val="28"/>
        </w:rPr>
        <w:t xml:space="preserve"> (</w:t>
      </w:r>
      <w:r w:rsidR="006A6E26" w:rsidRPr="00061CDB">
        <w:rPr>
          <w:sz w:val="28"/>
          <w:szCs w:val="28"/>
        </w:rPr>
        <w:t>оплата труда и начисления на выплаты по оплате труда, услуги по содержанию имущества, прочие работы, услуги, увеличение стоимости материальных запасов (канц. хоз. расходы)</w:t>
      </w:r>
      <w:r w:rsidR="001E649C" w:rsidRPr="00061CDB">
        <w:rPr>
          <w:sz w:val="28"/>
          <w:szCs w:val="28"/>
        </w:rPr>
        <w:t>)</w:t>
      </w:r>
      <w:r w:rsidR="006A6E26" w:rsidRPr="00061CDB">
        <w:rPr>
          <w:sz w:val="28"/>
          <w:szCs w:val="28"/>
        </w:rPr>
        <w:t>;</w:t>
      </w:r>
      <w:r w:rsidRPr="00061CDB">
        <w:rPr>
          <w:sz w:val="28"/>
          <w:szCs w:val="28"/>
        </w:rPr>
        <w:t xml:space="preserve"> </w:t>
      </w:r>
    </w:p>
    <w:p w:rsidR="006E29FF" w:rsidRPr="00061CDB" w:rsidRDefault="00ED7732" w:rsidP="006E29FF">
      <w:pPr>
        <w:pStyle w:val="ad"/>
        <w:numPr>
          <w:ilvl w:val="0"/>
          <w:numId w:val="16"/>
        </w:numPr>
        <w:spacing w:line="360" w:lineRule="auto"/>
        <w:jc w:val="both"/>
        <w:rPr>
          <w:sz w:val="28"/>
          <w:szCs w:val="28"/>
        </w:rPr>
      </w:pPr>
      <w:proofErr w:type="gramStart"/>
      <w:r w:rsidRPr="00061CDB">
        <w:rPr>
          <w:sz w:val="28"/>
          <w:szCs w:val="28"/>
        </w:rPr>
        <w:t>«Организация предоставления государственных и муниципальных услуг на территории городского округа Октябрьск на базе МБУ «Октябрьский МФЦ» на 2021-202</w:t>
      </w:r>
      <w:r w:rsidR="00A259A4" w:rsidRPr="00061CDB">
        <w:rPr>
          <w:sz w:val="28"/>
          <w:szCs w:val="28"/>
        </w:rPr>
        <w:t>5</w:t>
      </w:r>
      <w:r w:rsidRPr="00061CDB">
        <w:rPr>
          <w:sz w:val="28"/>
          <w:szCs w:val="28"/>
        </w:rPr>
        <w:t xml:space="preserve"> </w:t>
      </w:r>
      <w:r w:rsidR="00F572FA" w:rsidRPr="00061CDB">
        <w:rPr>
          <w:sz w:val="28"/>
          <w:szCs w:val="28"/>
        </w:rPr>
        <w:t>годы» в сумме 10</w:t>
      </w:r>
      <w:r w:rsidR="00A259A4" w:rsidRPr="00061CDB">
        <w:rPr>
          <w:sz w:val="28"/>
          <w:szCs w:val="28"/>
        </w:rPr>
        <w:t>174</w:t>
      </w:r>
      <w:r w:rsidR="00F572FA" w:rsidRPr="00061CDB">
        <w:rPr>
          <w:sz w:val="28"/>
          <w:szCs w:val="28"/>
        </w:rPr>
        <w:t xml:space="preserve"> тыс. рублей</w:t>
      </w:r>
      <w:r w:rsidR="00D24908" w:rsidRPr="00061CDB">
        <w:rPr>
          <w:sz w:val="28"/>
          <w:szCs w:val="28"/>
        </w:rPr>
        <w:t xml:space="preserve"> (оплата труда и начисления на выплаты по оплате труда, оплата услуг связи и коммунальных услуг, услуги по содержанию имущества, прочие работы, услуги, увеличение стоимости материальных запасов (канц. хоз. расходы)</w:t>
      </w:r>
      <w:r w:rsidR="001E649C" w:rsidRPr="00061CDB">
        <w:rPr>
          <w:sz w:val="28"/>
          <w:szCs w:val="28"/>
        </w:rPr>
        <w:t>)</w:t>
      </w:r>
      <w:r w:rsidR="00F572FA" w:rsidRPr="00061CDB">
        <w:rPr>
          <w:sz w:val="28"/>
          <w:szCs w:val="28"/>
        </w:rPr>
        <w:t>;</w:t>
      </w:r>
      <w:proofErr w:type="gramEnd"/>
    </w:p>
    <w:p w:rsidR="00933687" w:rsidRPr="00061CDB" w:rsidRDefault="00EB7C83" w:rsidP="00933687">
      <w:pPr>
        <w:pStyle w:val="ad"/>
        <w:numPr>
          <w:ilvl w:val="0"/>
          <w:numId w:val="5"/>
        </w:numPr>
        <w:tabs>
          <w:tab w:val="clear" w:pos="1070"/>
          <w:tab w:val="num" w:pos="567"/>
        </w:tabs>
        <w:spacing w:line="360" w:lineRule="auto"/>
        <w:ind w:left="0" w:firstLine="567"/>
        <w:jc w:val="both"/>
        <w:rPr>
          <w:sz w:val="28"/>
          <w:szCs w:val="28"/>
        </w:rPr>
      </w:pPr>
      <w:r w:rsidRPr="00061CDB">
        <w:rPr>
          <w:sz w:val="28"/>
          <w:szCs w:val="28"/>
        </w:rPr>
        <w:t xml:space="preserve"> </w:t>
      </w:r>
      <w:proofErr w:type="gramStart"/>
      <w:r w:rsidR="00933687" w:rsidRPr="00061CDB">
        <w:rPr>
          <w:sz w:val="28"/>
          <w:szCs w:val="28"/>
        </w:rPr>
        <w:t>по подразделу 0310 «Обеспечение пожарной безопасности» в сумме 464</w:t>
      </w:r>
      <w:r w:rsidR="00893967" w:rsidRPr="00061CDB">
        <w:rPr>
          <w:sz w:val="28"/>
          <w:szCs w:val="28"/>
        </w:rPr>
        <w:t>3</w:t>
      </w:r>
      <w:r w:rsidR="00933687" w:rsidRPr="00061CDB">
        <w:rPr>
          <w:sz w:val="28"/>
          <w:szCs w:val="28"/>
        </w:rPr>
        <w:t xml:space="preserve"> тыс. рублей на реализацию муниципальной</w:t>
      </w:r>
      <w:r w:rsidR="00933687" w:rsidRPr="00061CDB">
        <w:rPr>
          <w:iCs/>
          <w:sz w:val="28"/>
          <w:szCs w:val="28"/>
        </w:rPr>
        <w:t xml:space="preserve"> программы городского округа Октябрьск </w:t>
      </w:r>
      <w:r w:rsidR="00933687" w:rsidRPr="00061CDB">
        <w:rPr>
          <w:sz w:val="28"/>
          <w:szCs w:val="28"/>
        </w:rPr>
        <w:t xml:space="preserve">«Защита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мер пожарной безопасности и безопасности людей на водных объектах в </w:t>
      </w:r>
      <w:r w:rsidR="00933687" w:rsidRPr="00061CDB">
        <w:rPr>
          <w:sz w:val="28"/>
          <w:szCs w:val="28"/>
        </w:rPr>
        <w:lastRenderedPageBreak/>
        <w:t>городском округе Октябрьск на 2018-2027 годы»</w:t>
      </w:r>
      <w:r w:rsidR="00933687" w:rsidRPr="00061CDB">
        <w:rPr>
          <w:iCs/>
          <w:sz w:val="28"/>
          <w:szCs w:val="28"/>
        </w:rPr>
        <w:t>.</w:t>
      </w:r>
      <w:proofErr w:type="gramEnd"/>
      <w:r w:rsidR="00933687" w:rsidRPr="00061CDB">
        <w:rPr>
          <w:iCs/>
          <w:sz w:val="28"/>
          <w:szCs w:val="28"/>
        </w:rPr>
        <w:t xml:space="preserve"> </w:t>
      </w:r>
      <w:proofErr w:type="gramStart"/>
      <w:r w:rsidR="00933687" w:rsidRPr="00061CDB">
        <w:rPr>
          <w:iCs/>
          <w:sz w:val="28"/>
          <w:szCs w:val="28"/>
        </w:rPr>
        <w:t>Из них обеспечение деятельности: единой дежурной диспетчерской службы в сумме 33</w:t>
      </w:r>
      <w:r w:rsidR="00893967" w:rsidRPr="00061CDB">
        <w:rPr>
          <w:iCs/>
          <w:sz w:val="28"/>
          <w:szCs w:val="28"/>
        </w:rPr>
        <w:t>40</w:t>
      </w:r>
      <w:r w:rsidR="00933687" w:rsidRPr="00061CDB">
        <w:rPr>
          <w:iCs/>
          <w:sz w:val="28"/>
          <w:szCs w:val="28"/>
        </w:rPr>
        <w:t xml:space="preserve"> тыс. рублей, добровольной пожарной охраны в сумме 586 тыс. рублей; приобретение, установка пожарных </w:t>
      </w:r>
      <w:proofErr w:type="spellStart"/>
      <w:r w:rsidR="00933687" w:rsidRPr="00061CDB">
        <w:rPr>
          <w:iCs/>
          <w:sz w:val="28"/>
          <w:szCs w:val="28"/>
        </w:rPr>
        <w:t>извещателей</w:t>
      </w:r>
      <w:proofErr w:type="spellEnd"/>
      <w:r w:rsidR="00933687" w:rsidRPr="00061CDB">
        <w:rPr>
          <w:iCs/>
          <w:sz w:val="28"/>
          <w:szCs w:val="28"/>
        </w:rPr>
        <w:t xml:space="preserve"> в многодетных семьях, а также семей, находящихся в трудной жизненной ситуации, в социально-опасном положении 454 тыс. рублей; приобретение, замена, ремонт и техническое обслуживание наружного противопожарного водопровода (пожарных гидрантов) 213 тыс. рублей;</w:t>
      </w:r>
      <w:proofErr w:type="gramEnd"/>
      <w:r w:rsidR="00933687" w:rsidRPr="00061CDB">
        <w:rPr>
          <w:iCs/>
          <w:sz w:val="28"/>
          <w:szCs w:val="28"/>
        </w:rPr>
        <w:t xml:space="preserve"> расходы на частичное возмещение ущерба гражданам, причиненного пожаром 50 тыс. рублей.</w:t>
      </w:r>
    </w:p>
    <w:p w:rsidR="00933687" w:rsidRPr="00061CDB" w:rsidRDefault="00933687" w:rsidP="00933687">
      <w:pPr>
        <w:pStyle w:val="ad"/>
        <w:numPr>
          <w:ilvl w:val="0"/>
          <w:numId w:val="5"/>
        </w:numPr>
        <w:tabs>
          <w:tab w:val="clear" w:pos="1070"/>
        </w:tabs>
        <w:spacing w:line="360" w:lineRule="auto"/>
        <w:ind w:left="0" w:firstLine="567"/>
        <w:jc w:val="both"/>
        <w:rPr>
          <w:sz w:val="28"/>
          <w:szCs w:val="28"/>
        </w:rPr>
      </w:pPr>
      <w:r w:rsidRPr="00061CDB">
        <w:rPr>
          <w:iCs/>
          <w:sz w:val="28"/>
          <w:szCs w:val="28"/>
        </w:rPr>
        <w:t xml:space="preserve"> по подразделу 0314 «Другие вопросы в области национальной безопасности и правоохранительной деятельности»  в сумме 79 тыс. рублей, из них средства областного бюджета 43 тыс. рублей на реализацию муниципальной программы «Профилактика правонарушений и обеспечение общественной безопасности в городском округе Октябрьск Самарской области на 2018-2023 годы» (организация деятельности добровольных народных дружин);</w:t>
      </w:r>
    </w:p>
    <w:p w:rsidR="00BC0007" w:rsidRPr="00061CDB" w:rsidRDefault="00CC5E53" w:rsidP="00933687">
      <w:pPr>
        <w:pStyle w:val="ad"/>
        <w:numPr>
          <w:ilvl w:val="0"/>
          <w:numId w:val="5"/>
        </w:numPr>
        <w:tabs>
          <w:tab w:val="clear" w:pos="1070"/>
          <w:tab w:val="num" w:pos="567"/>
        </w:tabs>
        <w:spacing w:line="360" w:lineRule="auto"/>
        <w:ind w:left="0" w:firstLine="567"/>
        <w:jc w:val="both"/>
        <w:rPr>
          <w:sz w:val="28"/>
          <w:szCs w:val="28"/>
        </w:rPr>
      </w:pPr>
      <w:r w:rsidRPr="00061CDB">
        <w:rPr>
          <w:sz w:val="28"/>
          <w:szCs w:val="28"/>
        </w:rPr>
        <w:t xml:space="preserve"> </w:t>
      </w:r>
      <w:r w:rsidR="00BC0007" w:rsidRPr="00061CDB">
        <w:rPr>
          <w:sz w:val="28"/>
          <w:szCs w:val="28"/>
        </w:rPr>
        <w:t xml:space="preserve">по подразделу 0412 «Другие вопросы в области национальной экономики» </w:t>
      </w:r>
      <w:r w:rsidR="00B36E2C" w:rsidRPr="00061CDB">
        <w:rPr>
          <w:sz w:val="28"/>
          <w:szCs w:val="28"/>
        </w:rPr>
        <w:t xml:space="preserve">предусмотрены расходы </w:t>
      </w:r>
      <w:r w:rsidR="00BC0007" w:rsidRPr="00061CDB">
        <w:rPr>
          <w:sz w:val="28"/>
          <w:szCs w:val="28"/>
        </w:rPr>
        <w:t xml:space="preserve">в сумме </w:t>
      </w:r>
      <w:r w:rsidR="00831BD5" w:rsidRPr="00061CDB">
        <w:rPr>
          <w:sz w:val="28"/>
          <w:szCs w:val="28"/>
        </w:rPr>
        <w:t>2</w:t>
      </w:r>
      <w:r w:rsidRPr="00061CDB">
        <w:rPr>
          <w:sz w:val="28"/>
          <w:szCs w:val="28"/>
        </w:rPr>
        <w:t>7</w:t>
      </w:r>
      <w:r w:rsidR="00831BD5" w:rsidRPr="00061CDB">
        <w:rPr>
          <w:sz w:val="28"/>
          <w:szCs w:val="28"/>
        </w:rPr>
        <w:t>1</w:t>
      </w:r>
      <w:r w:rsidRPr="00061CDB">
        <w:rPr>
          <w:sz w:val="28"/>
          <w:szCs w:val="28"/>
        </w:rPr>
        <w:t>3</w:t>
      </w:r>
      <w:r w:rsidR="00BC0007" w:rsidRPr="00061CDB">
        <w:rPr>
          <w:sz w:val="28"/>
          <w:szCs w:val="28"/>
        </w:rPr>
        <w:t xml:space="preserve"> тыс. рублей на реализацию муниципальной программы поддержки и развития малого и среднего предпринимательства в городском округе Октябрьск Самарской области на 2016-202</w:t>
      </w:r>
      <w:r w:rsidRPr="00061CDB">
        <w:rPr>
          <w:sz w:val="28"/>
          <w:szCs w:val="28"/>
        </w:rPr>
        <w:t>4</w:t>
      </w:r>
      <w:r w:rsidR="00BC0007" w:rsidRPr="00061CDB">
        <w:rPr>
          <w:sz w:val="28"/>
          <w:szCs w:val="28"/>
        </w:rPr>
        <w:t xml:space="preserve"> годы (</w:t>
      </w:r>
      <w:r w:rsidR="005C5DAB" w:rsidRPr="00061CDB">
        <w:rPr>
          <w:sz w:val="28"/>
          <w:szCs w:val="28"/>
        </w:rPr>
        <w:t xml:space="preserve">2348 </w:t>
      </w:r>
      <w:r w:rsidR="00BC0007" w:rsidRPr="00061CDB">
        <w:rPr>
          <w:sz w:val="28"/>
          <w:szCs w:val="28"/>
        </w:rPr>
        <w:t>тыс. рублей на обеспечение деятельности управления экономического развития, инвестиций, предпринимательства и торговли; 1</w:t>
      </w:r>
      <w:r w:rsidR="00811349" w:rsidRPr="00061CDB">
        <w:rPr>
          <w:sz w:val="28"/>
          <w:szCs w:val="28"/>
        </w:rPr>
        <w:t>70</w:t>
      </w:r>
      <w:r w:rsidR="00BC0007" w:rsidRPr="00061CDB">
        <w:rPr>
          <w:sz w:val="28"/>
          <w:szCs w:val="28"/>
        </w:rPr>
        <w:t xml:space="preserve"> тыс. рублей – предоставление субсидий некоммерческим организациям, не являющимся государственным</w:t>
      </w:r>
      <w:r w:rsidR="005C5DAB" w:rsidRPr="00061CDB">
        <w:rPr>
          <w:sz w:val="28"/>
          <w:szCs w:val="28"/>
        </w:rPr>
        <w:t xml:space="preserve">и (муниципальными) учреждениями, </w:t>
      </w:r>
      <w:r w:rsidR="00BC0007" w:rsidRPr="00061CDB">
        <w:rPr>
          <w:sz w:val="28"/>
          <w:szCs w:val="28"/>
        </w:rPr>
        <w:t>на оказание информационной и консультационной поддержки субъектам малого и среднего предпринимательства</w:t>
      </w:r>
      <w:r w:rsidR="005C5DAB" w:rsidRPr="00061CDB">
        <w:rPr>
          <w:sz w:val="28"/>
          <w:szCs w:val="28"/>
        </w:rPr>
        <w:t>, а также субъектам социального предпринимательства</w:t>
      </w:r>
      <w:r w:rsidR="00811349" w:rsidRPr="00061CDB">
        <w:rPr>
          <w:sz w:val="28"/>
          <w:szCs w:val="28"/>
        </w:rPr>
        <w:t xml:space="preserve">; </w:t>
      </w:r>
      <w:proofErr w:type="gramStart"/>
      <w:r w:rsidR="00B85CD0" w:rsidRPr="00061CDB">
        <w:rPr>
          <w:sz w:val="28"/>
          <w:szCs w:val="28"/>
        </w:rPr>
        <w:t>160 тыс. рублей – предоставление субсидий юридическим лицам, индивидуальным предпринимателям – производителям товаров, работ, услуг, являющимся субъектами малого и среднего предпринимательства</w:t>
      </w:r>
      <w:r w:rsidR="005C5DAB" w:rsidRPr="00061CDB">
        <w:rPr>
          <w:sz w:val="28"/>
          <w:szCs w:val="28"/>
        </w:rPr>
        <w:t xml:space="preserve">, в целях возмещения затрат в связи с производством товаров, выполнением работ, оказанием услуг в части расходов на приобретение производственного оборудования для создания, и (или) развития, и (или) модернизации </w:t>
      </w:r>
      <w:r w:rsidR="00265B2F" w:rsidRPr="00061CDB">
        <w:rPr>
          <w:sz w:val="28"/>
          <w:szCs w:val="28"/>
        </w:rPr>
        <w:t>производства товаров, работ, услуг</w:t>
      </w:r>
      <w:r w:rsidR="00B85CD0" w:rsidRPr="00061CDB">
        <w:rPr>
          <w:sz w:val="28"/>
          <w:szCs w:val="28"/>
        </w:rPr>
        <w:t>;</w:t>
      </w:r>
      <w:proofErr w:type="gramEnd"/>
      <w:r w:rsidR="00B85CD0" w:rsidRPr="00061CDB">
        <w:rPr>
          <w:sz w:val="28"/>
          <w:szCs w:val="28"/>
        </w:rPr>
        <w:t xml:space="preserve"> </w:t>
      </w:r>
      <w:proofErr w:type="gramStart"/>
      <w:r w:rsidR="00B85CD0" w:rsidRPr="00061CDB">
        <w:rPr>
          <w:sz w:val="28"/>
          <w:szCs w:val="28"/>
        </w:rPr>
        <w:t>3</w:t>
      </w:r>
      <w:r w:rsidR="005C5DAB" w:rsidRPr="00061CDB">
        <w:rPr>
          <w:sz w:val="28"/>
          <w:szCs w:val="28"/>
        </w:rPr>
        <w:t>5</w:t>
      </w:r>
      <w:r w:rsidR="00B85CD0" w:rsidRPr="00061CDB">
        <w:rPr>
          <w:sz w:val="28"/>
          <w:szCs w:val="28"/>
        </w:rPr>
        <w:t xml:space="preserve"> тыс. рублей – изготовление информационных материалов</w:t>
      </w:r>
      <w:r w:rsidR="005C5DAB" w:rsidRPr="00061CDB">
        <w:rPr>
          <w:sz w:val="28"/>
          <w:szCs w:val="28"/>
        </w:rPr>
        <w:t>, организация празднования «Дня Предпринимателя»</w:t>
      </w:r>
      <w:r w:rsidR="00BC0007" w:rsidRPr="00061CDB">
        <w:rPr>
          <w:sz w:val="28"/>
          <w:szCs w:val="28"/>
        </w:rPr>
        <w:t xml:space="preserve">); </w:t>
      </w:r>
      <w:proofErr w:type="gramEnd"/>
    </w:p>
    <w:p w:rsidR="00BC0007" w:rsidRPr="00061CDB" w:rsidRDefault="00BC0007" w:rsidP="00BC0007">
      <w:pPr>
        <w:pStyle w:val="ad"/>
        <w:numPr>
          <w:ilvl w:val="0"/>
          <w:numId w:val="13"/>
        </w:numPr>
        <w:spacing w:line="360" w:lineRule="auto"/>
        <w:ind w:left="0" w:firstLine="567"/>
        <w:jc w:val="both"/>
        <w:rPr>
          <w:sz w:val="28"/>
          <w:szCs w:val="28"/>
        </w:rPr>
      </w:pPr>
      <w:r w:rsidRPr="00061CDB">
        <w:rPr>
          <w:sz w:val="28"/>
          <w:szCs w:val="28"/>
        </w:rPr>
        <w:lastRenderedPageBreak/>
        <w:t xml:space="preserve"> по подразделу 0501 «Жилищное хозяйство» в сумме 170 тыс. рублей на мероприятия по ремонту объектов, находящихся в муниципальной собственности (ремонт муниципальных квартир за счет средств найма);</w:t>
      </w:r>
    </w:p>
    <w:p w:rsidR="00035176" w:rsidRPr="00061CDB" w:rsidRDefault="00035176" w:rsidP="00035176">
      <w:pPr>
        <w:pStyle w:val="ad"/>
        <w:numPr>
          <w:ilvl w:val="0"/>
          <w:numId w:val="13"/>
        </w:numPr>
        <w:spacing w:line="360" w:lineRule="auto"/>
        <w:ind w:left="0" w:firstLine="567"/>
        <w:jc w:val="both"/>
        <w:rPr>
          <w:sz w:val="28"/>
          <w:szCs w:val="28"/>
        </w:rPr>
      </w:pPr>
      <w:r w:rsidRPr="00061CDB">
        <w:rPr>
          <w:sz w:val="28"/>
          <w:szCs w:val="28"/>
        </w:rPr>
        <w:t xml:space="preserve"> по подразделу 0502 «Коммунальное хозяйство» в сумме 1750 тыс. рублей в рамках </w:t>
      </w:r>
      <w:proofErr w:type="gramStart"/>
      <w:r w:rsidRPr="00061CDB">
        <w:rPr>
          <w:sz w:val="28"/>
          <w:szCs w:val="28"/>
        </w:rPr>
        <w:t>реализации муниципальной программы комплексного развития коммунальной инфраструктуры городского округа</w:t>
      </w:r>
      <w:proofErr w:type="gramEnd"/>
      <w:r w:rsidRPr="00061CDB">
        <w:rPr>
          <w:sz w:val="28"/>
          <w:szCs w:val="28"/>
        </w:rPr>
        <w:t xml:space="preserve"> Октябрьск Самарской области на 2018-2030 годы на </w:t>
      </w:r>
      <w:r w:rsidR="0050221F" w:rsidRPr="00061CDB">
        <w:rPr>
          <w:sz w:val="28"/>
          <w:szCs w:val="28"/>
        </w:rPr>
        <w:t>приобретение комплектов реагентов для успешной эксплуатации комплекса очистных сооружений;</w:t>
      </w:r>
    </w:p>
    <w:p w:rsidR="00C315F2" w:rsidRPr="00061CDB" w:rsidRDefault="00BC0007" w:rsidP="00C315F2">
      <w:pPr>
        <w:numPr>
          <w:ilvl w:val="0"/>
          <w:numId w:val="5"/>
        </w:numPr>
        <w:tabs>
          <w:tab w:val="num" w:pos="567"/>
        </w:tabs>
        <w:spacing w:line="360" w:lineRule="auto"/>
        <w:ind w:left="0" w:firstLine="567"/>
        <w:jc w:val="both"/>
        <w:rPr>
          <w:sz w:val="28"/>
          <w:szCs w:val="28"/>
        </w:rPr>
      </w:pPr>
      <w:r w:rsidRPr="00061CDB">
        <w:rPr>
          <w:sz w:val="28"/>
          <w:szCs w:val="28"/>
        </w:rPr>
        <w:t xml:space="preserve"> по подразделу 0503 «Благоустройство» </w:t>
      </w:r>
      <w:r w:rsidR="00C315F2" w:rsidRPr="00061CDB">
        <w:rPr>
          <w:sz w:val="28"/>
          <w:szCs w:val="28"/>
        </w:rPr>
        <w:t>предусмотрены расходы на реализацию муниципальных программ в сумме 13916 тыс. рублей, в том числе:</w:t>
      </w:r>
    </w:p>
    <w:p w:rsidR="00C315F2" w:rsidRPr="00061CDB" w:rsidRDefault="00C315F2" w:rsidP="00C315F2">
      <w:pPr>
        <w:pStyle w:val="ad"/>
        <w:numPr>
          <w:ilvl w:val="1"/>
          <w:numId w:val="16"/>
        </w:numPr>
        <w:spacing w:line="360" w:lineRule="auto"/>
        <w:ind w:left="1276" w:hanging="283"/>
        <w:jc w:val="both"/>
        <w:rPr>
          <w:sz w:val="28"/>
          <w:szCs w:val="28"/>
        </w:rPr>
      </w:pPr>
      <w:r w:rsidRPr="00061CDB">
        <w:rPr>
          <w:sz w:val="28"/>
          <w:szCs w:val="28"/>
        </w:rPr>
        <w:t xml:space="preserve"> </w:t>
      </w:r>
      <w:proofErr w:type="gramStart"/>
      <w:r w:rsidRPr="00061CDB">
        <w:rPr>
          <w:sz w:val="28"/>
          <w:szCs w:val="28"/>
        </w:rPr>
        <w:t>«Благоустройство территории городского округа Октябрьск Самарской области на 2017-2025 годы» в сумме 636</w:t>
      </w:r>
      <w:r w:rsidR="005A06CF" w:rsidRPr="00061CDB">
        <w:rPr>
          <w:sz w:val="28"/>
          <w:szCs w:val="28"/>
        </w:rPr>
        <w:t>6</w:t>
      </w:r>
      <w:r w:rsidRPr="00061CDB">
        <w:rPr>
          <w:sz w:val="28"/>
          <w:szCs w:val="28"/>
        </w:rPr>
        <w:t xml:space="preserve"> тыс. рублей, в том числе:  уличное освещение в сумме 389</w:t>
      </w:r>
      <w:r w:rsidR="005A06CF" w:rsidRPr="00061CDB">
        <w:rPr>
          <w:sz w:val="28"/>
          <w:szCs w:val="28"/>
        </w:rPr>
        <w:t>8</w:t>
      </w:r>
      <w:r w:rsidRPr="00061CDB">
        <w:rPr>
          <w:sz w:val="28"/>
          <w:szCs w:val="28"/>
        </w:rPr>
        <w:t xml:space="preserve"> тыс. рублей, содержание кладбищ и погребение умерших, не имеющих родственников в сумме 1745 тыс. рублей; поставка и выполнение работ по монтажу детского игрового оборудования в сумме 653 тыс. рублей;</w:t>
      </w:r>
      <w:proofErr w:type="gramEnd"/>
      <w:r w:rsidRPr="00061CDB">
        <w:rPr>
          <w:sz w:val="28"/>
          <w:szCs w:val="28"/>
        </w:rPr>
        <w:t xml:space="preserve"> прочие расходы (проведение конкурса по благоустройству территории городского округа) в сумме 70 тыс. рублей;</w:t>
      </w:r>
    </w:p>
    <w:p w:rsidR="00C315F2" w:rsidRPr="00061CDB" w:rsidRDefault="005A06CF" w:rsidP="00C315F2">
      <w:pPr>
        <w:pStyle w:val="ad"/>
        <w:numPr>
          <w:ilvl w:val="1"/>
          <w:numId w:val="16"/>
        </w:numPr>
        <w:spacing w:line="360" w:lineRule="auto"/>
        <w:ind w:left="1418" w:hanging="425"/>
        <w:jc w:val="both"/>
        <w:rPr>
          <w:sz w:val="28"/>
          <w:szCs w:val="28"/>
        </w:rPr>
      </w:pPr>
      <w:r w:rsidRPr="00061CDB">
        <w:rPr>
          <w:color w:val="000000"/>
          <w:sz w:val="28"/>
          <w:szCs w:val="28"/>
        </w:rPr>
        <w:t xml:space="preserve">«Энергосбережение и повышение энергетической эффективности в городском округе Октябрьск на 2022-2026 годы» в сумме 7550 тыс. рублей на </w:t>
      </w:r>
      <w:r w:rsidR="00565EA4" w:rsidRPr="00061CDB">
        <w:rPr>
          <w:color w:val="000000"/>
          <w:sz w:val="28"/>
          <w:szCs w:val="28"/>
        </w:rPr>
        <w:t>оказание услуг, направленных на энергосбережение и повышение энергетической эффективности использования электрической энергии путем модернизации элементов системы уличного освещения городского округа (</w:t>
      </w:r>
      <w:proofErr w:type="spellStart"/>
      <w:r w:rsidR="00565EA4" w:rsidRPr="00061CDB">
        <w:rPr>
          <w:color w:val="000000"/>
          <w:sz w:val="28"/>
          <w:szCs w:val="28"/>
        </w:rPr>
        <w:t>энергосервисный</w:t>
      </w:r>
      <w:proofErr w:type="spellEnd"/>
      <w:r w:rsidR="00565EA4" w:rsidRPr="00061CDB">
        <w:rPr>
          <w:color w:val="000000"/>
          <w:sz w:val="28"/>
          <w:szCs w:val="28"/>
        </w:rPr>
        <w:t xml:space="preserve"> контракт).</w:t>
      </w:r>
    </w:p>
    <w:p w:rsidR="00933687" w:rsidRPr="00061CDB" w:rsidRDefault="004B54A7" w:rsidP="00933687">
      <w:pPr>
        <w:pStyle w:val="ad"/>
        <w:numPr>
          <w:ilvl w:val="0"/>
          <w:numId w:val="13"/>
        </w:numPr>
        <w:spacing w:line="360" w:lineRule="auto"/>
        <w:ind w:left="0" w:firstLine="567"/>
        <w:jc w:val="both"/>
        <w:rPr>
          <w:sz w:val="28"/>
          <w:szCs w:val="28"/>
        </w:rPr>
      </w:pPr>
      <w:r w:rsidRPr="00061CDB">
        <w:rPr>
          <w:sz w:val="28"/>
          <w:szCs w:val="28"/>
        </w:rPr>
        <w:t xml:space="preserve"> </w:t>
      </w:r>
      <w:r w:rsidR="00933687" w:rsidRPr="00061CDB">
        <w:rPr>
          <w:sz w:val="28"/>
          <w:szCs w:val="28"/>
        </w:rPr>
        <w:t>по подразделу 0605 «Другие вопросы в области охраны окружающей среды» в сумме 339 тыс. рублей, по муниципальной программе «Обращение с отходами производства и потребления на территории городского округа Октябрьск Самарской области на 2017-2023 годы». Предусмотрены расходы на обустройство контейнерных площадок;</w:t>
      </w:r>
    </w:p>
    <w:p w:rsidR="00933687" w:rsidRPr="00061CDB" w:rsidRDefault="004B54A7" w:rsidP="00933687">
      <w:pPr>
        <w:pStyle w:val="ad"/>
        <w:numPr>
          <w:ilvl w:val="0"/>
          <w:numId w:val="13"/>
        </w:numPr>
        <w:spacing w:line="360" w:lineRule="auto"/>
        <w:ind w:left="0" w:firstLine="567"/>
        <w:jc w:val="both"/>
        <w:rPr>
          <w:sz w:val="28"/>
          <w:szCs w:val="28"/>
        </w:rPr>
      </w:pPr>
      <w:r w:rsidRPr="00061CDB">
        <w:rPr>
          <w:sz w:val="28"/>
          <w:szCs w:val="28"/>
        </w:rPr>
        <w:t xml:space="preserve"> </w:t>
      </w:r>
      <w:r w:rsidR="00933687" w:rsidRPr="00061CDB">
        <w:rPr>
          <w:sz w:val="28"/>
          <w:szCs w:val="28"/>
        </w:rPr>
        <w:t xml:space="preserve">по подразделу 0707 «Молодежная политика» в сумме 1499 тыс. рублей  по муниципальной программе городского округа Октябрьск Самарской области </w:t>
      </w:r>
      <w:r w:rsidR="00A26E65" w:rsidRPr="00061CDB">
        <w:rPr>
          <w:sz w:val="28"/>
          <w:szCs w:val="28"/>
        </w:rPr>
        <w:t>«Дети Октябрьска»</w:t>
      </w:r>
      <w:r w:rsidR="00933687" w:rsidRPr="00061CDB">
        <w:rPr>
          <w:sz w:val="28"/>
          <w:szCs w:val="28"/>
        </w:rPr>
        <w:t xml:space="preserve"> на 2019-2025 годы. Предусмотрены расходы </w:t>
      </w:r>
      <w:proofErr w:type="gramStart"/>
      <w:r w:rsidR="00933687" w:rsidRPr="00061CDB">
        <w:rPr>
          <w:sz w:val="28"/>
          <w:szCs w:val="28"/>
        </w:rPr>
        <w:t xml:space="preserve">на обеспечение отдыха </w:t>
      </w:r>
      <w:r w:rsidR="00933687" w:rsidRPr="00061CDB">
        <w:rPr>
          <w:sz w:val="28"/>
          <w:szCs w:val="28"/>
        </w:rPr>
        <w:lastRenderedPageBreak/>
        <w:t>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w:t>
      </w:r>
      <w:proofErr w:type="gramEnd"/>
      <w:r w:rsidR="00933687" w:rsidRPr="00061CDB">
        <w:rPr>
          <w:sz w:val="28"/>
          <w:szCs w:val="28"/>
        </w:rPr>
        <w:t xml:space="preserve"> в Самарской области.</w:t>
      </w:r>
    </w:p>
    <w:p w:rsidR="00933687" w:rsidRPr="00061CDB" w:rsidRDefault="00933687" w:rsidP="00933687">
      <w:pPr>
        <w:pStyle w:val="ad"/>
        <w:numPr>
          <w:ilvl w:val="0"/>
          <w:numId w:val="1"/>
        </w:numPr>
        <w:tabs>
          <w:tab w:val="clear" w:pos="720"/>
          <w:tab w:val="num" w:pos="0"/>
        </w:tabs>
        <w:spacing w:line="360" w:lineRule="auto"/>
        <w:ind w:left="0" w:firstLine="567"/>
        <w:jc w:val="both"/>
        <w:rPr>
          <w:sz w:val="28"/>
          <w:szCs w:val="28"/>
        </w:rPr>
      </w:pPr>
      <w:r w:rsidRPr="00061CDB">
        <w:rPr>
          <w:sz w:val="28"/>
          <w:szCs w:val="28"/>
        </w:rPr>
        <w:t xml:space="preserve"> </w:t>
      </w:r>
      <w:r w:rsidRPr="00061CDB">
        <w:rPr>
          <w:iCs/>
          <w:sz w:val="28"/>
          <w:szCs w:val="28"/>
        </w:rPr>
        <w:t>по подразделу 0801 «Культура» в сумме 131 тыс. рублей на реализацию муниципальной программы «Развитие культуры и искусства в городском округе Октябрьск Самарской области на 2018-2023 годы»;</w:t>
      </w:r>
      <w:r w:rsidRPr="00061CDB">
        <w:rPr>
          <w:sz w:val="28"/>
          <w:szCs w:val="28"/>
        </w:rPr>
        <w:t xml:space="preserve"> </w:t>
      </w:r>
    </w:p>
    <w:p w:rsidR="00BC0007" w:rsidRPr="00061CDB" w:rsidRDefault="00BC0007" w:rsidP="00933687">
      <w:pPr>
        <w:pStyle w:val="ad"/>
        <w:numPr>
          <w:ilvl w:val="0"/>
          <w:numId w:val="13"/>
        </w:numPr>
        <w:spacing w:line="360" w:lineRule="auto"/>
        <w:ind w:left="0" w:firstLine="567"/>
        <w:jc w:val="both"/>
        <w:rPr>
          <w:sz w:val="28"/>
          <w:szCs w:val="28"/>
        </w:rPr>
      </w:pPr>
      <w:r w:rsidRPr="00061CDB">
        <w:rPr>
          <w:iCs/>
          <w:sz w:val="28"/>
          <w:szCs w:val="28"/>
        </w:rPr>
        <w:t>по подразделу 1001 «Пенсионное обеспечение» в сумме 1</w:t>
      </w:r>
      <w:r w:rsidR="00CA231F" w:rsidRPr="00061CDB">
        <w:rPr>
          <w:iCs/>
          <w:sz w:val="28"/>
          <w:szCs w:val="28"/>
        </w:rPr>
        <w:t>893</w:t>
      </w:r>
      <w:r w:rsidRPr="00061CDB">
        <w:rPr>
          <w:iCs/>
          <w:sz w:val="28"/>
          <w:szCs w:val="28"/>
        </w:rPr>
        <w:t xml:space="preserve"> тыс. рублей на </w:t>
      </w:r>
      <w:r w:rsidRPr="00061CDB">
        <w:rPr>
          <w:sz w:val="28"/>
          <w:szCs w:val="28"/>
        </w:rPr>
        <w:t xml:space="preserve"> доплаты к пенсиям муниципальных служащих;</w:t>
      </w:r>
    </w:p>
    <w:p w:rsidR="00BC0007" w:rsidRPr="00061CDB" w:rsidRDefault="00BC0007" w:rsidP="00064CBB">
      <w:pPr>
        <w:numPr>
          <w:ilvl w:val="0"/>
          <w:numId w:val="1"/>
        </w:numPr>
        <w:tabs>
          <w:tab w:val="clear" w:pos="720"/>
          <w:tab w:val="num" w:pos="0"/>
        </w:tabs>
        <w:spacing w:line="360" w:lineRule="auto"/>
        <w:ind w:left="0" w:firstLine="360"/>
        <w:jc w:val="both"/>
        <w:rPr>
          <w:sz w:val="28"/>
          <w:szCs w:val="28"/>
        </w:rPr>
      </w:pPr>
      <w:r w:rsidRPr="00061CDB">
        <w:rPr>
          <w:iCs/>
          <w:sz w:val="28"/>
          <w:szCs w:val="28"/>
        </w:rPr>
        <w:t xml:space="preserve"> по подразделу 1004 «Охрана семьи и детства</w:t>
      </w:r>
      <w:r w:rsidRPr="00061CDB">
        <w:rPr>
          <w:sz w:val="28"/>
          <w:szCs w:val="28"/>
        </w:rPr>
        <w:t>» в сумме 1</w:t>
      </w:r>
      <w:r w:rsidR="00064CBB" w:rsidRPr="00061CDB">
        <w:rPr>
          <w:sz w:val="28"/>
          <w:szCs w:val="28"/>
        </w:rPr>
        <w:t>2492</w:t>
      </w:r>
      <w:r w:rsidRPr="00061CDB">
        <w:rPr>
          <w:sz w:val="28"/>
          <w:szCs w:val="28"/>
        </w:rPr>
        <w:t xml:space="preserve"> тыс. рублей, в том числе </w:t>
      </w:r>
      <w:r w:rsidR="00064CBB" w:rsidRPr="00061CDB">
        <w:rPr>
          <w:sz w:val="28"/>
          <w:szCs w:val="28"/>
        </w:rPr>
        <w:t xml:space="preserve">в сумме 9247 тыс. рублей </w:t>
      </w:r>
      <w:r w:rsidR="00586C45" w:rsidRPr="00061CDB">
        <w:rPr>
          <w:sz w:val="28"/>
          <w:szCs w:val="28"/>
        </w:rPr>
        <w:t xml:space="preserve">на реализацию муниципальной программы «Молодой семье – доступное жилье» на 2022-2025 годы, из них </w:t>
      </w:r>
      <w:r w:rsidRPr="00061CDB">
        <w:rPr>
          <w:sz w:val="28"/>
          <w:szCs w:val="28"/>
        </w:rPr>
        <w:t xml:space="preserve">за счет средств </w:t>
      </w:r>
      <w:r w:rsidR="00FE7E68" w:rsidRPr="00061CDB">
        <w:rPr>
          <w:sz w:val="28"/>
          <w:szCs w:val="28"/>
        </w:rPr>
        <w:t xml:space="preserve">федерального и </w:t>
      </w:r>
      <w:r w:rsidRPr="00061CDB">
        <w:rPr>
          <w:sz w:val="28"/>
          <w:szCs w:val="28"/>
        </w:rPr>
        <w:t>областного бюджет</w:t>
      </w:r>
      <w:r w:rsidR="00FE7E68" w:rsidRPr="00061CDB">
        <w:rPr>
          <w:sz w:val="28"/>
          <w:szCs w:val="28"/>
        </w:rPr>
        <w:t>ов</w:t>
      </w:r>
      <w:r w:rsidRPr="00061CDB">
        <w:rPr>
          <w:sz w:val="28"/>
          <w:szCs w:val="28"/>
        </w:rPr>
        <w:t xml:space="preserve"> в сумме </w:t>
      </w:r>
      <w:r w:rsidR="00586C45" w:rsidRPr="00061CDB">
        <w:rPr>
          <w:sz w:val="28"/>
          <w:szCs w:val="28"/>
        </w:rPr>
        <w:t>5831</w:t>
      </w:r>
      <w:r w:rsidR="00064CBB" w:rsidRPr="00061CDB">
        <w:rPr>
          <w:sz w:val="28"/>
          <w:szCs w:val="28"/>
        </w:rPr>
        <w:t xml:space="preserve"> тыс. рублей; 3245 тыс. рублей за счет средств областного бюджета на исполнение государственных полномочий по осуществлению денежных выплат на вознаграждение, причитающееся приемному родителю, патронатному воспитателю;</w:t>
      </w:r>
    </w:p>
    <w:p w:rsidR="00BC0007" w:rsidRPr="00061CDB" w:rsidRDefault="004F63FF" w:rsidP="00283AE3">
      <w:pPr>
        <w:numPr>
          <w:ilvl w:val="0"/>
          <w:numId w:val="1"/>
        </w:numPr>
        <w:tabs>
          <w:tab w:val="clear" w:pos="720"/>
          <w:tab w:val="num" w:pos="0"/>
        </w:tabs>
        <w:spacing w:line="360" w:lineRule="auto"/>
        <w:ind w:left="0" w:firstLine="567"/>
        <w:jc w:val="both"/>
        <w:rPr>
          <w:sz w:val="28"/>
          <w:szCs w:val="28"/>
        </w:rPr>
      </w:pPr>
      <w:r w:rsidRPr="00061CDB">
        <w:rPr>
          <w:iCs/>
          <w:sz w:val="28"/>
          <w:szCs w:val="28"/>
        </w:rPr>
        <w:t xml:space="preserve"> </w:t>
      </w:r>
      <w:r w:rsidR="00BC0007" w:rsidRPr="00061CDB">
        <w:rPr>
          <w:iCs/>
          <w:sz w:val="28"/>
          <w:szCs w:val="28"/>
        </w:rPr>
        <w:t xml:space="preserve">по подразделу 1006 «Другие вопросы в области социальной политики» </w:t>
      </w:r>
      <w:r w:rsidR="00BC0007" w:rsidRPr="00061CDB">
        <w:rPr>
          <w:sz w:val="28"/>
          <w:szCs w:val="28"/>
        </w:rPr>
        <w:t xml:space="preserve">в сумме </w:t>
      </w:r>
      <w:r w:rsidR="00283AE3" w:rsidRPr="00061CDB">
        <w:rPr>
          <w:sz w:val="28"/>
          <w:szCs w:val="28"/>
        </w:rPr>
        <w:t>259</w:t>
      </w:r>
      <w:r w:rsidR="00BC0007" w:rsidRPr="00061CDB">
        <w:rPr>
          <w:sz w:val="28"/>
          <w:szCs w:val="28"/>
        </w:rPr>
        <w:t xml:space="preserve"> тыс. рублей</w:t>
      </w:r>
      <w:r w:rsidR="00283AE3" w:rsidRPr="00061CDB">
        <w:rPr>
          <w:sz w:val="28"/>
          <w:szCs w:val="28"/>
        </w:rPr>
        <w:t xml:space="preserve">. </w:t>
      </w:r>
      <w:proofErr w:type="gramStart"/>
      <w:r w:rsidR="00283AE3" w:rsidRPr="00061CDB">
        <w:rPr>
          <w:sz w:val="28"/>
          <w:szCs w:val="28"/>
        </w:rPr>
        <w:t>По данному подразделу предусмотрены расходы</w:t>
      </w:r>
      <w:r w:rsidR="00BC0007" w:rsidRPr="00061CDB">
        <w:rPr>
          <w:sz w:val="28"/>
          <w:szCs w:val="28"/>
        </w:rPr>
        <w:t xml:space="preserve"> на реализацию муниципальн</w:t>
      </w:r>
      <w:r w:rsidR="00283AE3" w:rsidRPr="00061CDB">
        <w:rPr>
          <w:sz w:val="28"/>
          <w:szCs w:val="28"/>
        </w:rPr>
        <w:t>ых программ</w:t>
      </w:r>
      <w:r w:rsidR="00BC0007" w:rsidRPr="00061CDB">
        <w:rPr>
          <w:sz w:val="28"/>
          <w:szCs w:val="28"/>
        </w:rPr>
        <w:t xml:space="preserve"> городского округа Октябрьск </w:t>
      </w:r>
      <w:r w:rsidR="00283AE3" w:rsidRPr="00061CDB">
        <w:rPr>
          <w:sz w:val="28"/>
          <w:szCs w:val="28"/>
        </w:rPr>
        <w:t>Самарской</w:t>
      </w:r>
      <w:r w:rsidR="00BC0007" w:rsidRPr="00061CDB">
        <w:rPr>
          <w:sz w:val="28"/>
          <w:szCs w:val="28"/>
        </w:rPr>
        <w:t xml:space="preserve"> области «Дети Октябрьска» на 2019-202</w:t>
      </w:r>
      <w:r w:rsidR="007D551F" w:rsidRPr="00061CDB">
        <w:rPr>
          <w:sz w:val="28"/>
          <w:szCs w:val="28"/>
        </w:rPr>
        <w:t>5</w:t>
      </w:r>
      <w:r w:rsidR="00BC0007" w:rsidRPr="00061CDB">
        <w:rPr>
          <w:sz w:val="28"/>
          <w:szCs w:val="28"/>
        </w:rPr>
        <w:t xml:space="preserve"> годы</w:t>
      </w:r>
      <w:r w:rsidR="00283AE3" w:rsidRPr="00061CDB">
        <w:rPr>
          <w:sz w:val="28"/>
          <w:szCs w:val="28"/>
        </w:rPr>
        <w:t xml:space="preserve"> в сумме 99 тыс. рублей,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 на 2019-2024 годы» в сумме 160 тыс. рублей</w:t>
      </w:r>
      <w:r w:rsidR="00BC0007" w:rsidRPr="00061CDB">
        <w:rPr>
          <w:sz w:val="28"/>
          <w:szCs w:val="28"/>
        </w:rPr>
        <w:t>;</w:t>
      </w:r>
      <w:proofErr w:type="gramEnd"/>
    </w:p>
    <w:p w:rsidR="00933687" w:rsidRPr="00061CDB" w:rsidRDefault="007478DE" w:rsidP="00933687">
      <w:pPr>
        <w:numPr>
          <w:ilvl w:val="0"/>
          <w:numId w:val="1"/>
        </w:numPr>
        <w:tabs>
          <w:tab w:val="clear" w:pos="720"/>
          <w:tab w:val="num" w:pos="644"/>
        </w:tabs>
        <w:spacing w:line="360" w:lineRule="auto"/>
        <w:ind w:left="0" w:firstLine="567"/>
        <w:jc w:val="both"/>
        <w:rPr>
          <w:sz w:val="28"/>
          <w:szCs w:val="28"/>
        </w:rPr>
      </w:pPr>
      <w:r w:rsidRPr="00061CDB">
        <w:rPr>
          <w:sz w:val="28"/>
          <w:szCs w:val="28"/>
        </w:rPr>
        <w:t xml:space="preserve"> </w:t>
      </w:r>
      <w:proofErr w:type="gramStart"/>
      <w:r w:rsidR="00933687" w:rsidRPr="00061CDB">
        <w:rPr>
          <w:sz w:val="28"/>
          <w:szCs w:val="28"/>
        </w:rPr>
        <w:t>по подразделу 1202 «Периодическая печать и издательства» в сумме 1725 тыс. рублей на содержание МБУ «Редакция газеты «Октябрьское время»</w:t>
      </w:r>
      <w:r w:rsidR="00933687" w:rsidRPr="00061CDB">
        <w:t xml:space="preserve"> </w:t>
      </w:r>
      <w:r w:rsidR="00933687" w:rsidRPr="00061CDB">
        <w:rPr>
          <w:sz w:val="28"/>
          <w:szCs w:val="28"/>
        </w:rPr>
        <w:t>в</w:t>
      </w:r>
      <w:r w:rsidR="00933687" w:rsidRPr="00061CDB">
        <w:t xml:space="preserve"> </w:t>
      </w:r>
      <w:r w:rsidR="00933687" w:rsidRPr="00061CDB">
        <w:rPr>
          <w:sz w:val="28"/>
          <w:szCs w:val="28"/>
        </w:rPr>
        <w:t>рамках реализацию муниципальной программы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roofErr w:type="gramEnd"/>
    </w:p>
    <w:p w:rsidR="00BC0007" w:rsidRPr="00061CDB" w:rsidRDefault="00BC0007" w:rsidP="00BC0007">
      <w:pPr>
        <w:numPr>
          <w:ilvl w:val="0"/>
          <w:numId w:val="1"/>
        </w:numPr>
        <w:tabs>
          <w:tab w:val="clear" w:pos="720"/>
        </w:tabs>
        <w:spacing w:line="360" w:lineRule="auto"/>
        <w:ind w:left="0" w:firstLine="567"/>
        <w:jc w:val="both"/>
        <w:rPr>
          <w:b/>
          <w:sz w:val="28"/>
          <w:szCs w:val="28"/>
        </w:rPr>
      </w:pPr>
      <w:r w:rsidRPr="00061CDB">
        <w:rPr>
          <w:iCs/>
          <w:sz w:val="28"/>
          <w:szCs w:val="28"/>
        </w:rPr>
        <w:t>по подразделу 1301</w:t>
      </w:r>
      <w:r w:rsidRPr="00061CDB">
        <w:rPr>
          <w:color w:val="000000"/>
          <w:sz w:val="28"/>
          <w:szCs w:val="28"/>
        </w:rPr>
        <w:t xml:space="preserve"> «Обслуживание государственного и муниципального долга» в сумме </w:t>
      </w:r>
      <w:r w:rsidR="00E26206" w:rsidRPr="00061CDB">
        <w:rPr>
          <w:color w:val="000000"/>
          <w:sz w:val="28"/>
          <w:szCs w:val="28"/>
        </w:rPr>
        <w:t>1</w:t>
      </w:r>
      <w:r w:rsidR="007D551F" w:rsidRPr="00061CDB">
        <w:rPr>
          <w:color w:val="000000"/>
          <w:sz w:val="28"/>
          <w:szCs w:val="28"/>
        </w:rPr>
        <w:t>7</w:t>
      </w:r>
      <w:r w:rsidR="00E26206" w:rsidRPr="00061CDB">
        <w:rPr>
          <w:color w:val="000000"/>
          <w:sz w:val="28"/>
          <w:szCs w:val="28"/>
        </w:rPr>
        <w:t>81</w:t>
      </w:r>
      <w:r w:rsidRPr="00061CDB">
        <w:rPr>
          <w:color w:val="000000"/>
          <w:sz w:val="28"/>
          <w:szCs w:val="28"/>
        </w:rPr>
        <w:t xml:space="preserve"> тыс. рублей.</w:t>
      </w:r>
    </w:p>
    <w:p w:rsidR="00BC0007" w:rsidRPr="00061CDB" w:rsidRDefault="00BC0007" w:rsidP="00BC0007">
      <w:pPr>
        <w:spacing w:line="360" w:lineRule="auto"/>
        <w:jc w:val="center"/>
        <w:rPr>
          <w:b/>
          <w:bCs/>
          <w:iCs/>
          <w:sz w:val="28"/>
          <w:szCs w:val="28"/>
        </w:rPr>
      </w:pPr>
      <w:r w:rsidRPr="00061CDB">
        <w:rPr>
          <w:b/>
          <w:sz w:val="28"/>
          <w:szCs w:val="28"/>
        </w:rPr>
        <w:lastRenderedPageBreak/>
        <w:t xml:space="preserve">ГРБС – </w:t>
      </w:r>
      <w:r w:rsidRPr="00061CDB">
        <w:rPr>
          <w:b/>
          <w:bCs/>
          <w:iCs/>
          <w:sz w:val="28"/>
          <w:szCs w:val="28"/>
        </w:rPr>
        <w:t>Муниципальное казенное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p w:rsidR="00BC0007" w:rsidRPr="00061CDB" w:rsidRDefault="00BC0007" w:rsidP="00BC0007">
      <w:pPr>
        <w:spacing w:line="360" w:lineRule="auto"/>
        <w:ind w:firstLine="708"/>
        <w:jc w:val="center"/>
        <w:rPr>
          <w:b/>
          <w:sz w:val="28"/>
          <w:szCs w:val="28"/>
        </w:rPr>
      </w:pPr>
      <w:r w:rsidRPr="00061CDB">
        <w:rPr>
          <w:b/>
          <w:sz w:val="28"/>
          <w:szCs w:val="28"/>
        </w:rPr>
        <w:t>план на 202</w:t>
      </w:r>
      <w:r w:rsidR="00670D57" w:rsidRPr="00061CDB">
        <w:rPr>
          <w:b/>
          <w:sz w:val="28"/>
          <w:szCs w:val="28"/>
        </w:rPr>
        <w:t>2</w:t>
      </w:r>
      <w:r w:rsidRPr="00061CDB">
        <w:rPr>
          <w:b/>
          <w:sz w:val="28"/>
          <w:szCs w:val="28"/>
        </w:rPr>
        <w:t xml:space="preserve"> год – </w:t>
      </w:r>
      <w:r w:rsidR="00670D57" w:rsidRPr="00061CDB">
        <w:rPr>
          <w:b/>
          <w:sz w:val="28"/>
          <w:szCs w:val="28"/>
        </w:rPr>
        <w:t>129798</w:t>
      </w:r>
      <w:r w:rsidR="00A47E09" w:rsidRPr="00061CDB">
        <w:rPr>
          <w:b/>
          <w:sz w:val="28"/>
          <w:szCs w:val="28"/>
        </w:rPr>
        <w:t xml:space="preserve"> тыс. руб</w:t>
      </w:r>
      <w:r w:rsidR="00995F0A">
        <w:rPr>
          <w:b/>
          <w:sz w:val="28"/>
          <w:szCs w:val="28"/>
        </w:rPr>
        <w:t>лей</w:t>
      </w:r>
      <w:r w:rsidR="00A47E09" w:rsidRPr="00061CDB">
        <w:rPr>
          <w:b/>
          <w:sz w:val="28"/>
          <w:szCs w:val="28"/>
        </w:rPr>
        <w:t>, 202</w:t>
      </w:r>
      <w:r w:rsidR="00670D57" w:rsidRPr="00061CDB">
        <w:rPr>
          <w:b/>
          <w:sz w:val="28"/>
          <w:szCs w:val="28"/>
        </w:rPr>
        <w:t>3</w:t>
      </w:r>
      <w:r w:rsidRPr="00061CDB">
        <w:rPr>
          <w:b/>
          <w:sz w:val="28"/>
          <w:szCs w:val="28"/>
        </w:rPr>
        <w:t xml:space="preserve"> год – </w:t>
      </w:r>
      <w:r w:rsidR="00670D57" w:rsidRPr="00061CDB">
        <w:rPr>
          <w:b/>
          <w:sz w:val="28"/>
          <w:szCs w:val="28"/>
        </w:rPr>
        <w:t>94868</w:t>
      </w:r>
      <w:r w:rsidRPr="00061CDB">
        <w:rPr>
          <w:b/>
          <w:sz w:val="28"/>
          <w:szCs w:val="28"/>
        </w:rPr>
        <w:t xml:space="preserve"> тыс. руб</w:t>
      </w:r>
      <w:r w:rsidR="00995F0A">
        <w:rPr>
          <w:b/>
          <w:sz w:val="28"/>
          <w:szCs w:val="28"/>
        </w:rPr>
        <w:t>лей</w:t>
      </w:r>
      <w:r w:rsidRPr="00061CDB">
        <w:rPr>
          <w:b/>
          <w:sz w:val="28"/>
          <w:szCs w:val="28"/>
        </w:rPr>
        <w:t>,</w:t>
      </w:r>
    </w:p>
    <w:p w:rsidR="00BC0007" w:rsidRPr="00061CDB" w:rsidRDefault="00A47E09" w:rsidP="00DF4038">
      <w:pPr>
        <w:spacing w:line="360" w:lineRule="auto"/>
        <w:ind w:firstLine="708"/>
        <w:jc w:val="center"/>
        <w:rPr>
          <w:sz w:val="28"/>
          <w:szCs w:val="28"/>
        </w:rPr>
      </w:pPr>
      <w:r w:rsidRPr="00061CDB">
        <w:rPr>
          <w:b/>
          <w:sz w:val="28"/>
          <w:szCs w:val="28"/>
        </w:rPr>
        <w:t>202</w:t>
      </w:r>
      <w:r w:rsidR="00670D57" w:rsidRPr="00061CDB">
        <w:rPr>
          <w:b/>
          <w:sz w:val="28"/>
          <w:szCs w:val="28"/>
        </w:rPr>
        <w:t>4</w:t>
      </w:r>
      <w:r w:rsidR="00BC0007" w:rsidRPr="00061CDB">
        <w:rPr>
          <w:b/>
          <w:sz w:val="28"/>
          <w:szCs w:val="28"/>
        </w:rPr>
        <w:t xml:space="preserve"> год – </w:t>
      </w:r>
      <w:r w:rsidRPr="00061CDB">
        <w:rPr>
          <w:b/>
          <w:sz w:val="28"/>
          <w:szCs w:val="28"/>
        </w:rPr>
        <w:t>7</w:t>
      </w:r>
      <w:r w:rsidR="00670D57" w:rsidRPr="00061CDB">
        <w:rPr>
          <w:b/>
          <w:sz w:val="28"/>
          <w:szCs w:val="28"/>
        </w:rPr>
        <w:t>3071</w:t>
      </w:r>
      <w:r w:rsidR="00BC0007" w:rsidRPr="00061CDB">
        <w:rPr>
          <w:b/>
          <w:sz w:val="28"/>
          <w:szCs w:val="28"/>
        </w:rPr>
        <w:t xml:space="preserve"> тыс. руб</w:t>
      </w:r>
      <w:r w:rsidR="00995F0A">
        <w:rPr>
          <w:b/>
          <w:sz w:val="28"/>
          <w:szCs w:val="28"/>
        </w:rPr>
        <w:t>лей</w:t>
      </w:r>
    </w:p>
    <w:p w:rsidR="00BC0007" w:rsidRPr="00061CDB" w:rsidRDefault="00BC0007" w:rsidP="00BC0007">
      <w:pPr>
        <w:spacing w:line="360" w:lineRule="auto"/>
        <w:ind w:firstLine="567"/>
        <w:jc w:val="both"/>
        <w:rPr>
          <w:bCs/>
          <w:iCs/>
          <w:sz w:val="28"/>
          <w:szCs w:val="28"/>
        </w:rPr>
      </w:pPr>
      <w:proofErr w:type="gramStart"/>
      <w:r w:rsidRPr="00061CDB">
        <w:rPr>
          <w:sz w:val="28"/>
          <w:szCs w:val="28"/>
        </w:rPr>
        <w:t>Расходы в 202</w:t>
      </w:r>
      <w:r w:rsidR="00B504AB" w:rsidRPr="00061CDB">
        <w:rPr>
          <w:sz w:val="28"/>
          <w:szCs w:val="28"/>
        </w:rPr>
        <w:t>2</w:t>
      </w:r>
      <w:r w:rsidRPr="00061CDB">
        <w:rPr>
          <w:sz w:val="28"/>
          <w:szCs w:val="28"/>
        </w:rPr>
        <w:t xml:space="preserve"> году </w:t>
      </w:r>
      <w:r w:rsidR="00B6132A" w:rsidRPr="00061CDB">
        <w:rPr>
          <w:sz w:val="28"/>
          <w:szCs w:val="28"/>
        </w:rPr>
        <w:t>сократились</w:t>
      </w:r>
      <w:r w:rsidRPr="00061CDB">
        <w:rPr>
          <w:sz w:val="28"/>
          <w:szCs w:val="28"/>
        </w:rPr>
        <w:t xml:space="preserve"> по сравнению с 20</w:t>
      </w:r>
      <w:r w:rsidR="00E9332D" w:rsidRPr="00061CDB">
        <w:rPr>
          <w:sz w:val="28"/>
          <w:szCs w:val="28"/>
        </w:rPr>
        <w:t>2</w:t>
      </w:r>
      <w:r w:rsidR="00B504AB" w:rsidRPr="00061CDB">
        <w:rPr>
          <w:sz w:val="28"/>
          <w:szCs w:val="28"/>
        </w:rPr>
        <w:t>1</w:t>
      </w:r>
      <w:r w:rsidRPr="00061CDB">
        <w:rPr>
          <w:sz w:val="28"/>
          <w:szCs w:val="28"/>
        </w:rPr>
        <w:t xml:space="preserve"> годом на </w:t>
      </w:r>
      <w:r w:rsidR="00B504AB" w:rsidRPr="00061CDB">
        <w:rPr>
          <w:sz w:val="28"/>
          <w:szCs w:val="28"/>
        </w:rPr>
        <w:t>70</w:t>
      </w:r>
      <w:r w:rsidRPr="00061CDB">
        <w:rPr>
          <w:sz w:val="28"/>
          <w:szCs w:val="28"/>
        </w:rPr>
        <w:t>% за счет безвозмездных поступлений из областного и федерального бюджетов.</w:t>
      </w:r>
      <w:r w:rsidRPr="00061CDB">
        <w:rPr>
          <w:bCs/>
          <w:iCs/>
          <w:sz w:val="28"/>
          <w:szCs w:val="28"/>
        </w:rPr>
        <w:t xml:space="preserve"> </w:t>
      </w:r>
      <w:proofErr w:type="gramEnd"/>
    </w:p>
    <w:p w:rsidR="00BC0007" w:rsidRPr="00061CDB" w:rsidRDefault="00BC0007" w:rsidP="00BC0007">
      <w:pPr>
        <w:spacing w:line="360" w:lineRule="auto"/>
        <w:ind w:firstLine="567"/>
        <w:jc w:val="both"/>
        <w:rPr>
          <w:sz w:val="28"/>
          <w:szCs w:val="28"/>
        </w:rPr>
      </w:pPr>
      <w:r w:rsidRPr="00061CDB">
        <w:rPr>
          <w:sz w:val="28"/>
          <w:szCs w:val="28"/>
        </w:rPr>
        <w:t>Расходы в 202</w:t>
      </w:r>
      <w:r w:rsidR="00B504AB" w:rsidRPr="00061CDB">
        <w:rPr>
          <w:sz w:val="28"/>
          <w:szCs w:val="28"/>
        </w:rPr>
        <w:t>2</w:t>
      </w:r>
      <w:r w:rsidRPr="00061CDB">
        <w:rPr>
          <w:sz w:val="28"/>
          <w:szCs w:val="28"/>
        </w:rPr>
        <w:t xml:space="preserve"> году предусмотрены:</w:t>
      </w:r>
    </w:p>
    <w:p w:rsidR="00446852" w:rsidRPr="00061CDB" w:rsidRDefault="00BC0007" w:rsidP="00BC0007">
      <w:pPr>
        <w:numPr>
          <w:ilvl w:val="0"/>
          <w:numId w:val="2"/>
        </w:numPr>
        <w:tabs>
          <w:tab w:val="num" w:pos="0"/>
          <w:tab w:val="num" w:pos="567"/>
        </w:tabs>
        <w:spacing w:line="360" w:lineRule="auto"/>
        <w:ind w:left="0" w:firstLine="540"/>
        <w:jc w:val="both"/>
        <w:rPr>
          <w:sz w:val="28"/>
          <w:szCs w:val="28"/>
        </w:rPr>
      </w:pPr>
      <w:r w:rsidRPr="00061CDB">
        <w:rPr>
          <w:sz w:val="28"/>
          <w:szCs w:val="28"/>
        </w:rPr>
        <w:t xml:space="preserve"> по подразделу 0113 «Другие общегосударственные вопросы» в сумме </w:t>
      </w:r>
      <w:r w:rsidR="001E649C" w:rsidRPr="00061CDB">
        <w:rPr>
          <w:sz w:val="28"/>
          <w:szCs w:val="28"/>
        </w:rPr>
        <w:t>978</w:t>
      </w:r>
      <w:r w:rsidR="00A93406" w:rsidRPr="00061CDB">
        <w:rPr>
          <w:sz w:val="28"/>
          <w:szCs w:val="28"/>
        </w:rPr>
        <w:t>3</w:t>
      </w:r>
      <w:r w:rsidRPr="00061CDB">
        <w:rPr>
          <w:sz w:val="28"/>
          <w:szCs w:val="28"/>
        </w:rPr>
        <w:t xml:space="preserve"> тыс. рублей. По данному  подразделу предусмотрены расходы </w:t>
      </w:r>
      <w:r w:rsidR="00446852" w:rsidRPr="00061CDB">
        <w:rPr>
          <w:sz w:val="28"/>
          <w:szCs w:val="28"/>
        </w:rPr>
        <w:t>на реализацию муниципальных и ведомственных программ, в том числе:</w:t>
      </w:r>
      <w:r w:rsidRPr="00061CDB">
        <w:rPr>
          <w:sz w:val="28"/>
          <w:szCs w:val="28"/>
        </w:rPr>
        <w:t xml:space="preserve"> </w:t>
      </w:r>
    </w:p>
    <w:p w:rsidR="00446852" w:rsidRPr="00061CDB" w:rsidRDefault="00446852" w:rsidP="00446852">
      <w:pPr>
        <w:pStyle w:val="ad"/>
        <w:numPr>
          <w:ilvl w:val="0"/>
          <w:numId w:val="18"/>
        </w:numPr>
        <w:tabs>
          <w:tab w:val="num" w:pos="1080"/>
        </w:tabs>
        <w:spacing w:line="360" w:lineRule="auto"/>
        <w:jc w:val="both"/>
        <w:rPr>
          <w:sz w:val="28"/>
          <w:szCs w:val="28"/>
        </w:rPr>
      </w:pPr>
      <w:proofErr w:type="gramStart"/>
      <w:r w:rsidRPr="00061CDB">
        <w:rPr>
          <w:sz w:val="28"/>
          <w:szCs w:val="28"/>
        </w:rPr>
        <w:t xml:space="preserve">«Обеспечение реализации полномочий Муниципального казенного учреждения городского округа Октябрьск Самарской области «Комитет по архитектуре, </w:t>
      </w:r>
      <w:r w:rsidR="00434571" w:rsidRPr="00061CDB">
        <w:rPr>
          <w:sz w:val="28"/>
          <w:szCs w:val="28"/>
        </w:rPr>
        <w:t>строительству и транспорту Администрации городского округа Октябрьск</w:t>
      </w:r>
      <w:r w:rsidR="00C16E78" w:rsidRPr="00061CDB">
        <w:rPr>
          <w:sz w:val="28"/>
          <w:szCs w:val="28"/>
        </w:rPr>
        <w:t xml:space="preserve"> Самарской области» на 2021-2025</w:t>
      </w:r>
      <w:r w:rsidR="00434571" w:rsidRPr="00061CDB">
        <w:rPr>
          <w:sz w:val="28"/>
          <w:szCs w:val="28"/>
        </w:rPr>
        <w:t xml:space="preserve"> годы» в сумме </w:t>
      </w:r>
      <w:r w:rsidRPr="00061CDB">
        <w:rPr>
          <w:sz w:val="28"/>
          <w:szCs w:val="28"/>
        </w:rPr>
        <w:t xml:space="preserve"> </w:t>
      </w:r>
      <w:r w:rsidR="00C16E78" w:rsidRPr="00061CDB">
        <w:rPr>
          <w:sz w:val="28"/>
          <w:szCs w:val="28"/>
        </w:rPr>
        <w:t>3880</w:t>
      </w:r>
      <w:r w:rsidR="00BC0007" w:rsidRPr="00061CDB">
        <w:rPr>
          <w:sz w:val="28"/>
          <w:szCs w:val="28"/>
        </w:rPr>
        <w:t xml:space="preserve"> тыс. рублей (оплат</w:t>
      </w:r>
      <w:r w:rsidR="00434571" w:rsidRPr="00061CDB">
        <w:rPr>
          <w:sz w:val="28"/>
          <w:szCs w:val="28"/>
        </w:rPr>
        <w:t>а</w:t>
      </w:r>
      <w:r w:rsidR="00BC0007" w:rsidRPr="00061CDB">
        <w:rPr>
          <w:sz w:val="28"/>
          <w:szCs w:val="28"/>
        </w:rPr>
        <w:t xml:space="preserve"> труда и начисления на выплаты по оплате труда; оплат</w:t>
      </w:r>
      <w:r w:rsidR="00434571" w:rsidRPr="00061CDB">
        <w:rPr>
          <w:sz w:val="28"/>
          <w:szCs w:val="28"/>
        </w:rPr>
        <w:t>а</w:t>
      </w:r>
      <w:r w:rsidR="00BC0007" w:rsidRPr="00061CDB">
        <w:rPr>
          <w:sz w:val="28"/>
          <w:szCs w:val="28"/>
        </w:rPr>
        <w:t xml:space="preserve"> услуг связи; услуги по содержанию имущества; увеличение стоимости материальных запасов (канц. хоз. расходы)</w:t>
      </w:r>
      <w:r w:rsidR="00C16E78" w:rsidRPr="00061CDB">
        <w:rPr>
          <w:sz w:val="28"/>
          <w:szCs w:val="28"/>
        </w:rPr>
        <w:t>)</w:t>
      </w:r>
      <w:r w:rsidR="00BC0007" w:rsidRPr="00061CDB">
        <w:rPr>
          <w:sz w:val="28"/>
          <w:szCs w:val="28"/>
        </w:rPr>
        <w:t xml:space="preserve">; </w:t>
      </w:r>
      <w:proofErr w:type="gramEnd"/>
    </w:p>
    <w:p w:rsidR="00446852" w:rsidRPr="00061CDB" w:rsidRDefault="00BC0007" w:rsidP="00446852">
      <w:pPr>
        <w:pStyle w:val="ad"/>
        <w:numPr>
          <w:ilvl w:val="0"/>
          <w:numId w:val="18"/>
        </w:numPr>
        <w:tabs>
          <w:tab w:val="num" w:pos="1080"/>
        </w:tabs>
        <w:spacing w:line="360" w:lineRule="auto"/>
        <w:jc w:val="both"/>
        <w:rPr>
          <w:sz w:val="28"/>
          <w:szCs w:val="28"/>
        </w:rPr>
      </w:pPr>
      <w:r w:rsidRPr="00061CDB">
        <w:rPr>
          <w:sz w:val="28"/>
          <w:szCs w:val="28"/>
        </w:rPr>
        <w:t>«Содержание, эксплуатация и развитие муниципальных зданий и транспорта на 2015-202</w:t>
      </w:r>
      <w:r w:rsidR="00C16E78" w:rsidRPr="00061CDB">
        <w:rPr>
          <w:sz w:val="28"/>
          <w:szCs w:val="28"/>
        </w:rPr>
        <w:t>4</w:t>
      </w:r>
      <w:r w:rsidRPr="00061CDB">
        <w:rPr>
          <w:sz w:val="28"/>
          <w:szCs w:val="28"/>
        </w:rPr>
        <w:t xml:space="preserve"> годы» </w:t>
      </w:r>
      <w:r w:rsidR="005F6B3C" w:rsidRPr="00061CDB">
        <w:rPr>
          <w:sz w:val="28"/>
          <w:szCs w:val="28"/>
        </w:rPr>
        <w:t>в сумме 5</w:t>
      </w:r>
      <w:r w:rsidR="00C16E78" w:rsidRPr="00061CDB">
        <w:rPr>
          <w:sz w:val="28"/>
          <w:szCs w:val="28"/>
        </w:rPr>
        <w:t>850</w:t>
      </w:r>
      <w:r w:rsidR="005F6B3C" w:rsidRPr="00061CDB">
        <w:rPr>
          <w:sz w:val="28"/>
          <w:szCs w:val="28"/>
        </w:rPr>
        <w:t xml:space="preserve"> тыс. рублей  </w:t>
      </w:r>
      <w:r w:rsidRPr="00061CDB">
        <w:rPr>
          <w:sz w:val="28"/>
          <w:szCs w:val="28"/>
        </w:rPr>
        <w:t>(организаци</w:t>
      </w:r>
      <w:r w:rsidR="005F6B3C" w:rsidRPr="00061CDB">
        <w:rPr>
          <w:sz w:val="28"/>
          <w:szCs w:val="28"/>
        </w:rPr>
        <w:t>я</w:t>
      </w:r>
      <w:r w:rsidRPr="00061CDB">
        <w:rPr>
          <w:sz w:val="28"/>
          <w:szCs w:val="28"/>
        </w:rPr>
        <w:t xml:space="preserve"> обеспечения жилищно-коммунальными услугами и технического обслуживания, устранения аварийных ситуаций административных зданий); </w:t>
      </w:r>
    </w:p>
    <w:p w:rsidR="00C16E78" w:rsidRPr="00061CDB" w:rsidRDefault="00C16E78" w:rsidP="00C16E78">
      <w:pPr>
        <w:pStyle w:val="ad"/>
        <w:numPr>
          <w:ilvl w:val="0"/>
          <w:numId w:val="18"/>
        </w:numPr>
        <w:spacing w:line="360" w:lineRule="auto"/>
        <w:jc w:val="both"/>
        <w:rPr>
          <w:sz w:val="28"/>
          <w:szCs w:val="28"/>
        </w:rPr>
      </w:pPr>
      <w:r w:rsidRPr="00061CDB">
        <w:rPr>
          <w:color w:val="000000"/>
          <w:sz w:val="28"/>
          <w:szCs w:val="28"/>
        </w:rPr>
        <w:t>«Улучшение условий и охраны труда в городском округе Октябрьск Самарской области на 2018-2025 годы»</w:t>
      </w:r>
      <w:r w:rsidR="009E051F" w:rsidRPr="00061CDB">
        <w:rPr>
          <w:color w:val="000000"/>
          <w:sz w:val="28"/>
          <w:szCs w:val="28"/>
        </w:rPr>
        <w:t xml:space="preserve"> в сумме 3 тыс. рублей </w:t>
      </w:r>
      <w:r w:rsidR="009E051F" w:rsidRPr="00061CDB">
        <w:rPr>
          <w:sz w:val="28"/>
          <w:szCs w:val="28"/>
        </w:rPr>
        <w:t xml:space="preserve">на проведение специальной оценки условий труда и организацию </w:t>
      </w:r>
      <w:proofErr w:type="gramStart"/>
      <w:r w:rsidR="009E051F" w:rsidRPr="00061CDB">
        <w:rPr>
          <w:sz w:val="28"/>
          <w:szCs w:val="28"/>
        </w:rPr>
        <w:t>обучения по охране</w:t>
      </w:r>
      <w:proofErr w:type="gramEnd"/>
      <w:r w:rsidR="009E051F" w:rsidRPr="00061CDB">
        <w:rPr>
          <w:sz w:val="28"/>
          <w:szCs w:val="28"/>
        </w:rPr>
        <w:t xml:space="preserve"> труда руководителей и специалистов;</w:t>
      </w:r>
    </w:p>
    <w:p w:rsidR="00BC0007" w:rsidRPr="00061CDB" w:rsidRDefault="00C16E78" w:rsidP="00446852">
      <w:pPr>
        <w:pStyle w:val="ad"/>
        <w:numPr>
          <w:ilvl w:val="0"/>
          <w:numId w:val="18"/>
        </w:numPr>
        <w:tabs>
          <w:tab w:val="num" w:pos="1080"/>
        </w:tabs>
        <w:spacing w:line="360" w:lineRule="auto"/>
        <w:jc w:val="both"/>
        <w:rPr>
          <w:sz w:val="28"/>
          <w:szCs w:val="28"/>
        </w:rPr>
      </w:pPr>
      <w:r w:rsidRPr="00061CDB">
        <w:rPr>
          <w:sz w:val="28"/>
          <w:szCs w:val="28"/>
        </w:rPr>
        <w:t xml:space="preserve"> </w:t>
      </w:r>
      <w:r w:rsidR="00BC0007" w:rsidRPr="00061CDB">
        <w:rPr>
          <w:sz w:val="28"/>
          <w:szCs w:val="28"/>
        </w:rPr>
        <w:t>«Развитие муниципальной службы в городском округе Октябрьск Самарской области на 2016-2022 годы»</w:t>
      </w:r>
      <w:r w:rsidR="00474AE8" w:rsidRPr="00061CDB">
        <w:rPr>
          <w:sz w:val="28"/>
          <w:szCs w:val="28"/>
        </w:rPr>
        <w:t xml:space="preserve"> в сумме </w:t>
      </w:r>
      <w:r w:rsidR="00893967" w:rsidRPr="00061CDB">
        <w:rPr>
          <w:sz w:val="28"/>
          <w:szCs w:val="28"/>
        </w:rPr>
        <w:t>50</w:t>
      </w:r>
      <w:r w:rsidR="00474AE8" w:rsidRPr="00061CDB">
        <w:rPr>
          <w:sz w:val="28"/>
          <w:szCs w:val="28"/>
        </w:rPr>
        <w:t xml:space="preserve"> тыс. рублей</w:t>
      </w:r>
      <w:r w:rsidR="00BC0007" w:rsidRPr="00061CDB">
        <w:rPr>
          <w:sz w:val="28"/>
          <w:szCs w:val="28"/>
        </w:rPr>
        <w:t>;</w:t>
      </w:r>
    </w:p>
    <w:p w:rsidR="00B011DB" w:rsidRPr="00061CDB" w:rsidRDefault="00A26E65" w:rsidP="00084CEC">
      <w:pPr>
        <w:numPr>
          <w:ilvl w:val="0"/>
          <w:numId w:val="10"/>
        </w:numPr>
        <w:tabs>
          <w:tab w:val="clear" w:pos="720"/>
        </w:tabs>
        <w:spacing w:line="360" w:lineRule="auto"/>
        <w:ind w:left="0" w:firstLine="567"/>
        <w:jc w:val="both"/>
        <w:rPr>
          <w:sz w:val="28"/>
          <w:szCs w:val="28"/>
        </w:rPr>
      </w:pPr>
      <w:r w:rsidRPr="00061CDB">
        <w:rPr>
          <w:sz w:val="28"/>
          <w:szCs w:val="28"/>
        </w:rPr>
        <w:t xml:space="preserve"> </w:t>
      </w:r>
      <w:proofErr w:type="gramStart"/>
      <w:r w:rsidR="007240ED" w:rsidRPr="00061CDB">
        <w:rPr>
          <w:sz w:val="28"/>
          <w:szCs w:val="28"/>
        </w:rPr>
        <w:t>по подразделу 0310 «Пожарная безопасность» в сумме 5</w:t>
      </w:r>
      <w:r w:rsidR="00893967" w:rsidRPr="00061CDB">
        <w:rPr>
          <w:sz w:val="28"/>
          <w:szCs w:val="28"/>
        </w:rPr>
        <w:t>8</w:t>
      </w:r>
      <w:r w:rsidR="007240ED" w:rsidRPr="00061CDB">
        <w:rPr>
          <w:sz w:val="28"/>
          <w:szCs w:val="28"/>
        </w:rPr>
        <w:t xml:space="preserve"> тыс. рублей на реализацию муниципальной</w:t>
      </w:r>
      <w:r w:rsidR="007240ED" w:rsidRPr="00061CDB">
        <w:rPr>
          <w:iCs/>
          <w:sz w:val="28"/>
          <w:szCs w:val="28"/>
        </w:rPr>
        <w:t xml:space="preserve"> программы городского округа Октябрьск </w:t>
      </w:r>
      <w:r w:rsidR="007240ED" w:rsidRPr="00061CDB">
        <w:rPr>
          <w:sz w:val="28"/>
          <w:szCs w:val="28"/>
        </w:rPr>
        <w:t xml:space="preserve">«Защита населения и территорий от чрезвычайных ситуаций природного и техногенного </w:t>
      </w:r>
      <w:r w:rsidR="007240ED" w:rsidRPr="00061CDB">
        <w:rPr>
          <w:sz w:val="28"/>
          <w:szCs w:val="28"/>
        </w:rPr>
        <w:lastRenderedPageBreak/>
        <w:t>характера, выполнение мероприятий по гражданской обороне, обеспечение мер пожарной безопасности и безопасности людей на водных объектах в городском округе Октябрьск на 2018-2027 годы» (предусмотрены расходы  в сумме 59 тыс. рублей на оборудование временных</w:t>
      </w:r>
      <w:proofErr w:type="gramEnd"/>
      <w:r w:rsidR="007240ED" w:rsidRPr="00061CDB">
        <w:rPr>
          <w:sz w:val="28"/>
          <w:szCs w:val="28"/>
        </w:rPr>
        <w:t xml:space="preserve"> спасательных постов, проведение рейдов по обеспечению безопасности людей на водоемах городского округа);  </w:t>
      </w:r>
    </w:p>
    <w:p w:rsidR="00BC0007" w:rsidRPr="00061CDB" w:rsidRDefault="00BC0007" w:rsidP="00BC0007">
      <w:pPr>
        <w:numPr>
          <w:ilvl w:val="0"/>
          <w:numId w:val="10"/>
        </w:numPr>
        <w:tabs>
          <w:tab w:val="num" w:pos="0"/>
          <w:tab w:val="num" w:pos="567"/>
        </w:tabs>
        <w:spacing w:line="360" w:lineRule="auto"/>
        <w:ind w:left="0" w:firstLine="540"/>
        <w:jc w:val="both"/>
        <w:rPr>
          <w:sz w:val="28"/>
        </w:rPr>
      </w:pPr>
      <w:r w:rsidRPr="00061CDB">
        <w:rPr>
          <w:sz w:val="28"/>
          <w:szCs w:val="28"/>
        </w:rPr>
        <w:t xml:space="preserve"> </w:t>
      </w:r>
      <w:proofErr w:type="gramStart"/>
      <w:r w:rsidRPr="00061CDB">
        <w:rPr>
          <w:sz w:val="28"/>
          <w:szCs w:val="28"/>
        </w:rPr>
        <w:t xml:space="preserve">по подразделу 0409 «Дорожное хозяйство (дорожные фонды)» в сумме </w:t>
      </w:r>
      <w:r w:rsidR="00C231B3" w:rsidRPr="00061CDB">
        <w:rPr>
          <w:sz w:val="28"/>
          <w:szCs w:val="28"/>
        </w:rPr>
        <w:t>12143</w:t>
      </w:r>
      <w:r w:rsidRPr="00061CDB">
        <w:rPr>
          <w:sz w:val="28"/>
          <w:szCs w:val="28"/>
        </w:rPr>
        <w:t xml:space="preserve"> тыс. рублей на реализацию муниципальной программы </w:t>
      </w:r>
      <w:r w:rsidR="00CB43A1" w:rsidRPr="00061CDB">
        <w:rPr>
          <w:sz w:val="28"/>
          <w:szCs w:val="28"/>
        </w:rPr>
        <w:t xml:space="preserve">комплексного развития транспортной инфраструктуры городского округа Октябрьск Самарской области на 2018-2028 годы </w:t>
      </w:r>
      <w:r w:rsidRPr="00061CDB">
        <w:rPr>
          <w:sz w:val="28"/>
        </w:rPr>
        <w:t>(</w:t>
      </w:r>
      <w:r w:rsidR="005B7080" w:rsidRPr="00061CDB">
        <w:rPr>
          <w:sz w:val="28"/>
        </w:rPr>
        <w:t xml:space="preserve">софинансирование расходных обязательств по </w:t>
      </w:r>
      <w:r w:rsidRPr="00061CDB">
        <w:rPr>
          <w:sz w:val="28"/>
          <w:szCs w:val="28"/>
        </w:rPr>
        <w:t>ремонт</w:t>
      </w:r>
      <w:r w:rsidR="005B7080" w:rsidRPr="00061CDB">
        <w:rPr>
          <w:sz w:val="28"/>
          <w:szCs w:val="28"/>
        </w:rPr>
        <w:t>у</w:t>
      </w:r>
      <w:r w:rsidRPr="00061CDB">
        <w:rPr>
          <w:sz w:val="28"/>
          <w:szCs w:val="28"/>
        </w:rPr>
        <w:t xml:space="preserve"> дорог и тротуаров – </w:t>
      </w:r>
      <w:r w:rsidR="005B7080" w:rsidRPr="00061CDB">
        <w:rPr>
          <w:sz w:val="28"/>
          <w:szCs w:val="28"/>
        </w:rPr>
        <w:t>4</w:t>
      </w:r>
      <w:r w:rsidR="006C4AA3" w:rsidRPr="00061CDB">
        <w:rPr>
          <w:sz w:val="28"/>
          <w:szCs w:val="28"/>
        </w:rPr>
        <w:t>903</w:t>
      </w:r>
      <w:r w:rsidRPr="00061CDB">
        <w:rPr>
          <w:sz w:val="28"/>
          <w:szCs w:val="28"/>
        </w:rPr>
        <w:t xml:space="preserve"> тыс. рублей, приобретение и установка дорожных знаков – </w:t>
      </w:r>
      <w:r w:rsidR="00DF00FA" w:rsidRPr="00061CDB">
        <w:rPr>
          <w:sz w:val="28"/>
          <w:szCs w:val="28"/>
        </w:rPr>
        <w:t>2090</w:t>
      </w:r>
      <w:r w:rsidRPr="00061CDB">
        <w:rPr>
          <w:sz w:val="28"/>
          <w:szCs w:val="28"/>
        </w:rPr>
        <w:t xml:space="preserve"> тыс. рублей, нанесение дорожной разметки – </w:t>
      </w:r>
      <w:r w:rsidR="005B7080" w:rsidRPr="00061CDB">
        <w:rPr>
          <w:sz w:val="28"/>
          <w:szCs w:val="28"/>
        </w:rPr>
        <w:t xml:space="preserve">800 тыс. рублей, </w:t>
      </w:r>
      <w:r w:rsidR="001F5915" w:rsidRPr="00061CDB">
        <w:rPr>
          <w:sz w:val="28"/>
          <w:szCs w:val="28"/>
        </w:rPr>
        <w:t>об</w:t>
      </w:r>
      <w:r w:rsidRPr="00061CDB">
        <w:rPr>
          <w:sz w:val="28"/>
          <w:szCs w:val="28"/>
        </w:rPr>
        <w:t xml:space="preserve">устройство </w:t>
      </w:r>
      <w:r w:rsidR="001F5915" w:rsidRPr="00061CDB">
        <w:rPr>
          <w:sz w:val="28"/>
          <w:szCs w:val="28"/>
        </w:rPr>
        <w:t>опасных участков дорог дорожными барьерными ограждениями</w:t>
      </w:r>
      <w:proofErr w:type="gramEnd"/>
      <w:r w:rsidR="001F5915" w:rsidRPr="00061CDB">
        <w:rPr>
          <w:sz w:val="28"/>
          <w:szCs w:val="28"/>
        </w:rPr>
        <w:t xml:space="preserve"> – </w:t>
      </w:r>
      <w:proofErr w:type="gramStart"/>
      <w:r w:rsidR="001F5915" w:rsidRPr="00061CDB">
        <w:rPr>
          <w:sz w:val="28"/>
          <w:szCs w:val="28"/>
        </w:rPr>
        <w:t>4</w:t>
      </w:r>
      <w:r w:rsidRPr="00061CDB">
        <w:rPr>
          <w:sz w:val="28"/>
          <w:szCs w:val="28"/>
        </w:rPr>
        <w:t>00 тыс. рублей</w:t>
      </w:r>
      <w:r w:rsidR="00DF00FA" w:rsidRPr="00061CDB">
        <w:rPr>
          <w:sz w:val="28"/>
          <w:szCs w:val="28"/>
        </w:rPr>
        <w:t>, устройство искусственных дорожных неровностей – 230 тыс. рублей,</w:t>
      </w:r>
      <w:r w:rsidR="00C231B3" w:rsidRPr="00061CDB">
        <w:rPr>
          <w:sz w:val="28"/>
          <w:szCs w:val="28"/>
        </w:rPr>
        <w:t xml:space="preserve"> </w:t>
      </w:r>
      <w:r w:rsidR="00DF00FA" w:rsidRPr="00061CDB">
        <w:rPr>
          <w:sz w:val="28"/>
          <w:szCs w:val="28"/>
        </w:rPr>
        <w:t xml:space="preserve">возмещение недополученного дохода перевозчику – </w:t>
      </w:r>
      <w:r w:rsidR="00C231B3" w:rsidRPr="00061CDB">
        <w:rPr>
          <w:sz w:val="28"/>
          <w:szCs w:val="28"/>
        </w:rPr>
        <w:t>3720 тыс. рублей</w:t>
      </w:r>
      <w:r w:rsidRPr="00061CDB">
        <w:rPr>
          <w:sz w:val="28"/>
          <w:szCs w:val="28"/>
        </w:rPr>
        <w:t>);</w:t>
      </w:r>
      <w:proofErr w:type="gramEnd"/>
    </w:p>
    <w:p w:rsidR="00BC0007" w:rsidRPr="00061CDB" w:rsidRDefault="00BC0007" w:rsidP="00EA26AC">
      <w:pPr>
        <w:numPr>
          <w:ilvl w:val="0"/>
          <w:numId w:val="10"/>
        </w:numPr>
        <w:tabs>
          <w:tab w:val="clear" w:pos="720"/>
          <w:tab w:val="num" w:pos="0"/>
        </w:tabs>
        <w:spacing w:line="360" w:lineRule="auto"/>
        <w:ind w:left="0" w:firstLine="567"/>
        <w:jc w:val="both"/>
        <w:rPr>
          <w:sz w:val="28"/>
        </w:rPr>
      </w:pPr>
      <w:proofErr w:type="gramStart"/>
      <w:r w:rsidRPr="00061CDB">
        <w:rPr>
          <w:sz w:val="28"/>
          <w:szCs w:val="28"/>
        </w:rPr>
        <w:t xml:space="preserve">по подразделу 0501 «Жилищное хозяйство» в сумме </w:t>
      </w:r>
      <w:r w:rsidR="00FF7614" w:rsidRPr="00061CDB">
        <w:rPr>
          <w:sz w:val="28"/>
          <w:szCs w:val="28"/>
        </w:rPr>
        <w:t>20374</w:t>
      </w:r>
      <w:r w:rsidRPr="00061CDB">
        <w:rPr>
          <w:sz w:val="28"/>
          <w:szCs w:val="28"/>
        </w:rPr>
        <w:t xml:space="preserve"> тыс. рублей, в том числе за счет средств областного бюджета в сумме </w:t>
      </w:r>
      <w:r w:rsidR="00FF7614" w:rsidRPr="00061CDB">
        <w:rPr>
          <w:sz w:val="28"/>
          <w:szCs w:val="28"/>
        </w:rPr>
        <w:t>13098</w:t>
      </w:r>
      <w:r w:rsidRPr="00061CDB">
        <w:rPr>
          <w:sz w:val="28"/>
          <w:szCs w:val="28"/>
        </w:rPr>
        <w:t xml:space="preserve"> тыс. рублей, на реализацию </w:t>
      </w:r>
      <w:r w:rsidR="00EA26AC" w:rsidRPr="00061CDB">
        <w:rPr>
          <w:sz w:val="28"/>
          <w:szCs w:val="28"/>
        </w:rPr>
        <w:t xml:space="preserve">национального проекта </w:t>
      </w:r>
      <w:r w:rsidR="00300BCD" w:rsidRPr="00061CDB">
        <w:rPr>
          <w:sz w:val="28"/>
          <w:szCs w:val="28"/>
        </w:rPr>
        <w:t>«Жилье и городская среда» федерального проекта «Обеспечение устойчивого сокращения непригодного для проживания жилищного фонда» в рамках</w:t>
      </w:r>
      <w:r w:rsidR="00300BCD" w:rsidRPr="00061CDB">
        <w:t xml:space="preserve"> </w:t>
      </w:r>
      <w:r w:rsidRPr="00061CDB">
        <w:rPr>
          <w:sz w:val="28"/>
          <w:szCs w:val="28"/>
        </w:rPr>
        <w:t>муниципальной программы «Переселение граждан из аварийного жилищного фонда на территории городского округа Октябрьск на 2018-202</w:t>
      </w:r>
      <w:r w:rsidR="00EA26AC" w:rsidRPr="00061CDB">
        <w:rPr>
          <w:sz w:val="28"/>
          <w:szCs w:val="28"/>
        </w:rPr>
        <w:t>4</w:t>
      </w:r>
      <w:r w:rsidRPr="00061CDB">
        <w:rPr>
          <w:sz w:val="28"/>
          <w:szCs w:val="28"/>
        </w:rPr>
        <w:t xml:space="preserve"> годы»;</w:t>
      </w:r>
      <w:proofErr w:type="gramEnd"/>
    </w:p>
    <w:p w:rsidR="00FC7E4A" w:rsidRPr="00061CDB" w:rsidRDefault="00764BDF" w:rsidP="00BC0007">
      <w:pPr>
        <w:pStyle w:val="ad"/>
        <w:numPr>
          <w:ilvl w:val="0"/>
          <w:numId w:val="2"/>
        </w:numPr>
        <w:tabs>
          <w:tab w:val="clear" w:pos="1080"/>
          <w:tab w:val="num" w:pos="0"/>
        </w:tabs>
        <w:spacing w:line="360" w:lineRule="auto"/>
        <w:ind w:left="0" w:firstLine="567"/>
        <w:jc w:val="both"/>
        <w:rPr>
          <w:sz w:val="28"/>
          <w:szCs w:val="28"/>
        </w:rPr>
      </w:pPr>
      <w:r w:rsidRPr="00061CDB">
        <w:rPr>
          <w:sz w:val="28"/>
          <w:szCs w:val="28"/>
        </w:rPr>
        <w:t xml:space="preserve"> </w:t>
      </w:r>
      <w:r w:rsidR="00BC0007" w:rsidRPr="00061CDB">
        <w:rPr>
          <w:sz w:val="28"/>
          <w:szCs w:val="28"/>
        </w:rPr>
        <w:t xml:space="preserve">по подразделу  0503 «Благоустройство» в сумме </w:t>
      </w:r>
      <w:r w:rsidR="00FF16C4" w:rsidRPr="00061CDB">
        <w:rPr>
          <w:sz w:val="28"/>
          <w:szCs w:val="28"/>
        </w:rPr>
        <w:t>55</w:t>
      </w:r>
      <w:r w:rsidRPr="00061CDB">
        <w:rPr>
          <w:sz w:val="28"/>
          <w:szCs w:val="28"/>
        </w:rPr>
        <w:t>14</w:t>
      </w:r>
      <w:r w:rsidR="00A93406" w:rsidRPr="00061CDB">
        <w:rPr>
          <w:sz w:val="28"/>
          <w:szCs w:val="28"/>
        </w:rPr>
        <w:t>4</w:t>
      </w:r>
      <w:r w:rsidR="00FF16C4" w:rsidRPr="00061CDB">
        <w:rPr>
          <w:sz w:val="28"/>
          <w:szCs w:val="28"/>
        </w:rPr>
        <w:t xml:space="preserve"> </w:t>
      </w:r>
      <w:r w:rsidR="00FC7E4A" w:rsidRPr="00061CDB">
        <w:rPr>
          <w:sz w:val="28"/>
          <w:szCs w:val="28"/>
        </w:rPr>
        <w:t xml:space="preserve">тыс. рублей, в том числе: </w:t>
      </w:r>
    </w:p>
    <w:p w:rsidR="00FC7E4A" w:rsidRPr="00061CDB" w:rsidRDefault="00B06307" w:rsidP="00FC7E4A">
      <w:pPr>
        <w:pStyle w:val="ad"/>
        <w:numPr>
          <w:ilvl w:val="0"/>
          <w:numId w:val="17"/>
        </w:numPr>
        <w:spacing w:line="360" w:lineRule="auto"/>
        <w:jc w:val="both"/>
        <w:rPr>
          <w:sz w:val="28"/>
          <w:szCs w:val="28"/>
        </w:rPr>
      </w:pPr>
      <w:r w:rsidRPr="00061CDB">
        <w:rPr>
          <w:sz w:val="28"/>
          <w:szCs w:val="28"/>
        </w:rPr>
        <w:t>3</w:t>
      </w:r>
      <w:r w:rsidR="00764BDF" w:rsidRPr="00061CDB">
        <w:rPr>
          <w:sz w:val="28"/>
          <w:szCs w:val="28"/>
        </w:rPr>
        <w:t>607</w:t>
      </w:r>
      <w:r w:rsidR="00A93406" w:rsidRPr="00061CDB">
        <w:rPr>
          <w:sz w:val="28"/>
          <w:szCs w:val="28"/>
        </w:rPr>
        <w:t>1</w:t>
      </w:r>
      <w:r w:rsidR="00BC0007" w:rsidRPr="00061CDB">
        <w:rPr>
          <w:sz w:val="28"/>
          <w:szCs w:val="28"/>
        </w:rPr>
        <w:t xml:space="preserve"> тыс. рублей на  реализацию муниципальной программы «Благоустройство территории городского округа Октябрьск на 2017-202</w:t>
      </w:r>
      <w:r w:rsidRPr="00061CDB">
        <w:rPr>
          <w:sz w:val="28"/>
          <w:szCs w:val="28"/>
        </w:rPr>
        <w:t>5</w:t>
      </w:r>
      <w:r w:rsidR="00BC0007" w:rsidRPr="00061CDB">
        <w:rPr>
          <w:sz w:val="28"/>
          <w:szCs w:val="28"/>
        </w:rPr>
        <w:t xml:space="preserve"> годы» (организация благоустройства и озеленения, уборка территории, освещение улиц городского округа); </w:t>
      </w:r>
    </w:p>
    <w:p w:rsidR="00BC0007" w:rsidRPr="00061CDB" w:rsidRDefault="00FF16C4" w:rsidP="00FF16C4">
      <w:pPr>
        <w:pStyle w:val="ad"/>
        <w:numPr>
          <w:ilvl w:val="0"/>
          <w:numId w:val="17"/>
        </w:numPr>
        <w:spacing w:line="360" w:lineRule="auto"/>
        <w:jc w:val="both"/>
        <w:rPr>
          <w:sz w:val="28"/>
          <w:szCs w:val="28"/>
        </w:rPr>
      </w:pPr>
      <w:r w:rsidRPr="00061CDB">
        <w:rPr>
          <w:sz w:val="28"/>
          <w:szCs w:val="28"/>
        </w:rPr>
        <w:t>190</w:t>
      </w:r>
      <w:r w:rsidR="00764BDF" w:rsidRPr="00061CDB">
        <w:rPr>
          <w:sz w:val="28"/>
          <w:szCs w:val="28"/>
        </w:rPr>
        <w:t>73</w:t>
      </w:r>
      <w:r w:rsidRPr="00061CDB">
        <w:rPr>
          <w:sz w:val="28"/>
          <w:szCs w:val="28"/>
        </w:rPr>
        <w:t xml:space="preserve"> тыс. рублей</w:t>
      </w:r>
      <w:r w:rsidR="00764BDF" w:rsidRPr="00061CDB">
        <w:rPr>
          <w:sz w:val="28"/>
          <w:szCs w:val="28"/>
        </w:rPr>
        <w:t>, в том числе</w:t>
      </w:r>
      <w:r w:rsidRPr="00061CDB">
        <w:rPr>
          <w:sz w:val="28"/>
          <w:szCs w:val="28"/>
        </w:rPr>
        <w:t xml:space="preserve"> за счет средств федерального и областного бюджетов </w:t>
      </w:r>
      <w:r w:rsidR="00764BDF" w:rsidRPr="00061CDB">
        <w:rPr>
          <w:sz w:val="28"/>
          <w:szCs w:val="28"/>
        </w:rPr>
        <w:t xml:space="preserve">в сумме 18119 тыс. рублей </w:t>
      </w:r>
      <w:r w:rsidRPr="00061CDB">
        <w:rPr>
          <w:sz w:val="28"/>
          <w:szCs w:val="28"/>
        </w:rPr>
        <w:t>на реализацию муниципальной программы городского округа Октябрьск «Формирование современной городской среды» на 2018-2024 годы (благоустройство общественных территорий – 14</w:t>
      </w:r>
      <w:r w:rsidR="00764BDF" w:rsidRPr="00061CDB">
        <w:rPr>
          <w:sz w:val="28"/>
          <w:szCs w:val="28"/>
        </w:rPr>
        <w:t>503</w:t>
      </w:r>
      <w:r w:rsidRPr="00061CDB">
        <w:rPr>
          <w:sz w:val="28"/>
          <w:szCs w:val="28"/>
        </w:rPr>
        <w:t xml:space="preserve"> тыс. рублей, благоустройство дворовых территорий – 45</w:t>
      </w:r>
      <w:r w:rsidR="00764BDF" w:rsidRPr="00061CDB">
        <w:rPr>
          <w:sz w:val="28"/>
          <w:szCs w:val="28"/>
        </w:rPr>
        <w:t>70</w:t>
      </w:r>
      <w:r w:rsidRPr="00061CDB">
        <w:rPr>
          <w:sz w:val="28"/>
          <w:szCs w:val="28"/>
        </w:rPr>
        <w:t xml:space="preserve"> тыс. рублей);</w:t>
      </w:r>
    </w:p>
    <w:p w:rsidR="007240ED" w:rsidRPr="00061CDB" w:rsidRDefault="007240ED" w:rsidP="007240ED">
      <w:pPr>
        <w:pStyle w:val="ad"/>
        <w:numPr>
          <w:ilvl w:val="0"/>
          <w:numId w:val="13"/>
        </w:numPr>
        <w:spacing w:line="360" w:lineRule="auto"/>
        <w:ind w:left="0" w:firstLine="567"/>
        <w:jc w:val="both"/>
        <w:rPr>
          <w:sz w:val="28"/>
          <w:szCs w:val="28"/>
        </w:rPr>
      </w:pPr>
      <w:r w:rsidRPr="00061CDB">
        <w:rPr>
          <w:sz w:val="28"/>
          <w:szCs w:val="28"/>
        </w:rPr>
        <w:lastRenderedPageBreak/>
        <w:t xml:space="preserve">по подразделу 0605 «Другие вопросы в области охраны окружающей среды» в сумме 1296 тыс. рублей, из них 1178 тыс. рублей за счет средств федерального и областного бюджета по муниципальной программе «Обращение с отходами производства и потребления на территории городского округа Октябрьск Самарской области на 2017-2023 годы». Предусмотрены расходы на рекультивацию несанкционированной свалки отходов в районе </w:t>
      </w:r>
      <w:proofErr w:type="spellStart"/>
      <w:r w:rsidRPr="00061CDB">
        <w:rPr>
          <w:sz w:val="28"/>
          <w:szCs w:val="28"/>
        </w:rPr>
        <w:t>Костычи</w:t>
      </w:r>
      <w:proofErr w:type="spellEnd"/>
      <w:r w:rsidRPr="00061CDB">
        <w:rPr>
          <w:sz w:val="28"/>
          <w:szCs w:val="28"/>
        </w:rPr>
        <w:t xml:space="preserve"> южнее трассы  и западнее </w:t>
      </w:r>
      <w:proofErr w:type="spellStart"/>
      <w:r w:rsidRPr="00061CDB">
        <w:rPr>
          <w:sz w:val="28"/>
          <w:szCs w:val="28"/>
        </w:rPr>
        <w:t>Аиповского</w:t>
      </w:r>
      <w:proofErr w:type="spellEnd"/>
      <w:r w:rsidRPr="00061CDB">
        <w:rPr>
          <w:sz w:val="28"/>
          <w:szCs w:val="28"/>
        </w:rPr>
        <w:t xml:space="preserve"> спуска.</w:t>
      </w:r>
    </w:p>
    <w:p w:rsidR="007240ED" w:rsidRPr="00061CDB" w:rsidRDefault="007240ED" w:rsidP="007240ED">
      <w:pPr>
        <w:numPr>
          <w:ilvl w:val="0"/>
          <w:numId w:val="11"/>
        </w:numPr>
        <w:tabs>
          <w:tab w:val="clear" w:pos="2130"/>
          <w:tab w:val="num" w:pos="567"/>
        </w:tabs>
        <w:spacing w:line="360" w:lineRule="auto"/>
        <w:ind w:left="0" w:firstLine="567"/>
        <w:jc w:val="both"/>
        <w:rPr>
          <w:sz w:val="28"/>
          <w:szCs w:val="28"/>
        </w:rPr>
      </w:pPr>
      <w:r w:rsidRPr="00061CDB">
        <w:rPr>
          <w:sz w:val="28"/>
          <w:szCs w:val="28"/>
        </w:rPr>
        <w:t xml:space="preserve"> по подразделу  0702 «Общее образование» в сумме 21049 тыс. рублей. По данному подразделу предусмотрены расходы: на реализацию муниципальной программы «Содержание, эксплуатация и развитие муниципальных зданий и транспорта на 2015-2023 годы» (предусмотрены расходы на организацию обеспечения жилищно-коммунальными услугами и технического обслуживания, устранения аварийных ситуаций муниципальных зданий учреждений образования);</w:t>
      </w:r>
    </w:p>
    <w:p w:rsidR="007240ED" w:rsidRPr="00061CDB" w:rsidRDefault="007240ED" w:rsidP="007240ED">
      <w:pPr>
        <w:numPr>
          <w:ilvl w:val="0"/>
          <w:numId w:val="11"/>
        </w:numPr>
        <w:tabs>
          <w:tab w:val="clear" w:pos="2130"/>
        </w:tabs>
        <w:spacing w:line="360" w:lineRule="auto"/>
        <w:ind w:left="0" w:firstLine="567"/>
        <w:jc w:val="both"/>
        <w:rPr>
          <w:b/>
          <w:sz w:val="28"/>
          <w:szCs w:val="28"/>
        </w:rPr>
      </w:pPr>
      <w:r w:rsidRPr="00061CDB">
        <w:rPr>
          <w:sz w:val="28"/>
          <w:szCs w:val="28"/>
        </w:rPr>
        <w:t xml:space="preserve"> по подразделу 0709 «Другие вопросы в области образования» в сумме 3530 тыс. рублей. </w:t>
      </w:r>
      <w:proofErr w:type="gramStart"/>
      <w:r w:rsidRPr="00061CDB">
        <w:rPr>
          <w:sz w:val="28"/>
          <w:szCs w:val="28"/>
        </w:rPr>
        <w:t>По данному подразделу предусмотрены расходы на реализацию муниципальной программы «Содержание, эксплуатация и развитие муниципальных зданий и транспорта на 2015-2023 годы» (капитальный ремонт образовательных учреждений:</w:t>
      </w:r>
      <w:proofErr w:type="gramEnd"/>
      <w:r w:rsidRPr="00061CDB">
        <w:t xml:space="preserve"> </w:t>
      </w:r>
      <w:r w:rsidRPr="00061CDB">
        <w:rPr>
          <w:sz w:val="28"/>
          <w:szCs w:val="28"/>
        </w:rPr>
        <w:t>ГБОУ СОШ №3);</w:t>
      </w:r>
    </w:p>
    <w:p w:rsidR="00BC0007" w:rsidRPr="00061CDB" w:rsidRDefault="00C23806" w:rsidP="00004021">
      <w:pPr>
        <w:numPr>
          <w:ilvl w:val="3"/>
          <w:numId w:val="7"/>
        </w:numPr>
        <w:tabs>
          <w:tab w:val="clear" w:pos="1080"/>
          <w:tab w:val="num" w:pos="0"/>
          <w:tab w:val="num" w:pos="567"/>
        </w:tabs>
        <w:spacing w:line="360" w:lineRule="auto"/>
        <w:ind w:left="0" w:firstLine="567"/>
        <w:jc w:val="both"/>
        <w:rPr>
          <w:b/>
          <w:sz w:val="28"/>
          <w:szCs w:val="28"/>
        </w:rPr>
      </w:pPr>
      <w:r w:rsidRPr="00061CDB">
        <w:rPr>
          <w:sz w:val="28"/>
          <w:szCs w:val="28"/>
        </w:rPr>
        <w:t xml:space="preserve"> </w:t>
      </w:r>
      <w:r w:rsidR="00BC0007" w:rsidRPr="00061CDB">
        <w:rPr>
          <w:sz w:val="28"/>
          <w:szCs w:val="28"/>
        </w:rPr>
        <w:t>по подразделу 100</w:t>
      </w:r>
      <w:r w:rsidR="00004021" w:rsidRPr="00061CDB">
        <w:rPr>
          <w:sz w:val="28"/>
          <w:szCs w:val="28"/>
        </w:rPr>
        <w:t xml:space="preserve">4 «Охрана семьи и детства» предусмотрены расходы в сумме </w:t>
      </w:r>
      <w:r w:rsidR="002C0706" w:rsidRPr="00061CDB">
        <w:rPr>
          <w:sz w:val="28"/>
          <w:szCs w:val="28"/>
        </w:rPr>
        <w:t>6421</w:t>
      </w:r>
      <w:r w:rsidR="00004021" w:rsidRPr="00061CDB">
        <w:rPr>
          <w:sz w:val="28"/>
          <w:szCs w:val="28"/>
        </w:rPr>
        <w:t xml:space="preserve"> тыс. рублей за счет средств </w:t>
      </w:r>
      <w:r w:rsidR="002C0706" w:rsidRPr="00061CDB">
        <w:rPr>
          <w:sz w:val="28"/>
          <w:szCs w:val="28"/>
        </w:rPr>
        <w:t xml:space="preserve">федерального и </w:t>
      </w:r>
      <w:r w:rsidR="00004021" w:rsidRPr="00061CDB">
        <w:rPr>
          <w:sz w:val="28"/>
          <w:szCs w:val="28"/>
        </w:rPr>
        <w:t>областного бюджет</w:t>
      </w:r>
      <w:r w:rsidR="002C0706" w:rsidRPr="00061CDB">
        <w:rPr>
          <w:sz w:val="28"/>
          <w:szCs w:val="28"/>
        </w:rPr>
        <w:t>ов</w:t>
      </w:r>
      <w:r w:rsidR="00004021" w:rsidRPr="00061CDB">
        <w:rPr>
          <w:sz w:val="28"/>
          <w:szCs w:val="28"/>
        </w:rPr>
        <w:t xml:space="preserve">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C0007" w:rsidRPr="00061CDB" w:rsidRDefault="00BC0007" w:rsidP="00BC0007">
      <w:pPr>
        <w:spacing w:line="360" w:lineRule="auto"/>
        <w:ind w:firstLine="708"/>
        <w:jc w:val="center"/>
        <w:rPr>
          <w:b/>
          <w:sz w:val="28"/>
          <w:szCs w:val="28"/>
        </w:rPr>
      </w:pPr>
      <w:r w:rsidRPr="00061CDB">
        <w:rPr>
          <w:b/>
          <w:sz w:val="28"/>
          <w:szCs w:val="28"/>
        </w:rPr>
        <w:t>ГРБС – «Дума городского округа Октябрьск Самарской области»</w:t>
      </w:r>
    </w:p>
    <w:p w:rsidR="003434CE" w:rsidRPr="00061CDB" w:rsidRDefault="00BC0007" w:rsidP="00BC0007">
      <w:pPr>
        <w:spacing w:line="360" w:lineRule="auto"/>
        <w:ind w:firstLine="708"/>
        <w:jc w:val="center"/>
        <w:rPr>
          <w:b/>
          <w:sz w:val="28"/>
          <w:szCs w:val="28"/>
        </w:rPr>
      </w:pPr>
      <w:r w:rsidRPr="00061CDB">
        <w:rPr>
          <w:b/>
          <w:sz w:val="28"/>
          <w:szCs w:val="28"/>
        </w:rPr>
        <w:t>план на 202</w:t>
      </w:r>
      <w:r w:rsidR="00763BFE" w:rsidRPr="00061CDB">
        <w:rPr>
          <w:b/>
          <w:sz w:val="28"/>
          <w:szCs w:val="28"/>
        </w:rPr>
        <w:t>2</w:t>
      </w:r>
      <w:r w:rsidRPr="00061CDB">
        <w:rPr>
          <w:b/>
          <w:sz w:val="28"/>
          <w:szCs w:val="28"/>
        </w:rPr>
        <w:t xml:space="preserve"> год –  </w:t>
      </w:r>
      <w:r w:rsidR="00763BFE" w:rsidRPr="00061CDB">
        <w:rPr>
          <w:b/>
          <w:sz w:val="28"/>
          <w:szCs w:val="28"/>
        </w:rPr>
        <w:t>4168</w:t>
      </w:r>
      <w:r w:rsidR="00750166" w:rsidRPr="00061CDB">
        <w:rPr>
          <w:b/>
          <w:sz w:val="28"/>
          <w:szCs w:val="28"/>
        </w:rPr>
        <w:t xml:space="preserve"> </w:t>
      </w:r>
      <w:r w:rsidRPr="00061CDB">
        <w:rPr>
          <w:b/>
          <w:sz w:val="28"/>
          <w:szCs w:val="28"/>
        </w:rPr>
        <w:t>тыс. рублей, 202</w:t>
      </w:r>
      <w:r w:rsidR="00763BFE" w:rsidRPr="00061CDB">
        <w:rPr>
          <w:b/>
          <w:sz w:val="28"/>
          <w:szCs w:val="28"/>
        </w:rPr>
        <w:t>3</w:t>
      </w:r>
      <w:r w:rsidRPr="00061CDB">
        <w:rPr>
          <w:b/>
          <w:sz w:val="28"/>
          <w:szCs w:val="28"/>
        </w:rPr>
        <w:t xml:space="preserve"> год –  </w:t>
      </w:r>
      <w:r w:rsidR="00750166" w:rsidRPr="00061CDB">
        <w:rPr>
          <w:b/>
          <w:sz w:val="28"/>
          <w:szCs w:val="28"/>
        </w:rPr>
        <w:t>3</w:t>
      </w:r>
      <w:r w:rsidR="00763BFE" w:rsidRPr="00061CDB">
        <w:rPr>
          <w:b/>
          <w:sz w:val="28"/>
          <w:szCs w:val="28"/>
        </w:rPr>
        <w:t>903</w:t>
      </w:r>
      <w:r w:rsidR="00750166" w:rsidRPr="00061CDB">
        <w:rPr>
          <w:b/>
          <w:sz w:val="28"/>
          <w:szCs w:val="28"/>
        </w:rPr>
        <w:t xml:space="preserve"> </w:t>
      </w:r>
      <w:r w:rsidRPr="00061CDB">
        <w:rPr>
          <w:b/>
          <w:sz w:val="28"/>
          <w:szCs w:val="28"/>
        </w:rPr>
        <w:t xml:space="preserve">тыс. рублей, </w:t>
      </w:r>
    </w:p>
    <w:p w:rsidR="00BC0007" w:rsidRPr="00061CDB" w:rsidRDefault="00750166" w:rsidP="003657F9">
      <w:pPr>
        <w:spacing w:line="360" w:lineRule="auto"/>
        <w:ind w:firstLine="708"/>
        <w:jc w:val="center"/>
        <w:rPr>
          <w:b/>
          <w:sz w:val="28"/>
          <w:szCs w:val="28"/>
        </w:rPr>
      </w:pPr>
      <w:r w:rsidRPr="00061CDB">
        <w:rPr>
          <w:b/>
          <w:sz w:val="28"/>
          <w:szCs w:val="28"/>
        </w:rPr>
        <w:t>202</w:t>
      </w:r>
      <w:r w:rsidR="00763BFE" w:rsidRPr="00061CDB">
        <w:rPr>
          <w:b/>
          <w:sz w:val="28"/>
          <w:szCs w:val="28"/>
        </w:rPr>
        <w:t>4</w:t>
      </w:r>
      <w:r w:rsidR="00BC0007" w:rsidRPr="00061CDB">
        <w:rPr>
          <w:b/>
          <w:sz w:val="28"/>
          <w:szCs w:val="28"/>
        </w:rPr>
        <w:t xml:space="preserve"> год –</w:t>
      </w:r>
      <w:r w:rsidR="003434CE" w:rsidRPr="00061CDB">
        <w:rPr>
          <w:b/>
          <w:sz w:val="28"/>
          <w:szCs w:val="28"/>
        </w:rPr>
        <w:t xml:space="preserve"> </w:t>
      </w:r>
      <w:r w:rsidRPr="00061CDB">
        <w:rPr>
          <w:b/>
          <w:sz w:val="28"/>
          <w:szCs w:val="28"/>
        </w:rPr>
        <w:t>3</w:t>
      </w:r>
      <w:r w:rsidR="00763BFE" w:rsidRPr="00061CDB">
        <w:rPr>
          <w:b/>
          <w:sz w:val="28"/>
          <w:szCs w:val="28"/>
        </w:rPr>
        <w:t>906</w:t>
      </w:r>
      <w:r w:rsidR="00BC0007" w:rsidRPr="00061CDB">
        <w:rPr>
          <w:b/>
          <w:sz w:val="28"/>
          <w:szCs w:val="28"/>
        </w:rPr>
        <w:t xml:space="preserve"> тыс. рублей.</w:t>
      </w:r>
    </w:p>
    <w:p w:rsidR="00BC0007" w:rsidRPr="00061CDB" w:rsidRDefault="00BC0007" w:rsidP="00BC0007">
      <w:pPr>
        <w:spacing w:line="360" w:lineRule="auto"/>
        <w:ind w:firstLine="567"/>
        <w:jc w:val="both"/>
        <w:rPr>
          <w:sz w:val="28"/>
          <w:szCs w:val="28"/>
        </w:rPr>
      </w:pPr>
      <w:r w:rsidRPr="00061CDB">
        <w:rPr>
          <w:sz w:val="28"/>
          <w:szCs w:val="28"/>
        </w:rPr>
        <w:t>Расходы в 202</w:t>
      </w:r>
      <w:r w:rsidR="00763BFE" w:rsidRPr="00061CDB">
        <w:rPr>
          <w:sz w:val="28"/>
          <w:szCs w:val="28"/>
        </w:rPr>
        <w:t>2</w:t>
      </w:r>
      <w:r w:rsidRPr="00061CDB">
        <w:rPr>
          <w:sz w:val="28"/>
          <w:szCs w:val="28"/>
        </w:rPr>
        <w:t xml:space="preserve"> году </w:t>
      </w:r>
      <w:r w:rsidR="00763BFE" w:rsidRPr="00061CDB">
        <w:rPr>
          <w:sz w:val="28"/>
          <w:szCs w:val="28"/>
        </w:rPr>
        <w:t>сократ</w:t>
      </w:r>
      <w:r w:rsidRPr="00061CDB">
        <w:rPr>
          <w:sz w:val="28"/>
          <w:szCs w:val="28"/>
        </w:rPr>
        <w:t>ились по сравнению с 20</w:t>
      </w:r>
      <w:r w:rsidR="000027C4" w:rsidRPr="00061CDB">
        <w:rPr>
          <w:sz w:val="28"/>
          <w:szCs w:val="28"/>
        </w:rPr>
        <w:t>2</w:t>
      </w:r>
      <w:r w:rsidR="00763BFE" w:rsidRPr="00061CDB">
        <w:rPr>
          <w:sz w:val="28"/>
          <w:szCs w:val="28"/>
        </w:rPr>
        <w:t>1</w:t>
      </w:r>
      <w:r w:rsidRPr="00061CDB">
        <w:rPr>
          <w:sz w:val="28"/>
          <w:szCs w:val="28"/>
        </w:rPr>
        <w:t xml:space="preserve"> годом на </w:t>
      </w:r>
      <w:r w:rsidR="00763BFE" w:rsidRPr="00061CDB">
        <w:rPr>
          <w:sz w:val="28"/>
          <w:szCs w:val="28"/>
        </w:rPr>
        <w:t>0,6</w:t>
      </w:r>
      <w:r w:rsidRPr="00061CDB">
        <w:rPr>
          <w:sz w:val="28"/>
          <w:szCs w:val="28"/>
        </w:rPr>
        <w:t>%.</w:t>
      </w:r>
    </w:p>
    <w:p w:rsidR="00BC0007" w:rsidRPr="00061CDB" w:rsidRDefault="00BC0007" w:rsidP="00BC0007">
      <w:pPr>
        <w:spacing w:line="360" w:lineRule="auto"/>
        <w:ind w:firstLine="567"/>
        <w:jc w:val="both"/>
        <w:rPr>
          <w:sz w:val="28"/>
          <w:szCs w:val="28"/>
        </w:rPr>
      </w:pPr>
      <w:r w:rsidRPr="00061CDB">
        <w:rPr>
          <w:sz w:val="28"/>
          <w:szCs w:val="28"/>
        </w:rPr>
        <w:t>Расходы в 202</w:t>
      </w:r>
      <w:r w:rsidR="00763BFE" w:rsidRPr="00061CDB">
        <w:rPr>
          <w:sz w:val="28"/>
          <w:szCs w:val="28"/>
        </w:rPr>
        <w:t>2</w:t>
      </w:r>
      <w:r w:rsidRPr="00061CDB">
        <w:rPr>
          <w:sz w:val="28"/>
          <w:szCs w:val="28"/>
        </w:rPr>
        <w:t xml:space="preserve"> году предусмотрены:</w:t>
      </w:r>
    </w:p>
    <w:p w:rsidR="00BC0007" w:rsidRPr="00061CDB" w:rsidRDefault="00BC0007" w:rsidP="00BC0007">
      <w:pPr>
        <w:numPr>
          <w:ilvl w:val="0"/>
          <w:numId w:val="6"/>
        </w:numPr>
        <w:tabs>
          <w:tab w:val="num" w:pos="567"/>
        </w:tabs>
        <w:spacing w:line="360" w:lineRule="auto"/>
        <w:ind w:left="0" w:firstLine="567"/>
        <w:jc w:val="both"/>
        <w:rPr>
          <w:sz w:val="28"/>
          <w:szCs w:val="28"/>
        </w:rPr>
      </w:pPr>
      <w:r w:rsidRPr="00061CDB">
        <w:rPr>
          <w:sz w:val="28"/>
          <w:szCs w:val="28"/>
        </w:rPr>
        <w:t xml:space="preserve">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в сумме </w:t>
      </w:r>
      <w:r w:rsidR="00763BFE" w:rsidRPr="00061CDB">
        <w:rPr>
          <w:sz w:val="28"/>
          <w:szCs w:val="28"/>
        </w:rPr>
        <w:t xml:space="preserve">1524 </w:t>
      </w:r>
      <w:r w:rsidRPr="00061CDB">
        <w:rPr>
          <w:sz w:val="28"/>
          <w:szCs w:val="28"/>
        </w:rPr>
        <w:t xml:space="preserve">тыс. рублей на содержание аппарата Думы городского </w:t>
      </w:r>
      <w:r w:rsidRPr="00061CDB">
        <w:rPr>
          <w:sz w:val="28"/>
          <w:szCs w:val="28"/>
        </w:rPr>
        <w:lastRenderedPageBreak/>
        <w:t>округа Октябрьск (оплата труда и начисления на выплаты по оплате труда, оплата услуг связи, услуги по содержанию имущества, увеличение стоимости материальных запасов (канц. хоз. расходы);</w:t>
      </w:r>
    </w:p>
    <w:p w:rsidR="00BC0007" w:rsidRPr="00061CDB" w:rsidRDefault="00BC0007" w:rsidP="002F70F2">
      <w:pPr>
        <w:numPr>
          <w:ilvl w:val="0"/>
          <w:numId w:val="6"/>
        </w:numPr>
        <w:tabs>
          <w:tab w:val="num" w:pos="567"/>
        </w:tabs>
        <w:spacing w:line="360" w:lineRule="auto"/>
        <w:ind w:left="0" w:firstLine="567"/>
        <w:jc w:val="both"/>
        <w:rPr>
          <w:sz w:val="28"/>
          <w:szCs w:val="28"/>
        </w:rPr>
      </w:pPr>
      <w:r w:rsidRPr="00061CDB">
        <w:rPr>
          <w:sz w:val="28"/>
          <w:szCs w:val="28"/>
        </w:rPr>
        <w:t xml:space="preserve"> по подразделу 0106 «Обеспечение деятельности финансовых, налоговых и таможенных органов и органов финансового (финансово-бюджетного) надзора» в сумме </w:t>
      </w:r>
      <w:r w:rsidR="00763BFE" w:rsidRPr="00061CDB">
        <w:rPr>
          <w:sz w:val="28"/>
          <w:szCs w:val="28"/>
        </w:rPr>
        <w:t xml:space="preserve">1737 </w:t>
      </w:r>
      <w:r w:rsidRPr="00061CDB">
        <w:rPr>
          <w:sz w:val="28"/>
          <w:szCs w:val="28"/>
        </w:rPr>
        <w:t>тыс. рублей</w:t>
      </w:r>
      <w:r w:rsidR="002F70F2" w:rsidRPr="00061CDB">
        <w:rPr>
          <w:sz w:val="28"/>
          <w:szCs w:val="28"/>
        </w:rPr>
        <w:t xml:space="preserve"> на содержание Контрольно-счетной палаты (оплата труда и начисления на выплаты по оплате труда, оплата услуг связи, услуги по содержанию имущества, увеличение стоимости материальных запасов (канц. хоз. расходы);</w:t>
      </w:r>
    </w:p>
    <w:p w:rsidR="00BC0007" w:rsidRPr="00061CDB" w:rsidRDefault="00BC0007" w:rsidP="00BC0007">
      <w:pPr>
        <w:numPr>
          <w:ilvl w:val="0"/>
          <w:numId w:val="6"/>
        </w:numPr>
        <w:tabs>
          <w:tab w:val="num" w:pos="0"/>
          <w:tab w:val="left" w:pos="567"/>
        </w:tabs>
        <w:spacing w:line="360" w:lineRule="auto"/>
        <w:ind w:left="0" w:firstLine="567"/>
        <w:jc w:val="both"/>
        <w:rPr>
          <w:sz w:val="28"/>
          <w:szCs w:val="28"/>
        </w:rPr>
      </w:pPr>
      <w:r w:rsidRPr="00061CDB">
        <w:rPr>
          <w:sz w:val="28"/>
          <w:szCs w:val="28"/>
        </w:rPr>
        <w:t xml:space="preserve"> по подразделу 0113 «Другие общегосударственные вопросы» в сумме </w:t>
      </w:r>
      <w:r w:rsidR="00763BFE" w:rsidRPr="00061CDB">
        <w:rPr>
          <w:sz w:val="28"/>
          <w:szCs w:val="28"/>
        </w:rPr>
        <w:t>907</w:t>
      </w:r>
      <w:r w:rsidRPr="00061CDB">
        <w:rPr>
          <w:sz w:val="28"/>
          <w:szCs w:val="28"/>
        </w:rPr>
        <w:t xml:space="preserve"> тыс. рублей на возмещение расходов, связанных с депутатской деятельностью.</w:t>
      </w:r>
    </w:p>
    <w:p w:rsidR="00FD6D12" w:rsidRPr="00061CDB" w:rsidRDefault="00FD6D12" w:rsidP="00FD6D12">
      <w:pPr>
        <w:spacing w:line="360" w:lineRule="auto"/>
        <w:ind w:firstLine="708"/>
        <w:jc w:val="center"/>
        <w:rPr>
          <w:b/>
          <w:sz w:val="28"/>
          <w:szCs w:val="28"/>
        </w:rPr>
      </w:pPr>
      <w:r w:rsidRPr="00061CDB">
        <w:rPr>
          <w:b/>
          <w:sz w:val="28"/>
          <w:szCs w:val="28"/>
        </w:rPr>
        <w:t>ГРБС – «Управление социального развития Администрации городского округа Октябрьск Самарской области»</w:t>
      </w:r>
    </w:p>
    <w:p w:rsidR="00FD6D12" w:rsidRPr="00061CDB" w:rsidRDefault="00FD6D12" w:rsidP="00FD6D12">
      <w:pPr>
        <w:spacing w:line="360" w:lineRule="auto"/>
        <w:ind w:firstLine="708"/>
        <w:jc w:val="center"/>
        <w:rPr>
          <w:b/>
          <w:sz w:val="28"/>
          <w:szCs w:val="28"/>
        </w:rPr>
      </w:pPr>
      <w:r w:rsidRPr="00061CDB">
        <w:rPr>
          <w:b/>
          <w:sz w:val="28"/>
          <w:szCs w:val="28"/>
        </w:rPr>
        <w:t>план на 202</w:t>
      </w:r>
      <w:r w:rsidR="00670D57" w:rsidRPr="00061CDB">
        <w:rPr>
          <w:b/>
          <w:sz w:val="28"/>
          <w:szCs w:val="28"/>
        </w:rPr>
        <w:t>2</w:t>
      </w:r>
      <w:r w:rsidRPr="00061CDB">
        <w:rPr>
          <w:b/>
          <w:sz w:val="28"/>
          <w:szCs w:val="28"/>
        </w:rPr>
        <w:t xml:space="preserve"> год –1</w:t>
      </w:r>
      <w:r w:rsidR="00670D57" w:rsidRPr="00061CDB">
        <w:rPr>
          <w:b/>
          <w:sz w:val="28"/>
          <w:szCs w:val="28"/>
        </w:rPr>
        <w:t>21905</w:t>
      </w:r>
      <w:r w:rsidRPr="00061CDB">
        <w:rPr>
          <w:b/>
          <w:sz w:val="28"/>
          <w:szCs w:val="28"/>
        </w:rPr>
        <w:t xml:space="preserve"> тыс. рублей, 202</w:t>
      </w:r>
      <w:r w:rsidR="00670D57" w:rsidRPr="00061CDB">
        <w:rPr>
          <w:b/>
          <w:sz w:val="28"/>
          <w:szCs w:val="28"/>
        </w:rPr>
        <w:t>3</w:t>
      </w:r>
      <w:r w:rsidRPr="00061CDB">
        <w:rPr>
          <w:b/>
          <w:sz w:val="28"/>
          <w:szCs w:val="28"/>
        </w:rPr>
        <w:t xml:space="preserve"> год –  1</w:t>
      </w:r>
      <w:r w:rsidR="00670D57" w:rsidRPr="00061CDB">
        <w:rPr>
          <w:b/>
          <w:sz w:val="28"/>
          <w:szCs w:val="28"/>
        </w:rPr>
        <w:t>23202</w:t>
      </w:r>
      <w:r w:rsidRPr="00061CDB">
        <w:rPr>
          <w:b/>
          <w:sz w:val="28"/>
          <w:szCs w:val="28"/>
        </w:rPr>
        <w:t xml:space="preserve"> тыс. рублей,</w:t>
      </w:r>
    </w:p>
    <w:p w:rsidR="00FD6D12" w:rsidRPr="00061CDB" w:rsidRDefault="00FD6D12" w:rsidP="00FD6D12">
      <w:pPr>
        <w:spacing w:line="360" w:lineRule="auto"/>
        <w:ind w:firstLine="708"/>
        <w:jc w:val="center"/>
        <w:rPr>
          <w:b/>
          <w:sz w:val="28"/>
          <w:szCs w:val="28"/>
        </w:rPr>
      </w:pPr>
      <w:r w:rsidRPr="00061CDB">
        <w:rPr>
          <w:b/>
          <w:sz w:val="28"/>
          <w:szCs w:val="28"/>
        </w:rPr>
        <w:t>202</w:t>
      </w:r>
      <w:r w:rsidR="00670D57" w:rsidRPr="00061CDB">
        <w:rPr>
          <w:b/>
          <w:sz w:val="28"/>
          <w:szCs w:val="28"/>
        </w:rPr>
        <w:t>4</w:t>
      </w:r>
      <w:r w:rsidRPr="00061CDB">
        <w:rPr>
          <w:b/>
          <w:sz w:val="28"/>
          <w:szCs w:val="28"/>
        </w:rPr>
        <w:t xml:space="preserve"> год –  1</w:t>
      </w:r>
      <w:r w:rsidR="00670D57" w:rsidRPr="00061CDB">
        <w:rPr>
          <w:b/>
          <w:sz w:val="28"/>
          <w:szCs w:val="28"/>
        </w:rPr>
        <w:t>25263</w:t>
      </w:r>
      <w:r w:rsidRPr="00061CDB">
        <w:rPr>
          <w:b/>
          <w:sz w:val="28"/>
          <w:szCs w:val="28"/>
        </w:rPr>
        <w:t xml:space="preserve"> тыс. рублей.</w:t>
      </w:r>
    </w:p>
    <w:p w:rsidR="00A54FF4" w:rsidRPr="00061CDB" w:rsidRDefault="00FD6D12" w:rsidP="00A54FF4">
      <w:pPr>
        <w:spacing w:line="360" w:lineRule="auto"/>
        <w:ind w:right="-53"/>
        <w:jc w:val="both"/>
        <w:rPr>
          <w:sz w:val="28"/>
          <w:szCs w:val="28"/>
        </w:rPr>
      </w:pPr>
      <w:r w:rsidRPr="00061CDB">
        <w:rPr>
          <w:sz w:val="28"/>
          <w:szCs w:val="28"/>
        </w:rPr>
        <w:t xml:space="preserve">        </w:t>
      </w:r>
      <w:r w:rsidR="00A54FF4" w:rsidRPr="00061CDB">
        <w:rPr>
          <w:sz w:val="28"/>
          <w:szCs w:val="28"/>
        </w:rPr>
        <w:t xml:space="preserve">        Расходы в 2022 году увеличились по сравнению с  2021 год</w:t>
      </w:r>
      <w:r w:rsidR="00995F0A">
        <w:rPr>
          <w:sz w:val="28"/>
          <w:szCs w:val="28"/>
        </w:rPr>
        <w:t>ом</w:t>
      </w:r>
      <w:r w:rsidR="00A54FF4" w:rsidRPr="00061CDB">
        <w:rPr>
          <w:sz w:val="28"/>
          <w:szCs w:val="28"/>
        </w:rPr>
        <w:t xml:space="preserve"> на 6% </w:t>
      </w:r>
      <w:proofErr w:type="gramStart"/>
      <w:r w:rsidR="00A54FF4" w:rsidRPr="00061CDB">
        <w:rPr>
          <w:sz w:val="28"/>
          <w:szCs w:val="28"/>
        </w:rPr>
        <w:t>в</w:t>
      </w:r>
      <w:proofErr w:type="gramEnd"/>
      <w:r w:rsidR="00A54FF4" w:rsidRPr="00061CDB">
        <w:rPr>
          <w:sz w:val="28"/>
          <w:szCs w:val="28"/>
        </w:rPr>
        <w:t xml:space="preserve"> с ростом расходов по МКУ «Централизованная бухгалтерия».</w:t>
      </w:r>
    </w:p>
    <w:p w:rsidR="00A54FF4" w:rsidRPr="00061CDB" w:rsidRDefault="00A54FF4" w:rsidP="00A54FF4">
      <w:pPr>
        <w:spacing w:line="360" w:lineRule="auto"/>
        <w:ind w:firstLine="540"/>
        <w:jc w:val="both"/>
        <w:rPr>
          <w:sz w:val="28"/>
          <w:szCs w:val="28"/>
        </w:rPr>
      </w:pPr>
      <w:r w:rsidRPr="00061CDB">
        <w:rPr>
          <w:sz w:val="28"/>
          <w:szCs w:val="28"/>
        </w:rPr>
        <w:t>Расходы в 2021 году предусмотрены:</w:t>
      </w:r>
    </w:p>
    <w:p w:rsidR="00A54FF4" w:rsidRPr="00061CDB" w:rsidRDefault="00A54FF4" w:rsidP="00A54FF4">
      <w:pPr>
        <w:spacing w:line="360" w:lineRule="auto"/>
        <w:ind w:firstLine="567"/>
        <w:jc w:val="both"/>
        <w:rPr>
          <w:sz w:val="28"/>
          <w:szCs w:val="28"/>
        </w:rPr>
      </w:pPr>
      <w:r w:rsidRPr="00061CDB">
        <w:rPr>
          <w:sz w:val="28"/>
          <w:szCs w:val="28"/>
        </w:rPr>
        <w:t xml:space="preserve">  по подразделу 0113 «Другие общегосударственные вопросы» в сумме 32943 тыс. рублей, в том числе:</w:t>
      </w:r>
    </w:p>
    <w:p w:rsidR="00A54FF4" w:rsidRPr="00061CDB" w:rsidRDefault="00A54FF4" w:rsidP="00A54FF4">
      <w:pPr>
        <w:pStyle w:val="ad"/>
        <w:numPr>
          <w:ilvl w:val="0"/>
          <w:numId w:val="19"/>
        </w:numPr>
        <w:spacing w:line="360" w:lineRule="auto"/>
        <w:ind w:left="0" w:firstLine="962"/>
        <w:jc w:val="both"/>
        <w:rPr>
          <w:sz w:val="28"/>
          <w:szCs w:val="28"/>
        </w:rPr>
      </w:pPr>
      <w:r w:rsidRPr="00061CDB">
        <w:rPr>
          <w:sz w:val="28"/>
          <w:szCs w:val="28"/>
        </w:rPr>
        <w:t>4796 тыс. рублей на содержание аппарата Управление социального развития Администрации городского округа Октябрьск Самарской области;</w:t>
      </w:r>
    </w:p>
    <w:p w:rsidR="00A54FF4" w:rsidRPr="00061CDB" w:rsidRDefault="00A54FF4" w:rsidP="00A54FF4">
      <w:pPr>
        <w:pStyle w:val="ad"/>
        <w:numPr>
          <w:ilvl w:val="0"/>
          <w:numId w:val="19"/>
        </w:numPr>
        <w:spacing w:line="360" w:lineRule="auto"/>
        <w:ind w:left="0" w:firstLine="851"/>
        <w:jc w:val="both"/>
        <w:rPr>
          <w:sz w:val="28"/>
          <w:szCs w:val="28"/>
        </w:rPr>
      </w:pPr>
      <w:proofErr w:type="gramStart"/>
      <w:r w:rsidRPr="00061CDB">
        <w:rPr>
          <w:sz w:val="28"/>
          <w:szCs w:val="28"/>
        </w:rPr>
        <w:t xml:space="preserve">14539 тыс. рублей на содержание МКУ «Централизованная бухгалтерия </w:t>
      </w:r>
      <w:proofErr w:type="spellStart"/>
      <w:r w:rsidRPr="00061CDB">
        <w:rPr>
          <w:sz w:val="28"/>
          <w:szCs w:val="28"/>
        </w:rPr>
        <w:t>г.о</w:t>
      </w:r>
      <w:proofErr w:type="spellEnd"/>
      <w:r w:rsidRPr="00061CDB">
        <w:rPr>
          <w:sz w:val="28"/>
          <w:szCs w:val="28"/>
        </w:rPr>
        <w:t>. Октябрьск» (оплату труда и начисления на выплаты по оплате труда, оплату услуг связи, услуги по содержанию имущества, оплату налогов, увеличение материальных запасов (канц. хоз. расходы).</w:t>
      </w:r>
      <w:proofErr w:type="gramEnd"/>
      <w:r w:rsidRPr="00061CDB">
        <w:rPr>
          <w:sz w:val="28"/>
          <w:szCs w:val="28"/>
        </w:rPr>
        <w:t xml:space="preserve"> Расходы увеличены по сравнению с уточненным бюджетом на 2021 год на 206% в связи с централизованной организацией ведения бюджетного (бухгалтерского) учета и формирования бюджетной бухгалтерской отчетности на территории городского округа. После регистрации изменений о смене учредителя, в установленном действующим законодательством порядке бюджетные ассигнования будут перераспределены на ГРБС МКУ «Финансовое управление Администрации городского округа Октябрьск Самарской области»;</w:t>
      </w:r>
    </w:p>
    <w:p w:rsidR="00A54FF4" w:rsidRPr="00061CDB" w:rsidRDefault="00A54FF4" w:rsidP="00A54FF4">
      <w:pPr>
        <w:pStyle w:val="ad"/>
        <w:numPr>
          <w:ilvl w:val="0"/>
          <w:numId w:val="19"/>
        </w:numPr>
        <w:spacing w:line="360" w:lineRule="auto"/>
        <w:ind w:left="0" w:firstLine="993"/>
        <w:jc w:val="both"/>
        <w:rPr>
          <w:sz w:val="28"/>
          <w:szCs w:val="28"/>
        </w:rPr>
      </w:pPr>
      <w:r w:rsidRPr="00061CDB">
        <w:rPr>
          <w:sz w:val="28"/>
          <w:szCs w:val="28"/>
        </w:rPr>
        <w:lastRenderedPageBreak/>
        <w:t xml:space="preserve">13559 тыс. рублей на содержание МКУ «Центр административно-хозяйственного обслуживания Управления социального развития» (оплату труда и начисления на выплаты по оплате труда, оплату услуг связи, услуги по содержанию имущества, оплату налогов, увеличение материальных запасов (канц. хоз. расходы, </w:t>
      </w:r>
      <w:proofErr w:type="spellStart"/>
      <w:r w:rsidRPr="00061CDB">
        <w:rPr>
          <w:sz w:val="28"/>
          <w:szCs w:val="28"/>
        </w:rPr>
        <w:t>гсм</w:t>
      </w:r>
      <w:proofErr w:type="spellEnd"/>
      <w:r w:rsidRPr="00061CDB">
        <w:rPr>
          <w:sz w:val="28"/>
          <w:szCs w:val="28"/>
        </w:rPr>
        <w:t>);</w:t>
      </w:r>
    </w:p>
    <w:p w:rsidR="00A54FF4" w:rsidRPr="00061CDB" w:rsidRDefault="00A54FF4" w:rsidP="00A54FF4">
      <w:pPr>
        <w:pStyle w:val="ad"/>
        <w:numPr>
          <w:ilvl w:val="0"/>
          <w:numId w:val="19"/>
        </w:numPr>
        <w:spacing w:line="360" w:lineRule="auto"/>
        <w:ind w:left="0" w:firstLine="993"/>
        <w:jc w:val="both"/>
        <w:rPr>
          <w:sz w:val="28"/>
          <w:szCs w:val="28"/>
        </w:rPr>
      </w:pPr>
      <w:r w:rsidRPr="00061CDB">
        <w:rPr>
          <w:sz w:val="28"/>
          <w:szCs w:val="28"/>
        </w:rPr>
        <w:t>49 тыс. рублей на реализацию муниципальной программы «Развитие муниципальной службы в городском округе Октябрьск Самарской области на 2016-2022 годы» на проведение мероприятий по профессиональной переподготовке и повышению квалификации муниципальных служащих.</w:t>
      </w:r>
    </w:p>
    <w:p w:rsidR="00A54FF4" w:rsidRPr="00061CDB" w:rsidRDefault="00A54FF4" w:rsidP="00A54FF4">
      <w:pPr>
        <w:numPr>
          <w:ilvl w:val="0"/>
          <w:numId w:val="8"/>
        </w:numPr>
        <w:tabs>
          <w:tab w:val="clear" w:pos="720"/>
          <w:tab w:val="num" w:pos="0"/>
          <w:tab w:val="num" w:pos="851"/>
        </w:tabs>
        <w:spacing w:line="360" w:lineRule="auto"/>
        <w:ind w:left="0" w:firstLine="540"/>
        <w:jc w:val="both"/>
        <w:rPr>
          <w:sz w:val="28"/>
          <w:szCs w:val="28"/>
        </w:rPr>
      </w:pPr>
      <w:r w:rsidRPr="00061CDB">
        <w:rPr>
          <w:sz w:val="28"/>
          <w:szCs w:val="28"/>
        </w:rPr>
        <w:t>по подразделу 0703 «Дополнительное образование детей» в сумме 33345 тыс. рублей на содержание детских школ искусств, в том числе расходы на фонд заработной платы педагогам дополнительного образования детей по Указу Президента 24968 тыс. рублей;</w:t>
      </w:r>
    </w:p>
    <w:p w:rsidR="00A54FF4" w:rsidRPr="00061CDB" w:rsidRDefault="00A54FF4" w:rsidP="00A54FF4">
      <w:pPr>
        <w:numPr>
          <w:ilvl w:val="0"/>
          <w:numId w:val="8"/>
        </w:numPr>
        <w:tabs>
          <w:tab w:val="clear" w:pos="720"/>
          <w:tab w:val="num" w:pos="0"/>
          <w:tab w:val="num" w:pos="851"/>
        </w:tabs>
        <w:spacing w:line="360" w:lineRule="auto"/>
        <w:ind w:left="0" w:firstLine="567"/>
        <w:jc w:val="both"/>
        <w:rPr>
          <w:sz w:val="28"/>
          <w:szCs w:val="28"/>
        </w:rPr>
      </w:pPr>
      <w:proofErr w:type="gramStart"/>
      <w:r w:rsidRPr="00061CDB">
        <w:rPr>
          <w:sz w:val="28"/>
          <w:szCs w:val="28"/>
        </w:rPr>
        <w:t>по подразделу  0707 «Молодежная политика и оздоровление детей» в сумме 5130 тыс. рублей, из них: 4487 тыс. рублей содержание МБУ «Дом молодежных организаций»</w:t>
      </w:r>
      <w:r w:rsidRPr="00061CDB">
        <w:rPr>
          <w:iCs/>
          <w:sz w:val="28"/>
          <w:szCs w:val="28"/>
        </w:rPr>
        <w:t>, 458 тыс. рублей расходы, из них средства областного бюджета 288 тыс. рублей на трудоустройство несовершеннолетних в период каникул и свободное от учебы время, 126 тыс. рублей на организацию и проведение праздника «День молодежи», 59 тыс. рублей на</w:t>
      </w:r>
      <w:proofErr w:type="gramEnd"/>
      <w:r w:rsidRPr="00061CDB">
        <w:rPr>
          <w:iCs/>
          <w:sz w:val="28"/>
          <w:szCs w:val="28"/>
        </w:rPr>
        <w:t xml:space="preserve"> выплату единовременной премии за особые успехи учащимся и выпускникам образовательных учреждений, находящихся на территории городского округа; </w:t>
      </w:r>
    </w:p>
    <w:p w:rsidR="00A54FF4" w:rsidRPr="00061CDB" w:rsidRDefault="00A54FF4" w:rsidP="00A54FF4">
      <w:pPr>
        <w:numPr>
          <w:ilvl w:val="0"/>
          <w:numId w:val="9"/>
        </w:numPr>
        <w:tabs>
          <w:tab w:val="clear" w:pos="1305"/>
          <w:tab w:val="num" w:pos="0"/>
          <w:tab w:val="num" w:pos="851"/>
        </w:tabs>
        <w:spacing w:line="360" w:lineRule="auto"/>
        <w:ind w:left="0" w:firstLine="540"/>
        <w:jc w:val="both"/>
        <w:rPr>
          <w:sz w:val="28"/>
          <w:szCs w:val="28"/>
        </w:rPr>
      </w:pPr>
      <w:r w:rsidRPr="00061CDB">
        <w:rPr>
          <w:sz w:val="28"/>
          <w:szCs w:val="28"/>
        </w:rPr>
        <w:t xml:space="preserve"> </w:t>
      </w:r>
      <w:proofErr w:type="gramStart"/>
      <w:r w:rsidRPr="00061CDB">
        <w:rPr>
          <w:sz w:val="28"/>
          <w:szCs w:val="28"/>
        </w:rPr>
        <w:t>по подразделу 0801 «Культура» в сумме 40775 тыс. рублей  на реализацию муниципальной программы «Развитие культуры и искусства в городском округе Октябрьск Самарской области» на 2018-2023 гг. Расходы  предусмотрены на содержание домов культуры, краеведческого музея, центральной библиотечной системы, в том числе расходы на фонд заработной платы работникам культуры по Указу Президента 32551 тыс. рублей;</w:t>
      </w:r>
      <w:proofErr w:type="gramEnd"/>
    </w:p>
    <w:p w:rsidR="00A54FF4" w:rsidRPr="00061CDB" w:rsidRDefault="00A54FF4" w:rsidP="00A54FF4">
      <w:pPr>
        <w:numPr>
          <w:ilvl w:val="0"/>
          <w:numId w:val="9"/>
        </w:numPr>
        <w:tabs>
          <w:tab w:val="clear" w:pos="1305"/>
          <w:tab w:val="num" w:pos="0"/>
        </w:tabs>
        <w:spacing w:line="360" w:lineRule="auto"/>
        <w:ind w:left="0" w:firstLine="945"/>
        <w:jc w:val="both"/>
      </w:pPr>
      <w:r w:rsidRPr="00061CDB">
        <w:rPr>
          <w:sz w:val="28"/>
          <w:szCs w:val="28"/>
        </w:rPr>
        <w:t xml:space="preserve">  </w:t>
      </w:r>
      <w:proofErr w:type="gramStart"/>
      <w:r w:rsidRPr="00061CDB">
        <w:rPr>
          <w:sz w:val="28"/>
          <w:szCs w:val="28"/>
        </w:rPr>
        <w:t xml:space="preserve">по подразделу 1006 «Другие вопросы в области социальной политики» в сумме 353 тыс. рублей, в том числе 250 тыс. рублей на реализацию муниципальной программы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на 2019-2024 </w:t>
      </w:r>
      <w:r w:rsidRPr="00061CDB">
        <w:rPr>
          <w:sz w:val="28"/>
          <w:szCs w:val="28"/>
        </w:rPr>
        <w:lastRenderedPageBreak/>
        <w:t>годы», 103 тыс. рублей на реализацию муниципальной программы «Доступная среда в городском округе</w:t>
      </w:r>
      <w:proofErr w:type="gramEnd"/>
      <w:r w:rsidRPr="00061CDB">
        <w:rPr>
          <w:sz w:val="28"/>
          <w:szCs w:val="28"/>
        </w:rPr>
        <w:t xml:space="preserve"> Октябрьск Самарской области «Город дружественный к людям» на 2022-2026 годы;</w:t>
      </w:r>
    </w:p>
    <w:p w:rsidR="00A54FF4" w:rsidRPr="00061CDB" w:rsidRDefault="00A54FF4" w:rsidP="00A54FF4">
      <w:pPr>
        <w:numPr>
          <w:ilvl w:val="0"/>
          <w:numId w:val="9"/>
        </w:numPr>
        <w:tabs>
          <w:tab w:val="clear" w:pos="1305"/>
          <w:tab w:val="num" w:pos="0"/>
          <w:tab w:val="num" w:pos="851"/>
        </w:tabs>
        <w:spacing w:line="360" w:lineRule="auto"/>
        <w:ind w:left="0" w:firstLine="540"/>
        <w:jc w:val="both"/>
        <w:rPr>
          <w:sz w:val="28"/>
          <w:szCs w:val="28"/>
        </w:rPr>
      </w:pPr>
      <w:r w:rsidRPr="00061CDB">
        <w:rPr>
          <w:color w:val="000000"/>
          <w:sz w:val="28"/>
          <w:szCs w:val="28"/>
        </w:rPr>
        <w:t>по подразделу 1101 «</w:t>
      </w:r>
      <w:r w:rsidRPr="00061CDB">
        <w:rPr>
          <w:sz w:val="28"/>
          <w:szCs w:val="28"/>
        </w:rPr>
        <w:t xml:space="preserve">Физическая культура» в сумме 9232 тыс. рублей на  содержание МБУ «Центр спортивных сооружений» (оплату труда и начисления на выплаты по оплате труда; оплату услуг связи, услуги по содержанию имущества); </w:t>
      </w:r>
    </w:p>
    <w:p w:rsidR="00A54FF4" w:rsidRPr="00061CDB" w:rsidRDefault="00A54FF4" w:rsidP="00A54FF4">
      <w:pPr>
        <w:numPr>
          <w:ilvl w:val="0"/>
          <w:numId w:val="9"/>
        </w:numPr>
        <w:tabs>
          <w:tab w:val="clear" w:pos="1305"/>
        </w:tabs>
        <w:spacing w:line="360" w:lineRule="auto"/>
        <w:ind w:left="0" w:firstLine="567"/>
        <w:jc w:val="both"/>
        <w:rPr>
          <w:sz w:val="28"/>
          <w:szCs w:val="28"/>
        </w:rPr>
      </w:pPr>
      <w:r w:rsidRPr="00061CDB">
        <w:rPr>
          <w:sz w:val="28"/>
          <w:szCs w:val="28"/>
        </w:rPr>
        <w:t xml:space="preserve"> по подразделу 1102 «Массовый спорт» на мероприятия в области здравоохранения, спорта и физической культуры в сумме 127 тыс. рублей. </w:t>
      </w:r>
    </w:p>
    <w:p w:rsidR="006F384B" w:rsidRPr="00061CDB" w:rsidRDefault="006F384B" w:rsidP="003D7C4E">
      <w:pPr>
        <w:spacing w:line="360" w:lineRule="auto"/>
        <w:rPr>
          <w:sz w:val="28"/>
          <w:szCs w:val="28"/>
        </w:rPr>
      </w:pPr>
    </w:p>
    <w:p w:rsidR="00007814" w:rsidRPr="00061CDB" w:rsidRDefault="00007814" w:rsidP="00335A1D">
      <w:pPr>
        <w:spacing w:line="360" w:lineRule="auto"/>
        <w:jc w:val="center"/>
        <w:rPr>
          <w:b/>
          <w:sz w:val="28"/>
          <w:szCs w:val="28"/>
        </w:rPr>
      </w:pPr>
      <w:r w:rsidRPr="00061CDB">
        <w:rPr>
          <w:b/>
          <w:sz w:val="28"/>
          <w:szCs w:val="28"/>
        </w:rPr>
        <w:t>Перечень программ, предусмотренных в проекте бюджета</w:t>
      </w:r>
    </w:p>
    <w:p w:rsidR="00007814" w:rsidRPr="00061CDB" w:rsidRDefault="00007814" w:rsidP="00335A1D">
      <w:pPr>
        <w:spacing w:line="360" w:lineRule="auto"/>
        <w:jc w:val="center"/>
        <w:rPr>
          <w:b/>
          <w:sz w:val="28"/>
          <w:szCs w:val="28"/>
        </w:rPr>
      </w:pPr>
      <w:r w:rsidRPr="00061CDB">
        <w:rPr>
          <w:b/>
          <w:sz w:val="28"/>
          <w:szCs w:val="28"/>
        </w:rPr>
        <w:t>на 20</w:t>
      </w:r>
      <w:r w:rsidR="00867174" w:rsidRPr="00061CDB">
        <w:rPr>
          <w:b/>
          <w:sz w:val="28"/>
          <w:szCs w:val="28"/>
        </w:rPr>
        <w:t>2</w:t>
      </w:r>
      <w:r w:rsidR="004A3E35" w:rsidRPr="00061CDB">
        <w:rPr>
          <w:b/>
          <w:sz w:val="28"/>
          <w:szCs w:val="28"/>
        </w:rPr>
        <w:t>2</w:t>
      </w:r>
      <w:r w:rsidRPr="00061CDB">
        <w:rPr>
          <w:b/>
          <w:sz w:val="28"/>
          <w:szCs w:val="28"/>
        </w:rPr>
        <w:t xml:space="preserve"> – 202</w:t>
      </w:r>
      <w:r w:rsidR="004A3E35" w:rsidRPr="00061CDB">
        <w:rPr>
          <w:b/>
          <w:sz w:val="28"/>
          <w:szCs w:val="28"/>
        </w:rPr>
        <w:t>4</w:t>
      </w:r>
      <w:r w:rsidRPr="00061CDB">
        <w:rPr>
          <w:b/>
          <w:sz w:val="28"/>
          <w:szCs w:val="28"/>
        </w:rPr>
        <w:t xml:space="preserve"> годы</w:t>
      </w:r>
    </w:p>
    <w:p w:rsidR="000E71A5" w:rsidRPr="00061CDB" w:rsidRDefault="000E71A5" w:rsidP="000E71A5">
      <w:pPr>
        <w:spacing w:line="360" w:lineRule="auto"/>
        <w:jc w:val="right"/>
      </w:pPr>
      <w:r w:rsidRPr="00061CDB">
        <w:rPr>
          <w:sz w:val="28"/>
          <w:szCs w:val="28"/>
        </w:rPr>
        <w:t xml:space="preserve">                         </w:t>
      </w:r>
    </w:p>
    <w:tbl>
      <w:tblPr>
        <w:tblW w:w="106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1600"/>
        <w:gridCol w:w="1700"/>
        <w:gridCol w:w="1960"/>
      </w:tblGrid>
      <w:tr w:rsidR="004A3E35" w:rsidRPr="00061CDB" w:rsidTr="005C0F48">
        <w:trPr>
          <w:trHeight w:val="375"/>
        </w:trPr>
        <w:tc>
          <w:tcPr>
            <w:tcW w:w="5392" w:type="dxa"/>
            <w:vMerge w:val="restart"/>
            <w:shd w:val="clear" w:color="auto" w:fill="auto"/>
            <w:vAlign w:val="center"/>
            <w:hideMark/>
          </w:tcPr>
          <w:p w:rsidR="004A3E35" w:rsidRPr="00061CDB" w:rsidRDefault="004A3E35">
            <w:pPr>
              <w:jc w:val="center"/>
              <w:rPr>
                <w:b/>
                <w:bCs/>
                <w:sz w:val="28"/>
                <w:szCs w:val="28"/>
              </w:rPr>
            </w:pPr>
            <w:r w:rsidRPr="00061CDB">
              <w:rPr>
                <w:b/>
                <w:bCs/>
                <w:sz w:val="28"/>
                <w:szCs w:val="28"/>
              </w:rPr>
              <w:t>Наименование</w:t>
            </w:r>
          </w:p>
        </w:tc>
        <w:tc>
          <w:tcPr>
            <w:tcW w:w="5260" w:type="dxa"/>
            <w:gridSpan w:val="3"/>
            <w:shd w:val="clear" w:color="auto" w:fill="auto"/>
            <w:vAlign w:val="center"/>
            <w:hideMark/>
          </w:tcPr>
          <w:p w:rsidR="004A3E35" w:rsidRPr="00061CDB" w:rsidRDefault="004A3E35">
            <w:pPr>
              <w:jc w:val="center"/>
              <w:rPr>
                <w:b/>
                <w:bCs/>
                <w:sz w:val="28"/>
                <w:szCs w:val="28"/>
              </w:rPr>
            </w:pPr>
            <w:r w:rsidRPr="00061CDB">
              <w:rPr>
                <w:b/>
                <w:bCs/>
                <w:sz w:val="28"/>
                <w:szCs w:val="28"/>
              </w:rPr>
              <w:t>Сумма тыс. рублей</w:t>
            </w:r>
          </w:p>
        </w:tc>
      </w:tr>
      <w:tr w:rsidR="004A3E35" w:rsidRPr="00061CDB" w:rsidTr="00A26E65">
        <w:trPr>
          <w:trHeight w:val="348"/>
        </w:trPr>
        <w:tc>
          <w:tcPr>
            <w:tcW w:w="5392" w:type="dxa"/>
            <w:vMerge/>
            <w:shd w:val="clear" w:color="auto" w:fill="auto"/>
            <w:vAlign w:val="center"/>
            <w:hideMark/>
          </w:tcPr>
          <w:p w:rsidR="004A3E35" w:rsidRPr="00061CDB" w:rsidRDefault="004A3E35">
            <w:pPr>
              <w:rPr>
                <w:b/>
                <w:bCs/>
                <w:sz w:val="28"/>
                <w:szCs w:val="28"/>
              </w:rPr>
            </w:pPr>
          </w:p>
        </w:tc>
        <w:tc>
          <w:tcPr>
            <w:tcW w:w="1600" w:type="dxa"/>
            <w:shd w:val="clear" w:color="auto" w:fill="auto"/>
            <w:vAlign w:val="center"/>
            <w:hideMark/>
          </w:tcPr>
          <w:p w:rsidR="004A3E35" w:rsidRPr="00061CDB" w:rsidRDefault="004A3E35">
            <w:pPr>
              <w:jc w:val="center"/>
              <w:rPr>
                <w:b/>
                <w:bCs/>
                <w:sz w:val="28"/>
                <w:szCs w:val="28"/>
              </w:rPr>
            </w:pPr>
            <w:r w:rsidRPr="00061CDB">
              <w:rPr>
                <w:b/>
                <w:bCs/>
                <w:sz w:val="28"/>
                <w:szCs w:val="28"/>
              </w:rPr>
              <w:t>2022г.</w:t>
            </w:r>
          </w:p>
        </w:tc>
        <w:tc>
          <w:tcPr>
            <w:tcW w:w="1700" w:type="dxa"/>
            <w:shd w:val="clear" w:color="auto" w:fill="auto"/>
            <w:vAlign w:val="center"/>
            <w:hideMark/>
          </w:tcPr>
          <w:p w:rsidR="004A3E35" w:rsidRPr="00061CDB" w:rsidRDefault="004A3E35">
            <w:pPr>
              <w:jc w:val="center"/>
              <w:rPr>
                <w:b/>
                <w:bCs/>
                <w:sz w:val="28"/>
                <w:szCs w:val="28"/>
              </w:rPr>
            </w:pPr>
            <w:r w:rsidRPr="00061CDB">
              <w:rPr>
                <w:b/>
                <w:bCs/>
                <w:sz w:val="28"/>
                <w:szCs w:val="28"/>
              </w:rPr>
              <w:t>2023 г.</w:t>
            </w:r>
          </w:p>
        </w:tc>
        <w:tc>
          <w:tcPr>
            <w:tcW w:w="1960" w:type="dxa"/>
            <w:shd w:val="clear" w:color="auto" w:fill="auto"/>
            <w:vAlign w:val="center"/>
            <w:hideMark/>
          </w:tcPr>
          <w:p w:rsidR="004A3E35" w:rsidRPr="00061CDB" w:rsidRDefault="004A3E35">
            <w:pPr>
              <w:jc w:val="center"/>
              <w:rPr>
                <w:b/>
                <w:bCs/>
                <w:sz w:val="28"/>
                <w:szCs w:val="28"/>
              </w:rPr>
            </w:pPr>
            <w:r w:rsidRPr="00061CDB">
              <w:rPr>
                <w:b/>
                <w:bCs/>
                <w:sz w:val="28"/>
                <w:szCs w:val="28"/>
              </w:rPr>
              <w:t>2024 г.</w:t>
            </w:r>
          </w:p>
        </w:tc>
      </w:tr>
      <w:tr w:rsidR="004A3E35" w:rsidRPr="00061CDB" w:rsidTr="00A26E65">
        <w:trPr>
          <w:trHeight w:val="1248"/>
        </w:trPr>
        <w:tc>
          <w:tcPr>
            <w:tcW w:w="5392" w:type="dxa"/>
            <w:shd w:val="clear" w:color="auto" w:fill="auto"/>
            <w:vAlign w:val="center"/>
            <w:hideMark/>
          </w:tcPr>
          <w:p w:rsidR="004A3E35" w:rsidRPr="00061CDB" w:rsidRDefault="004A3E35">
            <w:pPr>
              <w:rPr>
                <w:color w:val="000000"/>
              </w:rPr>
            </w:pPr>
            <w:r w:rsidRPr="00061CDB">
              <w:rPr>
                <w:color w:val="000000"/>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28077</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28277</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27512</w:t>
            </w:r>
          </w:p>
        </w:tc>
      </w:tr>
      <w:tr w:rsidR="004A3E35" w:rsidRPr="00061CDB" w:rsidTr="00A26E65">
        <w:trPr>
          <w:trHeight w:val="624"/>
        </w:trPr>
        <w:tc>
          <w:tcPr>
            <w:tcW w:w="5392" w:type="dxa"/>
            <w:shd w:val="clear" w:color="auto" w:fill="auto"/>
            <w:vAlign w:val="center"/>
            <w:hideMark/>
          </w:tcPr>
          <w:p w:rsidR="004A3E35" w:rsidRPr="00061CDB" w:rsidRDefault="004A3E35">
            <w:pPr>
              <w:rPr>
                <w:color w:val="000000"/>
              </w:rPr>
            </w:pPr>
            <w:r w:rsidRPr="00061CDB">
              <w:rPr>
                <w:color w:val="000000"/>
              </w:rPr>
              <w:t>Муниципальная программа "Управление муниципальным имуществом городского округа Октябрьск Самарской области на 2021-2025годы"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1784</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2071</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2096</w:t>
            </w:r>
          </w:p>
        </w:tc>
      </w:tr>
      <w:tr w:rsidR="004A3E35" w:rsidRPr="00061CDB" w:rsidTr="00A26E65">
        <w:trPr>
          <w:trHeight w:val="624"/>
        </w:trPr>
        <w:tc>
          <w:tcPr>
            <w:tcW w:w="5392" w:type="dxa"/>
            <w:shd w:val="clear" w:color="auto" w:fill="auto"/>
            <w:vAlign w:val="bottom"/>
            <w:hideMark/>
          </w:tcPr>
          <w:p w:rsidR="004A3E35" w:rsidRPr="00061CDB" w:rsidRDefault="004A3E35" w:rsidP="000515B1">
            <w:pPr>
              <w:rPr>
                <w:color w:val="000000"/>
              </w:rPr>
            </w:pPr>
            <w:r w:rsidRPr="00061CDB">
              <w:rPr>
                <w:color w:val="000000"/>
              </w:rPr>
              <w:t>Муниципальная программа "Содержание, эксплуатация и развитие муниципальных зданий и транспорта на 2015-202</w:t>
            </w:r>
            <w:r w:rsidR="000515B1" w:rsidRPr="00061CDB">
              <w:rPr>
                <w:color w:val="000000"/>
              </w:rPr>
              <w:t>4</w:t>
            </w:r>
            <w:r w:rsidRPr="00061CDB">
              <w:rPr>
                <w:color w:val="000000"/>
              </w:rPr>
              <w:t xml:space="preserve">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30429</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19104</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22955</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«Профилактика правонарушений и обеспечение общественной безопасности на 2018–2023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79</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79</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 </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"Улучшение условий и охраны труда в городском округе Октябрьск Самарской области на 2018-2025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8</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38</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14</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"Развитие муниципальной службы в городском округе Октябрьск Самарской области на 2016-2022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346</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 </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 </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"Развитие муниципальной службы в городском округе Октябрьск Самарской области на 2023-2028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 </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324</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329</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городского округа Октябрьск  Самарской области "Молодой семье - доступное жилье" на 2022-2025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9247</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9333</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3819</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lastRenderedPageBreak/>
              <w:t>Муниципальная программа городского округа Октябрьск Самарской области "Дети Октябрьска" на 2019-2025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1598</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1598</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99</w:t>
            </w:r>
          </w:p>
        </w:tc>
      </w:tr>
      <w:tr w:rsidR="004A3E35" w:rsidRPr="00061CDB" w:rsidTr="00A26E65">
        <w:trPr>
          <w:trHeight w:val="936"/>
        </w:trPr>
        <w:tc>
          <w:tcPr>
            <w:tcW w:w="5392" w:type="dxa"/>
            <w:shd w:val="clear" w:color="auto" w:fill="auto"/>
            <w:vAlign w:val="center"/>
            <w:hideMark/>
          </w:tcPr>
          <w:p w:rsidR="004A3E35" w:rsidRPr="00061CDB" w:rsidRDefault="004A3E35">
            <w:pPr>
              <w:rPr>
                <w:color w:val="000000"/>
              </w:rPr>
            </w:pPr>
            <w:r w:rsidRPr="00061CDB">
              <w:rPr>
                <w:color w:val="000000"/>
              </w:rPr>
              <w:t>Муниципальная программа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за 2019-2024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410</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410</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410</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развития физической культуры и спорта на территории городского округа Октябрьск Самарской области на 2021-2025 годы "Спорт-норма жизни"</w:t>
            </w:r>
          </w:p>
        </w:tc>
        <w:tc>
          <w:tcPr>
            <w:tcW w:w="1600" w:type="dxa"/>
            <w:shd w:val="clear" w:color="auto" w:fill="auto"/>
            <w:noWrap/>
            <w:vAlign w:val="center"/>
            <w:hideMark/>
          </w:tcPr>
          <w:p w:rsidR="004A3E35" w:rsidRPr="00061CDB" w:rsidRDefault="004A3E35">
            <w:pPr>
              <w:jc w:val="center"/>
            </w:pPr>
            <w:r w:rsidRPr="00061CDB">
              <w:t>9359</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9286</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9324</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"Доступная среда в городском округе Октябрьск Самарской области "Город дружественный к людям" на 2022-2026 годы"</w:t>
            </w:r>
          </w:p>
        </w:tc>
        <w:tc>
          <w:tcPr>
            <w:tcW w:w="1600" w:type="dxa"/>
            <w:shd w:val="clear" w:color="auto" w:fill="auto"/>
            <w:noWrap/>
            <w:vAlign w:val="center"/>
            <w:hideMark/>
          </w:tcPr>
          <w:p w:rsidR="004A3E35" w:rsidRPr="00061CDB" w:rsidRDefault="004A3E35">
            <w:pPr>
              <w:jc w:val="center"/>
            </w:pPr>
            <w:r w:rsidRPr="00061CDB">
              <w:t>103</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111</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114</w:t>
            </w:r>
          </w:p>
        </w:tc>
      </w:tr>
      <w:tr w:rsidR="004A3E35" w:rsidRPr="00061CDB" w:rsidTr="00A26E65">
        <w:trPr>
          <w:trHeight w:val="1248"/>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w:t>
            </w:r>
          </w:p>
        </w:tc>
        <w:tc>
          <w:tcPr>
            <w:tcW w:w="1600" w:type="dxa"/>
            <w:shd w:val="clear" w:color="auto" w:fill="auto"/>
            <w:noWrap/>
            <w:vAlign w:val="center"/>
            <w:hideMark/>
          </w:tcPr>
          <w:p w:rsidR="004A3E35" w:rsidRPr="00061CDB" w:rsidRDefault="004A3E35">
            <w:pPr>
              <w:jc w:val="center"/>
            </w:pPr>
            <w:r w:rsidRPr="00061CDB">
              <w:t>4701</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5011</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5277</w:t>
            </w:r>
          </w:p>
        </w:tc>
      </w:tr>
      <w:tr w:rsidR="004A3E35" w:rsidRPr="00061CDB" w:rsidTr="00A26E65">
        <w:trPr>
          <w:trHeight w:val="936"/>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городского округа Октябрьск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округа Октябрьск на 2024-2031 годы</w:t>
            </w:r>
          </w:p>
        </w:tc>
        <w:tc>
          <w:tcPr>
            <w:tcW w:w="1600" w:type="dxa"/>
            <w:shd w:val="clear" w:color="auto" w:fill="auto"/>
            <w:noWrap/>
            <w:vAlign w:val="center"/>
            <w:hideMark/>
          </w:tcPr>
          <w:p w:rsidR="004A3E35" w:rsidRPr="00061CDB" w:rsidRDefault="004A3E35">
            <w:pPr>
              <w:jc w:val="center"/>
            </w:pPr>
            <w:r w:rsidRPr="00061CDB">
              <w:t> </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 </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487</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поддержки и развития малого и среднего предпринимательства в городском округе Октябрьск Самарской области на 2016-2024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2713</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2713</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2580</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комплексного развития транспортной инфраструктуры городского округа Октябрьск на 2018-2028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12143</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8625</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8625</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комплексного развития коммунальной инфраструктуры городского округа Октябрьск Самарской области на 2018-2030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1750</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 </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 </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"Энергосбережение и повышение энергетической эффективности в городском округе Октябрьск на 2022-2026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7550</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7550</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7550</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"Переселение граждан из аварийного жилищного фонда на территории городского округа Октябрьск на 2018-2024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20374</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20384</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 </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"Благоустройство территории городского округа Октябрьск Самарской области на 2017-2025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42437</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43463</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43611</w:t>
            </w:r>
          </w:p>
        </w:tc>
      </w:tr>
      <w:tr w:rsidR="004A3E35" w:rsidRPr="00061CDB" w:rsidTr="00A26E65">
        <w:trPr>
          <w:trHeight w:val="312"/>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"Формирование современной городской среды" на 2018-2024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19073</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 </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 </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lastRenderedPageBreak/>
              <w:t>Муниципальная программа "Обращение с отходами производства и потребления на территории городского округа Октябрьск Самарской области на 2017-2026 годы"</w:t>
            </w:r>
          </w:p>
        </w:tc>
        <w:tc>
          <w:tcPr>
            <w:tcW w:w="1600" w:type="dxa"/>
            <w:shd w:val="clear" w:color="auto" w:fill="auto"/>
            <w:noWrap/>
            <w:vAlign w:val="center"/>
            <w:hideMark/>
          </w:tcPr>
          <w:p w:rsidR="004A3E35" w:rsidRPr="00061CDB" w:rsidRDefault="004A3E35">
            <w:pPr>
              <w:jc w:val="center"/>
            </w:pPr>
            <w:r w:rsidRPr="00061CDB">
              <w:t>1635</w:t>
            </w:r>
          </w:p>
        </w:tc>
        <w:tc>
          <w:tcPr>
            <w:tcW w:w="1700" w:type="dxa"/>
            <w:shd w:val="clear" w:color="auto" w:fill="auto"/>
            <w:noWrap/>
            <w:vAlign w:val="center"/>
            <w:hideMark/>
          </w:tcPr>
          <w:p w:rsidR="004A3E35" w:rsidRPr="00061CDB" w:rsidRDefault="004A3E35">
            <w:pPr>
              <w:jc w:val="center"/>
            </w:pPr>
            <w:r w:rsidRPr="00061CDB">
              <w:t>329</w:t>
            </w:r>
          </w:p>
        </w:tc>
        <w:tc>
          <w:tcPr>
            <w:tcW w:w="1960" w:type="dxa"/>
            <w:shd w:val="clear" w:color="auto" w:fill="auto"/>
            <w:noWrap/>
            <w:vAlign w:val="center"/>
            <w:hideMark/>
          </w:tcPr>
          <w:p w:rsidR="004A3E35" w:rsidRPr="00061CDB" w:rsidRDefault="004A3E35">
            <w:pPr>
              <w:jc w:val="center"/>
            </w:pPr>
            <w:r w:rsidRPr="00061CDB">
              <w:t>540</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"Реализация стратегии государственной молодежной политики на территории городского округа Октябрьск Самарской области на 2019-2024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5130</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4986</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4760</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"Развитие культуры и искусства в городском округе Октябрьск Самарской области" на 2018-2023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74251</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75974</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 </w:t>
            </w:r>
          </w:p>
        </w:tc>
      </w:tr>
      <w:tr w:rsidR="004A3E35" w:rsidRPr="00061CDB" w:rsidTr="00A26E65">
        <w:trPr>
          <w:trHeight w:val="624"/>
        </w:trPr>
        <w:tc>
          <w:tcPr>
            <w:tcW w:w="5392" w:type="dxa"/>
            <w:shd w:val="clear" w:color="auto" w:fill="auto"/>
            <w:vAlign w:val="bottom"/>
            <w:hideMark/>
          </w:tcPr>
          <w:p w:rsidR="004A3E35" w:rsidRPr="00061CDB" w:rsidRDefault="004A3E35">
            <w:pPr>
              <w:rPr>
                <w:color w:val="000000"/>
              </w:rPr>
            </w:pPr>
            <w:r w:rsidRPr="00061CDB">
              <w:rPr>
                <w:color w:val="000000"/>
              </w:rPr>
              <w:t>Муниципальная программа "Развитие культуры и искусства в городском округе Октябрьск Самарской области на 2024-2028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 </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 </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77957</w:t>
            </w:r>
          </w:p>
        </w:tc>
      </w:tr>
      <w:tr w:rsidR="004A3E35" w:rsidRPr="00061CDB" w:rsidTr="00A26E65">
        <w:trPr>
          <w:trHeight w:val="936"/>
        </w:trPr>
        <w:tc>
          <w:tcPr>
            <w:tcW w:w="5392" w:type="dxa"/>
            <w:shd w:val="clear" w:color="auto" w:fill="auto"/>
            <w:vAlign w:val="bottom"/>
            <w:hideMark/>
          </w:tcPr>
          <w:p w:rsidR="004A3E35" w:rsidRPr="00061CDB" w:rsidRDefault="004A3E35">
            <w:pPr>
              <w:rPr>
                <w:color w:val="000000"/>
              </w:rPr>
            </w:pPr>
            <w:r w:rsidRPr="00061CDB">
              <w:rPr>
                <w:color w:val="000000"/>
              </w:rPr>
              <w:t xml:space="preserve">Ведомственная целевая программа "Обеспечение реализации полномочий муниципального казенного учреждения "Финансовое управление Администрации г.о.Октябрьск Самарской области" на 2021-2028 годы </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9124</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9183</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9199</w:t>
            </w:r>
          </w:p>
        </w:tc>
      </w:tr>
      <w:tr w:rsidR="004A3E35" w:rsidRPr="00061CDB" w:rsidTr="00A26E65">
        <w:trPr>
          <w:trHeight w:val="1212"/>
        </w:trPr>
        <w:tc>
          <w:tcPr>
            <w:tcW w:w="5392" w:type="dxa"/>
            <w:shd w:val="clear" w:color="auto" w:fill="auto"/>
            <w:vAlign w:val="center"/>
            <w:hideMark/>
          </w:tcPr>
          <w:p w:rsidR="004A3E35" w:rsidRPr="00061CDB" w:rsidRDefault="004A3E35">
            <w:pPr>
              <w:rPr>
                <w:color w:val="000000"/>
              </w:rPr>
            </w:pPr>
            <w:r w:rsidRPr="00061CDB">
              <w:rPr>
                <w:color w:val="000000"/>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по вопросам жилищно-коммунального хозяйства, энергетики и функционирования единой дежурной диспетчерской службы на 2021-2026гг"</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3823</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3823</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3823</w:t>
            </w:r>
          </w:p>
        </w:tc>
      </w:tr>
      <w:tr w:rsidR="004A3E35" w:rsidRPr="00061CDB" w:rsidTr="00A26E65">
        <w:trPr>
          <w:trHeight w:val="936"/>
        </w:trPr>
        <w:tc>
          <w:tcPr>
            <w:tcW w:w="5392" w:type="dxa"/>
            <w:shd w:val="clear" w:color="auto" w:fill="auto"/>
            <w:vAlign w:val="center"/>
            <w:hideMark/>
          </w:tcPr>
          <w:p w:rsidR="004A3E35" w:rsidRPr="00061CDB" w:rsidRDefault="004A3E35">
            <w:pPr>
              <w:rPr>
                <w:color w:val="000000"/>
              </w:rPr>
            </w:pPr>
            <w:r w:rsidRPr="00061CDB">
              <w:rPr>
                <w:color w:val="000000"/>
              </w:rPr>
              <w:t>Ведомственная целевая программа "Обеспечение реализации полномочий Муниципального казенного учреждения"  Управление по вопросам семьи городского округа Октябрьск Самарской области" на 2021-2024гг."</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2967</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2972</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930</w:t>
            </w:r>
          </w:p>
        </w:tc>
      </w:tr>
      <w:tr w:rsidR="004A3E35" w:rsidRPr="00061CDB" w:rsidTr="00A26E65">
        <w:trPr>
          <w:trHeight w:val="936"/>
        </w:trPr>
        <w:tc>
          <w:tcPr>
            <w:tcW w:w="5392" w:type="dxa"/>
            <w:shd w:val="clear" w:color="auto" w:fill="auto"/>
            <w:vAlign w:val="center"/>
            <w:hideMark/>
          </w:tcPr>
          <w:p w:rsidR="004A3E35" w:rsidRPr="00061CDB" w:rsidRDefault="004A3E35">
            <w:pPr>
              <w:rPr>
                <w:color w:val="000000"/>
              </w:rPr>
            </w:pPr>
            <w:r w:rsidRPr="00061CDB">
              <w:rPr>
                <w:color w:val="000000"/>
              </w:rPr>
              <w:t>Ведомственная целевая программа "Организация предоставления государственных и муниципальных услуг на территории городского округа Октябрьск на базе МБУ "Октябрьский МФЦ" на 2021-2025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10174</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10195</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10195</w:t>
            </w:r>
          </w:p>
        </w:tc>
      </w:tr>
      <w:tr w:rsidR="004A3E35" w:rsidRPr="00061CDB" w:rsidTr="00A26E65">
        <w:trPr>
          <w:trHeight w:val="936"/>
        </w:trPr>
        <w:tc>
          <w:tcPr>
            <w:tcW w:w="5392" w:type="dxa"/>
            <w:shd w:val="clear" w:color="auto" w:fill="auto"/>
            <w:vAlign w:val="bottom"/>
            <w:hideMark/>
          </w:tcPr>
          <w:p w:rsidR="004A3E35" w:rsidRPr="00061CDB" w:rsidRDefault="004A3E35">
            <w:pPr>
              <w:rPr>
                <w:color w:val="000000"/>
              </w:rPr>
            </w:pPr>
            <w:r w:rsidRPr="00061CDB">
              <w:rPr>
                <w:color w:val="000000"/>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2021-2023 гг."</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13119</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12204</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 </w:t>
            </w:r>
          </w:p>
        </w:tc>
      </w:tr>
      <w:tr w:rsidR="004A3E35" w:rsidRPr="00061CDB" w:rsidTr="00A26E65">
        <w:trPr>
          <w:trHeight w:val="936"/>
        </w:trPr>
        <w:tc>
          <w:tcPr>
            <w:tcW w:w="5392" w:type="dxa"/>
            <w:shd w:val="clear" w:color="auto" w:fill="auto"/>
            <w:vAlign w:val="bottom"/>
            <w:hideMark/>
          </w:tcPr>
          <w:p w:rsidR="004A3E35" w:rsidRPr="00061CDB" w:rsidRDefault="004A3E35">
            <w:pPr>
              <w:rPr>
                <w:color w:val="000000"/>
              </w:rPr>
            </w:pPr>
            <w:r w:rsidRPr="00061CDB">
              <w:rPr>
                <w:color w:val="000000"/>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2024-2026 гг."</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 </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 </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12695</w:t>
            </w:r>
          </w:p>
        </w:tc>
      </w:tr>
      <w:tr w:rsidR="004A3E35" w:rsidRPr="00061CDB" w:rsidTr="00A26E65">
        <w:trPr>
          <w:trHeight w:val="936"/>
        </w:trPr>
        <w:tc>
          <w:tcPr>
            <w:tcW w:w="5392" w:type="dxa"/>
            <w:shd w:val="clear" w:color="auto" w:fill="auto"/>
            <w:hideMark/>
          </w:tcPr>
          <w:p w:rsidR="004A3E35" w:rsidRPr="00061CDB" w:rsidRDefault="004A3E35">
            <w:pPr>
              <w:rPr>
                <w:color w:val="000000"/>
              </w:rPr>
            </w:pPr>
            <w:r w:rsidRPr="00061CDB">
              <w:rPr>
                <w:color w:val="000000"/>
              </w:rPr>
              <w:t xml:space="preserve">Ведомственная целевая программа "Обеспечение реализации полномочий Муниципального казенного учреждения "Центр по обеспечению деятельности учреждений социальной сферы городского округа Октябрьск Самарской области" на 2021-2025 </w:t>
            </w:r>
            <w:proofErr w:type="spellStart"/>
            <w:proofErr w:type="gramStart"/>
            <w:r w:rsidRPr="00061CDB">
              <w:rPr>
                <w:color w:val="000000"/>
              </w:rPr>
              <w:t>гг</w:t>
            </w:r>
            <w:proofErr w:type="spellEnd"/>
            <w:proofErr w:type="gramEnd"/>
            <w:r w:rsidRPr="00061CDB">
              <w:rPr>
                <w:color w:val="000000"/>
              </w:rPr>
              <w:t>"</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13559</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13459</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13459</w:t>
            </w:r>
          </w:p>
        </w:tc>
      </w:tr>
      <w:tr w:rsidR="004A3E35" w:rsidRPr="00061CDB" w:rsidTr="00A26E65">
        <w:trPr>
          <w:trHeight w:val="936"/>
        </w:trPr>
        <w:tc>
          <w:tcPr>
            <w:tcW w:w="5392" w:type="dxa"/>
            <w:shd w:val="clear" w:color="auto" w:fill="auto"/>
            <w:hideMark/>
          </w:tcPr>
          <w:p w:rsidR="004A3E35" w:rsidRPr="00061CDB" w:rsidRDefault="004A3E35">
            <w:pPr>
              <w:rPr>
                <w:color w:val="000000"/>
              </w:rPr>
            </w:pPr>
            <w:r w:rsidRPr="00061CDB">
              <w:rPr>
                <w:color w:val="000000"/>
              </w:rPr>
              <w:lastRenderedPageBreak/>
              <w:t xml:space="preserve">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на 2021-2025 </w:t>
            </w:r>
            <w:proofErr w:type="spellStart"/>
            <w:proofErr w:type="gramStart"/>
            <w:r w:rsidRPr="00061CDB">
              <w:rPr>
                <w:color w:val="000000"/>
              </w:rPr>
              <w:t>гг</w:t>
            </w:r>
            <w:proofErr w:type="spellEnd"/>
            <w:proofErr w:type="gramEnd"/>
            <w:r w:rsidRPr="00061CDB">
              <w:rPr>
                <w:color w:val="000000"/>
              </w:rPr>
              <w:t>"</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14539</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14258</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14265</w:t>
            </w:r>
          </w:p>
        </w:tc>
      </w:tr>
      <w:tr w:rsidR="004A3E35" w:rsidRPr="00061CDB" w:rsidTr="00A26E65">
        <w:trPr>
          <w:trHeight w:val="936"/>
        </w:trPr>
        <w:tc>
          <w:tcPr>
            <w:tcW w:w="5392" w:type="dxa"/>
            <w:shd w:val="clear" w:color="auto" w:fill="auto"/>
            <w:hideMark/>
          </w:tcPr>
          <w:p w:rsidR="004A3E35" w:rsidRPr="00061CDB" w:rsidRDefault="004A3E35">
            <w:pPr>
              <w:rPr>
                <w:color w:val="000000"/>
              </w:rPr>
            </w:pPr>
            <w:r w:rsidRPr="00061CDB">
              <w:rPr>
                <w:color w:val="000000"/>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 на 2021-2025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4796</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4822</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4826</w:t>
            </w:r>
          </w:p>
        </w:tc>
      </w:tr>
      <w:tr w:rsidR="004A3E35" w:rsidRPr="00061CDB" w:rsidTr="00A26E65">
        <w:trPr>
          <w:trHeight w:val="1248"/>
        </w:trPr>
        <w:tc>
          <w:tcPr>
            <w:tcW w:w="5392" w:type="dxa"/>
            <w:shd w:val="clear" w:color="auto" w:fill="auto"/>
            <w:hideMark/>
          </w:tcPr>
          <w:p w:rsidR="004A3E35" w:rsidRPr="00061CDB" w:rsidRDefault="004A3E35">
            <w:pPr>
              <w:rPr>
                <w:color w:val="000000"/>
              </w:rPr>
            </w:pPr>
            <w:r w:rsidRPr="00061CDB">
              <w:rPr>
                <w:color w:val="000000"/>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 на 2021-2025 годы"</w:t>
            </w:r>
          </w:p>
        </w:tc>
        <w:tc>
          <w:tcPr>
            <w:tcW w:w="1600" w:type="dxa"/>
            <w:shd w:val="clear" w:color="auto" w:fill="auto"/>
            <w:noWrap/>
            <w:vAlign w:val="center"/>
            <w:hideMark/>
          </w:tcPr>
          <w:p w:rsidR="004A3E35" w:rsidRPr="00061CDB" w:rsidRDefault="004A3E35">
            <w:pPr>
              <w:jc w:val="center"/>
              <w:rPr>
                <w:color w:val="000000"/>
              </w:rPr>
            </w:pPr>
            <w:r w:rsidRPr="00061CDB">
              <w:rPr>
                <w:color w:val="000000"/>
              </w:rPr>
              <w:t>3880</w:t>
            </w:r>
          </w:p>
        </w:tc>
        <w:tc>
          <w:tcPr>
            <w:tcW w:w="1700" w:type="dxa"/>
            <w:shd w:val="clear" w:color="auto" w:fill="auto"/>
            <w:noWrap/>
            <w:vAlign w:val="center"/>
            <w:hideMark/>
          </w:tcPr>
          <w:p w:rsidR="004A3E35" w:rsidRPr="00061CDB" w:rsidRDefault="004A3E35">
            <w:pPr>
              <w:jc w:val="center"/>
              <w:rPr>
                <w:color w:val="000000"/>
              </w:rPr>
            </w:pPr>
            <w:r w:rsidRPr="00061CDB">
              <w:rPr>
                <w:color w:val="000000"/>
              </w:rPr>
              <w:t>3910</w:t>
            </w:r>
          </w:p>
        </w:tc>
        <w:tc>
          <w:tcPr>
            <w:tcW w:w="1960" w:type="dxa"/>
            <w:shd w:val="clear" w:color="auto" w:fill="auto"/>
            <w:noWrap/>
            <w:vAlign w:val="center"/>
            <w:hideMark/>
          </w:tcPr>
          <w:p w:rsidR="004A3E35" w:rsidRPr="00061CDB" w:rsidRDefault="004A3E35">
            <w:pPr>
              <w:jc w:val="center"/>
              <w:rPr>
                <w:color w:val="000000"/>
              </w:rPr>
            </w:pPr>
            <w:r w:rsidRPr="00061CDB">
              <w:rPr>
                <w:color w:val="000000"/>
              </w:rPr>
              <w:t>3950</w:t>
            </w:r>
          </w:p>
        </w:tc>
      </w:tr>
      <w:tr w:rsidR="004A3E35" w:rsidRPr="00061CDB" w:rsidTr="00A26E65">
        <w:trPr>
          <w:trHeight w:val="312"/>
        </w:trPr>
        <w:tc>
          <w:tcPr>
            <w:tcW w:w="5392" w:type="dxa"/>
            <w:shd w:val="clear" w:color="auto" w:fill="auto"/>
            <w:noWrap/>
            <w:vAlign w:val="bottom"/>
            <w:hideMark/>
          </w:tcPr>
          <w:p w:rsidR="004A3E35" w:rsidRPr="00061CDB" w:rsidRDefault="004A3E35">
            <w:pPr>
              <w:rPr>
                <w:b/>
                <w:bCs/>
              </w:rPr>
            </w:pPr>
            <w:r w:rsidRPr="00061CDB">
              <w:rPr>
                <w:b/>
                <w:bCs/>
              </w:rPr>
              <w:t>Итого:</w:t>
            </w:r>
          </w:p>
        </w:tc>
        <w:tc>
          <w:tcPr>
            <w:tcW w:w="1600" w:type="dxa"/>
            <w:shd w:val="clear" w:color="auto" w:fill="auto"/>
            <w:noWrap/>
            <w:vAlign w:val="bottom"/>
            <w:hideMark/>
          </w:tcPr>
          <w:p w:rsidR="004A3E35" w:rsidRPr="00061CDB" w:rsidRDefault="004A3E35">
            <w:pPr>
              <w:jc w:val="center"/>
              <w:rPr>
                <w:b/>
                <w:bCs/>
              </w:rPr>
            </w:pPr>
            <w:r w:rsidRPr="00061CDB">
              <w:rPr>
                <w:b/>
                <w:bCs/>
              </w:rPr>
              <w:t>349 178</w:t>
            </w:r>
          </w:p>
        </w:tc>
        <w:tc>
          <w:tcPr>
            <w:tcW w:w="1700" w:type="dxa"/>
            <w:shd w:val="clear" w:color="auto" w:fill="auto"/>
            <w:noWrap/>
            <w:vAlign w:val="bottom"/>
            <w:hideMark/>
          </w:tcPr>
          <w:p w:rsidR="004A3E35" w:rsidRPr="00061CDB" w:rsidRDefault="004A3E35">
            <w:pPr>
              <w:jc w:val="center"/>
              <w:rPr>
                <w:b/>
                <w:bCs/>
              </w:rPr>
            </w:pPr>
            <w:r w:rsidRPr="00061CDB">
              <w:rPr>
                <w:b/>
                <w:bCs/>
              </w:rPr>
              <w:t>314 492</w:t>
            </w:r>
          </w:p>
        </w:tc>
        <w:tc>
          <w:tcPr>
            <w:tcW w:w="1960" w:type="dxa"/>
            <w:shd w:val="clear" w:color="auto" w:fill="auto"/>
            <w:noWrap/>
            <w:vAlign w:val="bottom"/>
            <w:hideMark/>
          </w:tcPr>
          <w:p w:rsidR="004A3E35" w:rsidRPr="00061CDB" w:rsidRDefault="004A3E35">
            <w:pPr>
              <w:jc w:val="center"/>
              <w:rPr>
                <w:b/>
                <w:bCs/>
              </w:rPr>
            </w:pPr>
            <w:r w:rsidRPr="00061CDB">
              <w:rPr>
                <w:b/>
                <w:bCs/>
              </w:rPr>
              <w:t>291 401</w:t>
            </w:r>
          </w:p>
        </w:tc>
      </w:tr>
    </w:tbl>
    <w:p w:rsidR="00B16C57" w:rsidRPr="00061CDB" w:rsidRDefault="00B16C57" w:rsidP="00B16C57">
      <w:pPr>
        <w:spacing w:line="360" w:lineRule="auto"/>
        <w:ind w:firstLine="900"/>
        <w:jc w:val="both"/>
        <w:rPr>
          <w:b/>
          <w:sz w:val="28"/>
          <w:szCs w:val="28"/>
        </w:rPr>
      </w:pPr>
    </w:p>
    <w:p w:rsidR="00B16C57" w:rsidRPr="00061CDB" w:rsidRDefault="00B16C57" w:rsidP="00B16C57">
      <w:pPr>
        <w:spacing w:line="360" w:lineRule="auto"/>
        <w:jc w:val="both"/>
        <w:rPr>
          <w:sz w:val="28"/>
          <w:szCs w:val="28"/>
        </w:rPr>
      </w:pPr>
      <w:r w:rsidRPr="00061CDB">
        <w:rPr>
          <w:b/>
          <w:sz w:val="28"/>
          <w:szCs w:val="28"/>
        </w:rPr>
        <w:t xml:space="preserve">              </w:t>
      </w:r>
      <w:proofErr w:type="gramStart"/>
      <w:r w:rsidRPr="00061CDB">
        <w:rPr>
          <w:b/>
          <w:sz w:val="28"/>
          <w:szCs w:val="28"/>
        </w:rPr>
        <w:t xml:space="preserve">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 </w:t>
      </w:r>
      <w:r w:rsidRPr="00061CDB">
        <w:rPr>
          <w:sz w:val="28"/>
          <w:szCs w:val="28"/>
        </w:rPr>
        <w:t>(28077 тыс. рублей), в которой предусмотрено содержание Главы и аппарата Администрации городского округа – 24397 тыс. рублей;</w:t>
      </w:r>
      <w:proofErr w:type="gramEnd"/>
      <w:r w:rsidRPr="00061CDB">
        <w:rPr>
          <w:sz w:val="28"/>
          <w:szCs w:val="28"/>
        </w:rPr>
        <w:t xml:space="preserve"> оплата взносов в «Совет муниципальных образований Самарской области», «Союз Малых городов РФ», «Ассоциацией Здоровые города и поселки» – 62 тыс. рублей; выплата пенсии за выслугу лет муниципальным служащим – 1893 тыс. рублей; производство, выпуск и распространение газеты «Октябрьское время»  – 1725 тыс. рублей.</w:t>
      </w:r>
    </w:p>
    <w:p w:rsidR="00B16C57" w:rsidRPr="00061CDB" w:rsidRDefault="00B16C57" w:rsidP="00B16C57">
      <w:pPr>
        <w:spacing w:line="360" w:lineRule="auto"/>
        <w:ind w:firstLine="708"/>
        <w:jc w:val="both"/>
        <w:rPr>
          <w:b/>
          <w:sz w:val="28"/>
          <w:szCs w:val="28"/>
        </w:rPr>
      </w:pPr>
      <w:r w:rsidRPr="00061CDB">
        <w:rPr>
          <w:b/>
          <w:sz w:val="28"/>
          <w:szCs w:val="28"/>
        </w:rPr>
        <w:t>Муниципальная программа «Управление муниципальным имуществом городского округа Октябрьск Самарской области на 2021-2025</w:t>
      </w:r>
      <w:r w:rsidR="00E940DF" w:rsidRPr="00061CDB">
        <w:rPr>
          <w:b/>
          <w:sz w:val="28"/>
          <w:szCs w:val="28"/>
        </w:rPr>
        <w:t xml:space="preserve"> </w:t>
      </w:r>
      <w:r w:rsidRPr="00061CDB">
        <w:rPr>
          <w:b/>
          <w:sz w:val="28"/>
          <w:szCs w:val="28"/>
        </w:rPr>
        <w:t xml:space="preserve">годы» </w:t>
      </w:r>
      <w:r w:rsidRPr="00061CDB">
        <w:rPr>
          <w:sz w:val="28"/>
          <w:szCs w:val="28"/>
        </w:rPr>
        <w:t>(1784 тыс. рублей). Предусмотрены расходы на изготовление технической документации и проведение кадастровых работ – 380 тыс. рублей, оплату коммунальных услуг и содержание муниципальных жилых/нежилых помещений в многоквартирных жилых домах – 616 тыс. рублей, оплату взносов на капитальный ремонт муниципальных жилых/нежилых помещений в многоквартирных жилых домах – 788 тыс. рублей.</w:t>
      </w:r>
      <w:r w:rsidRPr="00061CDB">
        <w:rPr>
          <w:b/>
          <w:sz w:val="28"/>
          <w:szCs w:val="28"/>
        </w:rPr>
        <w:t xml:space="preserve">                                                                            </w:t>
      </w:r>
    </w:p>
    <w:p w:rsidR="00B16C57" w:rsidRPr="00061CDB" w:rsidRDefault="00B16C57" w:rsidP="00B16C57">
      <w:pPr>
        <w:spacing w:line="360" w:lineRule="auto"/>
        <w:ind w:firstLine="720"/>
        <w:jc w:val="both"/>
        <w:rPr>
          <w:sz w:val="28"/>
          <w:szCs w:val="28"/>
        </w:rPr>
      </w:pPr>
      <w:proofErr w:type="gramStart"/>
      <w:r w:rsidRPr="00061CDB">
        <w:rPr>
          <w:b/>
          <w:sz w:val="28"/>
          <w:szCs w:val="28"/>
        </w:rPr>
        <w:lastRenderedPageBreak/>
        <w:t>Муниципальная программа «Содержание, эксплуатация и развитие муниципальных зданий и транспорта на 2015-2024 годы</w:t>
      </w:r>
      <w:r w:rsidRPr="00061CDB">
        <w:rPr>
          <w:sz w:val="28"/>
          <w:szCs w:val="28"/>
        </w:rPr>
        <w:t xml:space="preserve">» (30429 тыс. рублей) предусмотрены расходы на содержание административных зданий, зданий учреждений образования (26899 тыс. рублей) и проведение капитального ремонта находящегося в муниципальной собственности здания ГБОУ СОШ №3 «ОЦ» г. Октябрьск, ул. Центральная, 14, а также по благоустройству прилегающей территории (3530 тыс. рублей).  </w:t>
      </w:r>
      <w:proofErr w:type="gramEnd"/>
    </w:p>
    <w:p w:rsidR="00B16C57" w:rsidRPr="00061CDB" w:rsidRDefault="00B16C57" w:rsidP="00B16C57">
      <w:pPr>
        <w:spacing w:line="360" w:lineRule="auto"/>
        <w:ind w:firstLine="709"/>
        <w:jc w:val="both"/>
        <w:rPr>
          <w:sz w:val="28"/>
          <w:szCs w:val="28"/>
        </w:rPr>
      </w:pPr>
      <w:r w:rsidRPr="00061CDB">
        <w:rPr>
          <w:b/>
          <w:sz w:val="28"/>
          <w:szCs w:val="28"/>
        </w:rPr>
        <w:t>Муниципальная  программа «Профилактика правонарушений и обеспечение общественной безопасности на 2018–2023 годы» (</w:t>
      </w:r>
      <w:r w:rsidRPr="00061CDB">
        <w:rPr>
          <w:sz w:val="28"/>
          <w:szCs w:val="28"/>
        </w:rPr>
        <w:t xml:space="preserve">79 тыс. рублей) предусмотрены расходы на </w:t>
      </w:r>
      <w:r w:rsidRPr="00061CDB">
        <w:rPr>
          <w:iCs/>
          <w:sz w:val="28"/>
          <w:szCs w:val="28"/>
        </w:rPr>
        <w:t>организацию деятельности добровольных народных дружин.</w:t>
      </w:r>
    </w:p>
    <w:p w:rsidR="00B16C57" w:rsidRPr="00061CDB" w:rsidRDefault="00B16C57" w:rsidP="00B16C57">
      <w:pPr>
        <w:spacing w:line="360" w:lineRule="auto"/>
        <w:ind w:firstLine="709"/>
        <w:jc w:val="both"/>
        <w:rPr>
          <w:sz w:val="28"/>
          <w:szCs w:val="28"/>
        </w:rPr>
      </w:pPr>
      <w:r w:rsidRPr="00061CDB">
        <w:rPr>
          <w:b/>
          <w:sz w:val="28"/>
          <w:szCs w:val="28"/>
        </w:rPr>
        <w:t xml:space="preserve">Муниципальная программа «Улучшение условий и охраны труда в городском округе Октябрьск Самарской области на 2018-2025 годы» </w:t>
      </w:r>
      <w:r w:rsidRPr="00061CDB">
        <w:rPr>
          <w:sz w:val="28"/>
          <w:szCs w:val="28"/>
        </w:rPr>
        <w:t xml:space="preserve">(8 тыс. рублей) предусмотрены расходы на проведение специальной оценки условий труда в  муниципальных учреждениях городского округа (6 тыс. рублей), организация </w:t>
      </w:r>
      <w:proofErr w:type="gramStart"/>
      <w:r w:rsidRPr="00061CDB">
        <w:rPr>
          <w:sz w:val="28"/>
          <w:szCs w:val="28"/>
        </w:rPr>
        <w:t>обучения по охране</w:t>
      </w:r>
      <w:proofErr w:type="gramEnd"/>
      <w:r w:rsidRPr="00061CDB">
        <w:rPr>
          <w:sz w:val="28"/>
          <w:szCs w:val="28"/>
        </w:rPr>
        <w:t xml:space="preserve"> труда руководителей и специалистов организаций городского округа (2 тыс. рублей).</w:t>
      </w:r>
    </w:p>
    <w:p w:rsidR="00B16C57" w:rsidRPr="00061CDB" w:rsidRDefault="00B16C57" w:rsidP="00B16C57">
      <w:pPr>
        <w:spacing w:line="360" w:lineRule="auto"/>
        <w:ind w:firstLine="720"/>
        <w:jc w:val="both"/>
        <w:rPr>
          <w:sz w:val="28"/>
          <w:szCs w:val="28"/>
        </w:rPr>
      </w:pPr>
      <w:r w:rsidRPr="00061CDB">
        <w:rPr>
          <w:b/>
          <w:sz w:val="28"/>
          <w:szCs w:val="28"/>
        </w:rPr>
        <w:t xml:space="preserve">Муниципальная программа «Развитие муниципальной службы в городском округе Октябрьск Самарской области на 2016-2022 годы» </w:t>
      </w:r>
      <w:r w:rsidRPr="00061CDB">
        <w:rPr>
          <w:sz w:val="28"/>
          <w:szCs w:val="28"/>
        </w:rPr>
        <w:t>(346 тыс. рублей) предусмотрены расходы на проведение мероприятий по профессиональной переподготовке и повышению квалификации муниципальных служащих.</w:t>
      </w:r>
    </w:p>
    <w:p w:rsidR="00B16C57" w:rsidRPr="00061CDB" w:rsidRDefault="00B16C57" w:rsidP="00B16C57">
      <w:pPr>
        <w:spacing w:line="360" w:lineRule="auto"/>
        <w:ind w:firstLine="720"/>
        <w:jc w:val="both"/>
        <w:rPr>
          <w:sz w:val="28"/>
          <w:szCs w:val="28"/>
        </w:rPr>
      </w:pPr>
      <w:r w:rsidRPr="00061CDB">
        <w:rPr>
          <w:b/>
          <w:sz w:val="28"/>
          <w:szCs w:val="28"/>
        </w:rPr>
        <w:t>Муниципальная программа городского округа Октябрьск «Молодой семье – доступное жилье» на 2022-2025 годы»</w:t>
      </w:r>
      <w:r w:rsidRPr="00061CDB">
        <w:rPr>
          <w:sz w:val="28"/>
          <w:szCs w:val="28"/>
        </w:rPr>
        <w:t xml:space="preserve"> в сумме 9247 тыс. рублей, в том числе за счет средств федерального и областного бюджета в сумме 5831 тыс. рублей предусмотрены расходы на предоставление 15 молодой семье социальных выплат на приобретение жилья или строительство индивидуального жилого дома. </w:t>
      </w:r>
    </w:p>
    <w:p w:rsidR="00B16C57" w:rsidRPr="00061CDB" w:rsidRDefault="00B16C57" w:rsidP="00B16C57">
      <w:pPr>
        <w:spacing w:line="360" w:lineRule="auto"/>
        <w:ind w:firstLine="720"/>
        <w:jc w:val="both"/>
        <w:rPr>
          <w:sz w:val="28"/>
          <w:szCs w:val="28"/>
        </w:rPr>
      </w:pPr>
      <w:r w:rsidRPr="00061CDB">
        <w:rPr>
          <w:b/>
          <w:sz w:val="28"/>
          <w:szCs w:val="28"/>
        </w:rPr>
        <w:t xml:space="preserve">Муниципальная программа городского округа Октябрьск Самарской области «Дети Октябрьска» на 2019-2025 годы </w:t>
      </w:r>
      <w:r w:rsidRPr="00061CDB">
        <w:rPr>
          <w:sz w:val="28"/>
          <w:szCs w:val="28"/>
        </w:rPr>
        <w:t>в сумме 1598 тыс. рублей</w:t>
      </w:r>
      <w:r w:rsidR="000F2359" w:rsidRPr="00061CDB">
        <w:rPr>
          <w:sz w:val="28"/>
          <w:szCs w:val="28"/>
        </w:rPr>
        <w:t>, в том числе 1499 тыс. рублей расходы за счет средств областного бюджета. Предусмотрены расходы</w:t>
      </w:r>
      <w:r w:rsidR="00866066" w:rsidRPr="00061CDB">
        <w:rPr>
          <w:sz w:val="28"/>
          <w:szCs w:val="28"/>
        </w:rPr>
        <w:t>: 1499 тыс.</w:t>
      </w:r>
      <w:r w:rsidR="00195029" w:rsidRPr="00061CDB">
        <w:rPr>
          <w:sz w:val="28"/>
          <w:szCs w:val="28"/>
        </w:rPr>
        <w:t xml:space="preserve"> </w:t>
      </w:r>
      <w:r w:rsidR="00866066" w:rsidRPr="00061CDB">
        <w:rPr>
          <w:sz w:val="28"/>
          <w:szCs w:val="28"/>
        </w:rPr>
        <w:t>рублей</w:t>
      </w:r>
      <w:r w:rsidR="000F2359" w:rsidRPr="00061CDB">
        <w:rPr>
          <w:sz w:val="28"/>
          <w:szCs w:val="28"/>
        </w:rPr>
        <w:t xml:space="preserve"> </w:t>
      </w:r>
      <w:r w:rsidR="00866066" w:rsidRPr="00061CDB">
        <w:rPr>
          <w:sz w:val="28"/>
          <w:szCs w:val="28"/>
        </w:rPr>
        <w:t xml:space="preserve">на обеспечение отдыха детей в каникулярное время в оздоровительных лагерях с дневным пребыванием детей при образовательных </w:t>
      </w:r>
      <w:r w:rsidR="00866066" w:rsidRPr="00061CDB">
        <w:rPr>
          <w:sz w:val="28"/>
          <w:szCs w:val="28"/>
        </w:rPr>
        <w:lastRenderedPageBreak/>
        <w:t>организациях в Самарской области,</w:t>
      </w:r>
      <w:r w:rsidRPr="00061CDB">
        <w:rPr>
          <w:sz w:val="28"/>
          <w:szCs w:val="28"/>
        </w:rPr>
        <w:t xml:space="preserve"> </w:t>
      </w:r>
      <w:r w:rsidR="00866066" w:rsidRPr="00061CDB">
        <w:rPr>
          <w:sz w:val="28"/>
          <w:szCs w:val="28"/>
        </w:rPr>
        <w:t>99 тыс.</w:t>
      </w:r>
      <w:r w:rsidR="00195029" w:rsidRPr="00061CDB">
        <w:rPr>
          <w:sz w:val="28"/>
          <w:szCs w:val="28"/>
        </w:rPr>
        <w:t xml:space="preserve"> </w:t>
      </w:r>
      <w:r w:rsidR="00866066" w:rsidRPr="00061CDB">
        <w:rPr>
          <w:sz w:val="28"/>
          <w:szCs w:val="28"/>
        </w:rPr>
        <w:t xml:space="preserve">рублей </w:t>
      </w:r>
      <w:r w:rsidRPr="00061CDB">
        <w:rPr>
          <w:sz w:val="28"/>
          <w:szCs w:val="28"/>
        </w:rPr>
        <w:t>на проведение мероприятий для детей.</w:t>
      </w:r>
    </w:p>
    <w:p w:rsidR="00B16C57" w:rsidRPr="00061CDB" w:rsidRDefault="00B16C57" w:rsidP="00B16C57">
      <w:pPr>
        <w:spacing w:line="360" w:lineRule="auto"/>
        <w:ind w:firstLine="720"/>
        <w:jc w:val="both"/>
        <w:rPr>
          <w:sz w:val="28"/>
          <w:szCs w:val="28"/>
        </w:rPr>
      </w:pPr>
      <w:r w:rsidRPr="00061CDB">
        <w:rPr>
          <w:b/>
          <w:sz w:val="28"/>
          <w:szCs w:val="28"/>
        </w:rPr>
        <w:t>Муниципальная программа «Создание благоприятных условий в целях привлечения медицинских работников для работы в государственном бюджетном учреждении здравоохранение Самарской области «Октябрьская центральная городская больница» на 2019-2024 годы</w:t>
      </w:r>
      <w:r w:rsidRPr="00061CDB">
        <w:rPr>
          <w:sz w:val="28"/>
          <w:szCs w:val="28"/>
        </w:rPr>
        <w:t xml:space="preserve"> в сумме 410 тыс. рублей на мероприятия, связанные с созданием благоприятных условий  в целях привлечения медицинских работников для работы в ГБУЗ </w:t>
      </w:r>
      <w:proofErr w:type="gramStart"/>
      <w:r w:rsidRPr="00061CDB">
        <w:rPr>
          <w:sz w:val="28"/>
          <w:szCs w:val="28"/>
        </w:rPr>
        <w:t>СО</w:t>
      </w:r>
      <w:proofErr w:type="gramEnd"/>
      <w:r w:rsidRPr="00061CDB">
        <w:rPr>
          <w:sz w:val="28"/>
          <w:szCs w:val="28"/>
        </w:rPr>
        <w:t xml:space="preserve"> «Октябрьская ЦГБ».</w:t>
      </w:r>
    </w:p>
    <w:p w:rsidR="00B16C57" w:rsidRPr="00061CDB" w:rsidRDefault="00B16C57" w:rsidP="00B16C57">
      <w:pPr>
        <w:spacing w:line="360" w:lineRule="auto"/>
        <w:ind w:firstLine="720"/>
        <w:jc w:val="both"/>
        <w:rPr>
          <w:sz w:val="28"/>
          <w:szCs w:val="28"/>
        </w:rPr>
      </w:pPr>
      <w:r w:rsidRPr="00061CDB">
        <w:rPr>
          <w:b/>
          <w:sz w:val="28"/>
          <w:szCs w:val="28"/>
        </w:rPr>
        <w:t>Муниципальная программа развития физической культуры и спорта на территории городского округа Октябрьск Самарской области на 2021-2025 годы «Спорт – норма жизни»</w:t>
      </w:r>
      <w:r w:rsidRPr="00061CDB">
        <w:rPr>
          <w:sz w:val="28"/>
          <w:szCs w:val="28"/>
        </w:rPr>
        <w:t xml:space="preserve"> (9359 тыс. рублей) – расходы предусмотрены  на содержание Центра спортивных сооружений (9232 тыс. рублей), проведение физкультурно-спортивной работы с населением (127 тыс. рублей).</w:t>
      </w:r>
    </w:p>
    <w:p w:rsidR="00E940DF" w:rsidRPr="00061CDB" w:rsidRDefault="00E940DF" w:rsidP="00117657">
      <w:pPr>
        <w:spacing w:line="360" w:lineRule="auto"/>
        <w:ind w:firstLine="708"/>
        <w:jc w:val="both"/>
        <w:rPr>
          <w:sz w:val="28"/>
          <w:szCs w:val="28"/>
        </w:rPr>
      </w:pPr>
      <w:proofErr w:type="gramStart"/>
      <w:r w:rsidRPr="00061CDB">
        <w:rPr>
          <w:b/>
          <w:sz w:val="28"/>
          <w:szCs w:val="28"/>
        </w:rPr>
        <w:t>Муниципальная программа «Доступная среда в городском округе Октябрьск Самарской области «Город дружественный к людям» на 2022-2026 годы»</w:t>
      </w:r>
      <w:r w:rsidRPr="00061CDB">
        <w:rPr>
          <w:sz w:val="28"/>
          <w:szCs w:val="28"/>
        </w:rPr>
        <w:t xml:space="preserve"> (103 тыс. рублей) – </w:t>
      </w:r>
      <w:r w:rsidR="00117657" w:rsidRPr="00061CDB">
        <w:rPr>
          <w:sz w:val="28"/>
          <w:szCs w:val="28"/>
        </w:rPr>
        <w:t>установка антивандальной кнопки вызова помощи на входной группе, установка тактильной контрастной ленты на крайние ступени лестниц в здании МБУ ДО городского округа Октябрьск «Детская школа искусств №2», комплексное обустройство входной группы, зоны оказания услуг, путей движения и путей эвакуации, санитарно-бытовых</w:t>
      </w:r>
      <w:proofErr w:type="gramEnd"/>
      <w:r w:rsidR="00117657" w:rsidRPr="00061CDB">
        <w:rPr>
          <w:sz w:val="28"/>
          <w:szCs w:val="28"/>
        </w:rPr>
        <w:t xml:space="preserve"> помещений для инвалидов в МБУ городского округа Октябрьск «Центр спортивных сооружений».</w:t>
      </w:r>
    </w:p>
    <w:p w:rsidR="00E940DF" w:rsidRPr="00061CDB" w:rsidRDefault="00B16C57" w:rsidP="00B16C57">
      <w:pPr>
        <w:spacing w:line="360" w:lineRule="auto"/>
        <w:jc w:val="both"/>
        <w:rPr>
          <w:sz w:val="28"/>
          <w:szCs w:val="28"/>
        </w:rPr>
      </w:pPr>
      <w:r w:rsidRPr="00061CDB">
        <w:rPr>
          <w:b/>
          <w:sz w:val="28"/>
          <w:szCs w:val="28"/>
        </w:rPr>
        <w:t xml:space="preserve">          </w:t>
      </w:r>
      <w:proofErr w:type="gramStart"/>
      <w:r w:rsidRPr="00061CDB">
        <w:rPr>
          <w:b/>
          <w:sz w:val="28"/>
          <w:szCs w:val="28"/>
        </w:rPr>
        <w:t xml:space="preserve">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 </w:t>
      </w:r>
      <w:r w:rsidRPr="00061CDB">
        <w:rPr>
          <w:sz w:val="28"/>
          <w:szCs w:val="28"/>
        </w:rPr>
        <w:t>(4701 тыс. рублей), в которой предусмотрены расходы на обеспечение: деятельности единой диспетчерской службы (3340 тыс. рублей), добровольной пожарной охраны (586 тыс. рублей), на приобретение</w:t>
      </w:r>
      <w:proofErr w:type="gramEnd"/>
      <w:r w:rsidRPr="00061CDB">
        <w:rPr>
          <w:sz w:val="28"/>
          <w:szCs w:val="28"/>
        </w:rPr>
        <w:t xml:space="preserve">, </w:t>
      </w:r>
      <w:proofErr w:type="gramStart"/>
      <w:r w:rsidRPr="00061CDB">
        <w:rPr>
          <w:sz w:val="28"/>
          <w:szCs w:val="28"/>
        </w:rPr>
        <w:t xml:space="preserve">замену, ремонт и техническое обслуживание наружного противопожарного водопровода (пожарных гидрантов) (213 тыс. рублей), частичное возмещение ущерба гражданам, причиненного пожаром (50 тыс. рублей), оборудование временных спасательных постов, проведение рейдов по обеспечению безопасности людей на водоемах </w:t>
      </w:r>
      <w:r w:rsidRPr="00061CDB">
        <w:rPr>
          <w:sz w:val="28"/>
          <w:szCs w:val="28"/>
        </w:rPr>
        <w:lastRenderedPageBreak/>
        <w:t xml:space="preserve">городского округа (58 тыс. рублей), приобретение, установка пожарных </w:t>
      </w:r>
      <w:proofErr w:type="spellStart"/>
      <w:r w:rsidRPr="00061CDB">
        <w:rPr>
          <w:sz w:val="28"/>
          <w:szCs w:val="28"/>
        </w:rPr>
        <w:t>извещателей</w:t>
      </w:r>
      <w:proofErr w:type="spellEnd"/>
      <w:r w:rsidRPr="00061CDB">
        <w:rPr>
          <w:sz w:val="28"/>
          <w:szCs w:val="28"/>
        </w:rPr>
        <w:t xml:space="preserve"> в многодетных семьях, а также семей, находящихся в трудной жизненной ситуации и социально-опасном положении (454 тыс. рублей).</w:t>
      </w:r>
      <w:proofErr w:type="gramEnd"/>
    </w:p>
    <w:p w:rsidR="00B16C57" w:rsidRPr="00061CDB" w:rsidRDefault="00B16C57" w:rsidP="00B16C57">
      <w:pPr>
        <w:spacing w:line="360" w:lineRule="auto"/>
        <w:ind w:firstLine="900"/>
        <w:jc w:val="both"/>
        <w:rPr>
          <w:sz w:val="28"/>
          <w:szCs w:val="28"/>
        </w:rPr>
      </w:pPr>
      <w:r w:rsidRPr="00061CDB">
        <w:rPr>
          <w:b/>
          <w:sz w:val="28"/>
          <w:szCs w:val="28"/>
        </w:rPr>
        <w:t>Муниципальная программа поддержки и развития малого и среднего предпринимательства в городском округе Октябрьск Самарской области на 2016-2024</w:t>
      </w:r>
      <w:r w:rsidR="00E940DF" w:rsidRPr="00061CDB">
        <w:rPr>
          <w:b/>
          <w:sz w:val="28"/>
          <w:szCs w:val="28"/>
        </w:rPr>
        <w:t xml:space="preserve"> </w:t>
      </w:r>
      <w:r w:rsidRPr="00061CDB">
        <w:rPr>
          <w:b/>
          <w:sz w:val="28"/>
          <w:szCs w:val="28"/>
        </w:rPr>
        <w:t>г</w:t>
      </w:r>
      <w:r w:rsidR="00E940DF" w:rsidRPr="00061CDB">
        <w:rPr>
          <w:b/>
          <w:sz w:val="28"/>
          <w:szCs w:val="28"/>
        </w:rPr>
        <w:t>оды</w:t>
      </w:r>
      <w:r w:rsidRPr="00061CDB">
        <w:rPr>
          <w:b/>
          <w:sz w:val="28"/>
          <w:szCs w:val="28"/>
        </w:rPr>
        <w:t>»</w:t>
      </w:r>
      <w:r w:rsidRPr="00061CDB">
        <w:rPr>
          <w:sz w:val="28"/>
          <w:szCs w:val="28"/>
        </w:rPr>
        <w:t xml:space="preserve"> (2713 тыс. рублей) – расходы на обеспечение деятельности управления экономического развития, инвестиций, предпринимательства и торговли и проведение мероприятий по содействию развития малого и среднего предпринимательства.</w:t>
      </w:r>
    </w:p>
    <w:p w:rsidR="00B16C57" w:rsidRPr="00061CDB" w:rsidRDefault="00B16C57" w:rsidP="00B16C57">
      <w:pPr>
        <w:spacing w:line="360" w:lineRule="auto"/>
        <w:ind w:firstLine="720"/>
        <w:jc w:val="both"/>
        <w:rPr>
          <w:sz w:val="28"/>
          <w:szCs w:val="28"/>
        </w:rPr>
      </w:pPr>
      <w:r w:rsidRPr="00061CDB">
        <w:rPr>
          <w:b/>
          <w:sz w:val="28"/>
          <w:szCs w:val="28"/>
        </w:rPr>
        <w:t xml:space="preserve"> </w:t>
      </w:r>
      <w:proofErr w:type="gramStart"/>
      <w:r w:rsidRPr="00061CDB">
        <w:rPr>
          <w:b/>
          <w:sz w:val="28"/>
          <w:szCs w:val="28"/>
        </w:rPr>
        <w:t xml:space="preserve">Муниципальная программа комплексного развития транспортной инфраструктуры городского округа Октябрьск Самарской области на 2018-2028 годы </w:t>
      </w:r>
      <w:r w:rsidRPr="00061CDB">
        <w:rPr>
          <w:sz w:val="28"/>
          <w:szCs w:val="28"/>
        </w:rPr>
        <w:t xml:space="preserve">(12143 тыс. рублей) – </w:t>
      </w:r>
      <w:proofErr w:type="spellStart"/>
      <w:r w:rsidRPr="00061CDB">
        <w:rPr>
          <w:sz w:val="28"/>
        </w:rPr>
        <w:t>софинансирование</w:t>
      </w:r>
      <w:proofErr w:type="spellEnd"/>
      <w:r w:rsidRPr="00061CDB">
        <w:rPr>
          <w:sz w:val="28"/>
        </w:rPr>
        <w:t xml:space="preserve"> расходных обязательств по </w:t>
      </w:r>
      <w:r w:rsidRPr="00061CDB">
        <w:rPr>
          <w:sz w:val="28"/>
          <w:szCs w:val="28"/>
        </w:rPr>
        <w:t>ремонту дорог и тротуаров – 4903 тыс. рублей, приобретение и установка дорожных знаков – 2090 тыс. рублей, нанесение дорожной разметки – 800 тыс. рублей, обустройство опасных участков дорог дорожными барьерными ограждениями – 400 тыс. рублей, устройство искусственных дорожных неровностей – 230 тыс. рублей, расходы</w:t>
      </w:r>
      <w:proofErr w:type="gramEnd"/>
      <w:r w:rsidRPr="00061CDB">
        <w:rPr>
          <w:sz w:val="28"/>
          <w:szCs w:val="28"/>
        </w:rPr>
        <w:t xml:space="preserve"> на возмещение недополученного дохода перевозчику – 3720 тыс. рублей.</w:t>
      </w:r>
    </w:p>
    <w:p w:rsidR="00E940DF" w:rsidRPr="00061CDB" w:rsidRDefault="00E940DF" w:rsidP="00B16C57">
      <w:pPr>
        <w:spacing w:line="360" w:lineRule="auto"/>
        <w:ind w:firstLine="720"/>
        <w:jc w:val="both"/>
        <w:rPr>
          <w:b/>
          <w:sz w:val="28"/>
          <w:szCs w:val="28"/>
        </w:rPr>
      </w:pPr>
      <w:r w:rsidRPr="00061CDB">
        <w:rPr>
          <w:b/>
          <w:sz w:val="28"/>
          <w:szCs w:val="28"/>
        </w:rPr>
        <w:t xml:space="preserve">Муниципальная программа комплексного развития коммунальной инфраструктуры городского округа Октябрьск Самарской области на 2018-2030 годы </w:t>
      </w:r>
      <w:r w:rsidRPr="00061CDB">
        <w:rPr>
          <w:sz w:val="28"/>
          <w:szCs w:val="28"/>
        </w:rPr>
        <w:t>(1750 тыс. рублей) –</w:t>
      </w:r>
      <w:r w:rsidRPr="00061CDB">
        <w:rPr>
          <w:b/>
          <w:sz w:val="28"/>
          <w:szCs w:val="28"/>
        </w:rPr>
        <w:t xml:space="preserve"> </w:t>
      </w:r>
      <w:r w:rsidR="004B54A7" w:rsidRPr="00061CDB">
        <w:rPr>
          <w:sz w:val="28"/>
          <w:szCs w:val="28"/>
        </w:rPr>
        <w:t>на приобретение комплектов реагентов для очистных сооружений.</w:t>
      </w:r>
    </w:p>
    <w:p w:rsidR="00117657" w:rsidRPr="00061CDB" w:rsidRDefault="00117657" w:rsidP="00117657">
      <w:pPr>
        <w:spacing w:line="360" w:lineRule="auto"/>
        <w:ind w:firstLine="720"/>
        <w:jc w:val="both"/>
        <w:rPr>
          <w:b/>
          <w:sz w:val="28"/>
          <w:szCs w:val="28"/>
        </w:rPr>
      </w:pPr>
      <w:r w:rsidRPr="00061CDB">
        <w:rPr>
          <w:b/>
          <w:color w:val="000000"/>
          <w:sz w:val="28"/>
          <w:szCs w:val="28"/>
        </w:rPr>
        <w:t xml:space="preserve">Муниципальная программа «Энергосбережение и повышение энергетической эффективности в городском округе Октябрьск на 2022-2026 годы» </w:t>
      </w:r>
      <w:r w:rsidRPr="00061CDB">
        <w:rPr>
          <w:color w:val="000000"/>
          <w:sz w:val="28"/>
          <w:szCs w:val="28"/>
        </w:rPr>
        <w:t>(7550 тыс. рублей) –</w:t>
      </w:r>
      <w:r w:rsidRPr="00061CDB">
        <w:rPr>
          <w:b/>
          <w:color w:val="000000"/>
          <w:sz w:val="28"/>
          <w:szCs w:val="28"/>
        </w:rPr>
        <w:t xml:space="preserve"> </w:t>
      </w:r>
      <w:r w:rsidR="004B54A7" w:rsidRPr="00061CDB">
        <w:rPr>
          <w:color w:val="000000"/>
          <w:sz w:val="28"/>
          <w:szCs w:val="28"/>
        </w:rPr>
        <w:t xml:space="preserve">оказание услуг, направленных </w:t>
      </w:r>
      <w:r w:rsidR="00565EA4" w:rsidRPr="00061CDB">
        <w:rPr>
          <w:color w:val="000000"/>
          <w:sz w:val="28"/>
          <w:szCs w:val="28"/>
        </w:rPr>
        <w:t>на энергосбережение и повышение энергетической эффективности использования электрической энергии путем модернизации элементов системы уличного освещения городского округа (</w:t>
      </w:r>
      <w:proofErr w:type="spellStart"/>
      <w:r w:rsidR="00565EA4" w:rsidRPr="00061CDB">
        <w:rPr>
          <w:color w:val="000000"/>
          <w:sz w:val="28"/>
          <w:szCs w:val="28"/>
        </w:rPr>
        <w:t>энергосервисный</w:t>
      </w:r>
      <w:proofErr w:type="spellEnd"/>
      <w:r w:rsidR="00565EA4" w:rsidRPr="00061CDB">
        <w:rPr>
          <w:color w:val="000000"/>
          <w:sz w:val="28"/>
          <w:szCs w:val="28"/>
        </w:rPr>
        <w:t xml:space="preserve"> контракт).</w:t>
      </w:r>
    </w:p>
    <w:p w:rsidR="00B16C57" w:rsidRPr="00061CDB" w:rsidRDefault="00B16C57" w:rsidP="00B16C57">
      <w:pPr>
        <w:spacing w:line="360" w:lineRule="auto"/>
        <w:ind w:firstLine="720"/>
        <w:jc w:val="both"/>
        <w:rPr>
          <w:b/>
          <w:sz w:val="28"/>
          <w:szCs w:val="28"/>
        </w:rPr>
      </w:pPr>
      <w:proofErr w:type="gramStart"/>
      <w:r w:rsidRPr="00061CDB">
        <w:rPr>
          <w:b/>
          <w:sz w:val="28"/>
          <w:szCs w:val="28"/>
        </w:rPr>
        <w:t xml:space="preserve">Муниципальная программа «Переселение граждан из аварийного жилищного фонда на территории городского округа Октябрьск на 2018-2024 годы» </w:t>
      </w:r>
      <w:r w:rsidRPr="00061CDB">
        <w:rPr>
          <w:sz w:val="28"/>
          <w:szCs w:val="28"/>
        </w:rPr>
        <w:t xml:space="preserve">предусмотрены расходы в сумме 20374 тыс. рублей, из них за счет средств областного бюджета в сумме 13098 тыс. рублей, на реализацию национального </w:t>
      </w:r>
      <w:r w:rsidRPr="00061CDB">
        <w:rPr>
          <w:sz w:val="28"/>
          <w:szCs w:val="28"/>
        </w:rPr>
        <w:lastRenderedPageBreak/>
        <w:t>проекта «Жилье и городская среда» федерального проекта «Обеспечение устойчивого сокращения непригодного для проживания жилищного фонда».</w:t>
      </w:r>
      <w:proofErr w:type="gramEnd"/>
    </w:p>
    <w:p w:rsidR="00B16C57" w:rsidRPr="00061CDB" w:rsidRDefault="00B16C57" w:rsidP="00B16C57">
      <w:pPr>
        <w:spacing w:line="360" w:lineRule="auto"/>
        <w:jc w:val="both"/>
        <w:rPr>
          <w:sz w:val="28"/>
          <w:szCs w:val="28"/>
        </w:rPr>
      </w:pPr>
      <w:r w:rsidRPr="00061CDB">
        <w:rPr>
          <w:b/>
          <w:sz w:val="28"/>
          <w:szCs w:val="28"/>
        </w:rPr>
        <w:t xml:space="preserve">         Муниципальная программа  «Благоустройство территории городского округа Октябрьск на 2017-2025 годы» </w:t>
      </w:r>
      <w:r w:rsidRPr="00061CDB">
        <w:rPr>
          <w:sz w:val="28"/>
          <w:szCs w:val="28"/>
        </w:rPr>
        <w:t>в сумме 42437 тыс. рублей на проведение мероприятий по благоустройству (организация благоустройства и озеленения, уборка территории, освещение улиц городского округа).</w:t>
      </w:r>
    </w:p>
    <w:p w:rsidR="00B16C57" w:rsidRPr="00061CDB" w:rsidRDefault="00B16C57" w:rsidP="00B16C57">
      <w:pPr>
        <w:spacing w:line="360" w:lineRule="auto"/>
        <w:ind w:firstLine="708"/>
        <w:jc w:val="both"/>
        <w:rPr>
          <w:sz w:val="28"/>
          <w:szCs w:val="28"/>
        </w:rPr>
      </w:pPr>
      <w:r w:rsidRPr="00061CDB">
        <w:rPr>
          <w:b/>
          <w:sz w:val="28"/>
          <w:szCs w:val="28"/>
        </w:rPr>
        <w:t>Муниципальная программа городского округа Октябрьск «Формирование современной городской среды» на 2018-2024 годы</w:t>
      </w:r>
      <w:r w:rsidRPr="00061CDB">
        <w:rPr>
          <w:sz w:val="28"/>
          <w:szCs w:val="28"/>
        </w:rPr>
        <w:t xml:space="preserve"> в сумме 19073 тыс. рублей, в том числе за счет средств федерального бюджета 15583 тыс. рублей, за счет средств областного бюджета в сумме 2537 тыс. рублей на благоустройство общественных и дворовых территорий городского округа.</w:t>
      </w:r>
    </w:p>
    <w:p w:rsidR="00B16C57" w:rsidRPr="00061CDB" w:rsidRDefault="00B16C57" w:rsidP="00B16C57">
      <w:pPr>
        <w:spacing w:line="360" w:lineRule="auto"/>
        <w:ind w:firstLine="708"/>
        <w:jc w:val="both"/>
        <w:rPr>
          <w:sz w:val="28"/>
          <w:szCs w:val="28"/>
        </w:rPr>
      </w:pPr>
      <w:proofErr w:type="gramStart"/>
      <w:r w:rsidRPr="00061CDB">
        <w:rPr>
          <w:b/>
          <w:color w:val="000000"/>
          <w:sz w:val="28"/>
          <w:szCs w:val="28"/>
        </w:rPr>
        <w:t>Муниципальная программа «Обращение с отходами производства и потребления на территории  городского округа Октябрьск Самарской области на 2017-2026гг.»</w:t>
      </w:r>
      <w:r w:rsidRPr="00061CDB">
        <w:rPr>
          <w:sz w:val="28"/>
          <w:szCs w:val="28"/>
        </w:rPr>
        <w:t xml:space="preserve"> (1635 тыс. рублей)</w:t>
      </w:r>
      <w:r w:rsidRPr="00061CDB">
        <w:rPr>
          <w:b/>
          <w:sz w:val="28"/>
          <w:szCs w:val="28"/>
        </w:rPr>
        <w:t xml:space="preserve"> </w:t>
      </w:r>
      <w:r w:rsidRPr="00061CDB">
        <w:rPr>
          <w:sz w:val="28"/>
          <w:szCs w:val="28"/>
        </w:rPr>
        <w:t>предусмотрены</w:t>
      </w:r>
      <w:r w:rsidRPr="00061CDB">
        <w:rPr>
          <w:b/>
          <w:sz w:val="28"/>
          <w:szCs w:val="28"/>
        </w:rPr>
        <w:t xml:space="preserve"> </w:t>
      </w:r>
      <w:r w:rsidRPr="00061CDB">
        <w:rPr>
          <w:sz w:val="28"/>
          <w:szCs w:val="28"/>
        </w:rPr>
        <w:t xml:space="preserve">расходы на обустройство контейнерных площадок для организации сбора и вывоза бытовых и промышленных отходов (339 тыс. рублей), на рекультивацию несанкционированной свалки отходов в районе </w:t>
      </w:r>
      <w:proofErr w:type="spellStart"/>
      <w:r w:rsidRPr="00061CDB">
        <w:rPr>
          <w:sz w:val="28"/>
          <w:szCs w:val="28"/>
        </w:rPr>
        <w:t>Костычи</w:t>
      </w:r>
      <w:proofErr w:type="spellEnd"/>
      <w:r w:rsidRPr="00061CDB">
        <w:rPr>
          <w:sz w:val="28"/>
          <w:szCs w:val="28"/>
        </w:rPr>
        <w:t xml:space="preserve"> южнее трассы и западнее </w:t>
      </w:r>
      <w:proofErr w:type="spellStart"/>
      <w:r w:rsidRPr="00061CDB">
        <w:rPr>
          <w:sz w:val="28"/>
          <w:szCs w:val="28"/>
        </w:rPr>
        <w:t>Аиповского</w:t>
      </w:r>
      <w:proofErr w:type="spellEnd"/>
      <w:r w:rsidRPr="00061CDB">
        <w:rPr>
          <w:sz w:val="28"/>
          <w:szCs w:val="28"/>
        </w:rPr>
        <w:t xml:space="preserve"> спуска (1296, из них 1178 тыс. рублей за счет</w:t>
      </w:r>
      <w:proofErr w:type="gramEnd"/>
      <w:r w:rsidRPr="00061CDB">
        <w:rPr>
          <w:sz w:val="28"/>
          <w:szCs w:val="28"/>
        </w:rPr>
        <w:t xml:space="preserve"> средств федерального и областного бюджета).</w:t>
      </w:r>
    </w:p>
    <w:p w:rsidR="00B16C57" w:rsidRPr="00061CDB" w:rsidRDefault="00B16C57" w:rsidP="00B16C57">
      <w:pPr>
        <w:spacing w:line="360" w:lineRule="auto"/>
        <w:jc w:val="both"/>
        <w:rPr>
          <w:sz w:val="28"/>
          <w:szCs w:val="28"/>
        </w:rPr>
      </w:pPr>
      <w:r w:rsidRPr="00061CDB">
        <w:rPr>
          <w:b/>
          <w:color w:val="FF0000"/>
          <w:sz w:val="28"/>
          <w:szCs w:val="28"/>
        </w:rPr>
        <w:t xml:space="preserve">             </w:t>
      </w:r>
      <w:proofErr w:type="gramStart"/>
      <w:r w:rsidRPr="00061CDB">
        <w:rPr>
          <w:b/>
          <w:sz w:val="28"/>
          <w:szCs w:val="28"/>
        </w:rPr>
        <w:t xml:space="preserve">Муниципальная программа «Реализация стратегии государственной молодежной политики на территории городского округа Самарской области на 2019-2024 годы» </w:t>
      </w:r>
      <w:r w:rsidRPr="00061CDB">
        <w:rPr>
          <w:sz w:val="28"/>
          <w:szCs w:val="28"/>
        </w:rPr>
        <w:t>(5130 тыс. рублей) расходы на содержание Дома молодежных организаций (4487 тыс. рублей), расходы на трудоустройство несовершеннолетних (458 тыс. рублей), расходы на организацию и проведение Дня молодежи (126 тыс. рублей), на выплату единовременной премии за особые успехи учащимся и выпускникам образовательных учреждений, находящихся на территории</w:t>
      </w:r>
      <w:proofErr w:type="gramEnd"/>
      <w:r w:rsidRPr="00061CDB">
        <w:rPr>
          <w:sz w:val="28"/>
          <w:szCs w:val="28"/>
        </w:rPr>
        <w:t xml:space="preserve"> городского округа (59 тыс. рублей).</w:t>
      </w:r>
    </w:p>
    <w:p w:rsidR="00B16C57" w:rsidRPr="00061CDB" w:rsidRDefault="00B16C57" w:rsidP="00B16C57">
      <w:pPr>
        <w:spacing w:line="360" w:lineRule="auto"/>
        <w:ind w:firstLine="900"/>
        <w:jc w:val="both"/>
        <w:rPr>
          <w:sz w:val="28"/>
          <w:szCs w:val="28"/>
        </w:rPr>
      </w:pPr>
      <w:proofErr w:type="gramStart"/>
      <w:r w:rsidRPr="00061CDB">
        <w:rPr>
          <w:b/>
          <w:sz w:val="28"/>
          <w:szCs w:val="28"/>
        </w:rPr>
        <w:t>Муниципальная программа «Развитие культуры и искусства в городском округе Октябрьск Самарской области на 20</w:t>
      </w:r>
      <w:r w:rsidR="00117657" w:rsidRPr="00061CDB">
        <w:rPr>
          <w:b/>
          <w:sz w:val="28"/>
          <w:szCs w:val="28"/>
        </w:rPr>
        <w:t>18</w:t>
      </w:r>
      <w:r w:rsidRPr="00061CDB">
        <w:rPr>
          <w:b/>
          <w:sz w:val="28"/>
          <w:szCs w:val="28"/>
        </w:rPr>
        <w:t>-202</w:t>
      </w:r>
      <w:r w:rsidR="00117657" w:rsidRPr="00061CDB">
        <w:rPr>
          <w:b/>
          <w:sz w:val="28"/>
          <w:szCs w:val="28"/>
        </w:rPr>
        <w:t>3</w:t>
      </w:r>
      <w:r w:rsidRPr="00061CDB">
        <w:rPr>
          <w:b/>
          <w:sz w:val="28"/>
          <w:szCs w:val="28"/>
        </w:rPr>
        <w:t xml:space="preserve"> годы» </w:t>
      </w:r>
      <w:r w:rsidRPr="00061CDB">
        <w:rPr>
          <w:sz w:val="28"/>
          <w:szCs w:val="28"/>
        </w:rPr>
        <w:t xml:space="preserve">(74251 тыс. рублей), в которой предусмотрено содержание учреждений культуры (38156 тыс. рублей), дополнительного образования детей (33345 тыс. рублей), расходы на проведение праздничных мероприятий запланированы в сумме (980 тыс. рублей), расходы на комплектование книжных фондов ЦБС (1470 тыс. рублей), средства </w:t>
      </w:r>
      <w:r w:rsidRPr="00061CDB">
        <w:rPr>
          <w:sz w:val="28"/>
          <w:szCs w:val="28"/>
        </w:rPr>
        <w:lastRenderedPageBreak/>
        <w:t>местного бюджета на реализацию губернаторского проекта</w:t>
      </w:r>
      <w:proofErr w:type="gramEnd"/>
      <w:r w:rsidRPr="00061CDB">
        <w:rPr>
          <w:sz w:val="28"/>
          <w:szCs w:val="28"/>
        </w:rPr>
        <w:t xml:space="preserve"> «</w:t>
      </w:r>
      <w:proofErr w:type="spellStart"/>
      <w:r w:rsidRPr="00061CDB">
        <w:rPr>
          <w:sz w:val="28"/>
          <w:szCs w:val="28"/>
        </w:rPr>
        <w:t>СОдействие</w:t>
      </w:r>
      <w:proofErr w:type="spellEnd"/>
      <w:r w:rsidRPr="00061CDB">
        <w:rPr>
          <w:sz w:val="28"/>
          <w:szCs w:val="28"/>
        </w:rPr>
        <w:t>» (300 тыс. рублей).</w:t>
      </w:r>
    </w:p>
    <w:p w:rsidR="00B16C57" w:rsidRPr="00061CDB" w:rsidRDefault="00B16C57" w:rsidP="00B16C57">
      <w:pPr>
        <w:spacing w:line="360" w:lineRule="auto"/>
        <w:jc w:val="both"/>
        <w:rPr>
          <w:sz w:val="28"/>
          <w:szCs w:val="28"/>
        </w:rPr>
      </w:pPr>
      <w:r w:rsidRPr="00061CDB">
        <w:rPr>
          <w:b/>
          <w:sz w:val="28"/>
          <w:szCs w:val="28"/>
        </w:rPr>
        <w:t xml:space="preserve">         Ведомственная целевая программа «Обеспечение реализации полномочий МКУ «Финансовое управление Администрации </w:t>
      </w:r>
      <w:proofErr w:type="spellStart"/>
      <w:r w:rsidRPr="00061CDB">
        <w:rPr>
          <w:b/>
          <w:sz w:val="28"/>
          <w:szCs w:val="28"/>
        </w:rPr>
        <w:t>г.о</w:t>
      </w:r>
      <w:proofErr w:type="spellEnd"/>
      <w:r w:rsidRPr="00061CDB">
        <w:rPr>
          <w:b/>
          <w:sz w:val="28"/>
          <w:szCs w:val="28"/>
        </w:rPr>
        <w:t>. Октябрьск Самарской области на 2021-2028 годы» (</w:t>
      </w:r>
      <w:r w:rsidRPr="00061CDB">
        <w:rPr>
          <w:sz w:val="28"/>
          <w:szCs w:val="28"/>
        </w:rPr>
        <w:t>9124 тыс. рублей) на содержание МКУ «Финансовое управление Администрации г. о. Октябрьск».</w:t>
      </w:r>
    </w:p>
    <w:p w:rsidR="00B16C57" w:rsidRPr="00061CDB" w:rsidRDefault="00B16C57" w:rsidP="00B16C57">
      <w:pPr>
        <w:spacing w:line="360" w:lineRule="auto"/>
        <w:ind w:firstLine="708"/>
        <w:jc w:val="both"/>
        <w:rPr>
          <w:sz w:val="28"/>
          <w:szCs w:val="28"/>
        </w:rPr>
      </w:pPr>
      <w:r w:rsidRPr="00061CDB">
        <w:rPr>
          <w:b/>
          <w:sz w:val="28"/>
          <w:szCs w:val="28"/>
        </w:rPr>
        <w:t xml:space="preserve">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по вопросам жилищно-коммунального хозяйства, энергетики и функционирования единой дежурной диспетчерской службы на 2021-2026гг» </w:t>
      </w:r>
      <w:r w:rsidRPr="00061CDB">
        <w:rPr>
          <w:sz w:val="28"/>
          <w:szCs w:val="28"/>
        </w:rPr>
        <w:t>в сумме</w:t>
      </w:r>
      <w:r w:rsidRPr="00061CDB">
        <w:rPr>
          <w:b/>
          <w:sz w:val="28"/>
          <w:szCs w:val="28"/>
        </w:rPr>
        <w:t xml:space="preserve"> </w:t>
      </w:r>
      <w:r w:rsidRPr="00061CDB">
        <w:rPr>
          <w:sz w:val="28"/>
          <w:szCs w:val="28"/>
        </w:rPr>
        <w:t>3823 тыс. рублей на содержание МКУ «Управление по вопросам жилищно-коммунального хозяйства, энергетики и функционирования единой дежурной диспетчерской службы».</w:t>
      </w:r>
    </w:p>
    <w:p w:rsidR="00B16C57" w:rsidRPr="00061CDB" w:rsidRDefault="00B16C57" w:rsidP="00B16C57">
      <w:pPr>
        <w:spacing w:line="360" w:lineRule="auto"/>
        <w:ind w:firstLine="708"/>
        <w:jc w:val="both"/>
        <w:rPr>
          <w:sz w:val="28"/>
          <w:szCs w:val="28"/>
        </w:rPr>
      </w:pPr>
      <w:r w:rsidRPr="00061CDB">
        <w:rPr>
          <w:b/>
          <w:sz w:val="28"/>
          <w:szCs w:val="28"/>
        </w:rPr>
        <w:t xml:space="preserve">Ведомственная целевая программа «Обеспечение реализации полномочий Муниципального казенного учреждения «Управление по вопросам семьи городского округа Октябрьск Самарской области» на 2021-2024гг.» </w:t>
      </w:r>
      <w:r w:rsidRPr="00061CDB">
        <w:rPr>
          <w:sz w:val="28"/>
          <w:szCs w:val="28"/>
        </w:rPr>
        <w:t>в сумме 2967 тыс. рублей</w:t>
      </w:r>
      <w:r w:rsidRPr="00061CDB">
        <w:rPr>
          <w:b/>
          <w:sz w:val="28"/>
          <w:szCs w:val="28"/>
        </w:rPr>
        <w:t xml:space="preserve">  </w:t>
      </w:r>
      <w:r w:rsidRPr="00061CDB">
        <w:rPr>
          <w:sz w:val="28"/>
          <w:szCs w:val="28"/>
        </w:rPr>
        <w:t>на содержание МКУ «Управление по вопросам семьи городского округа Октябрьск Самарской области».</w:t>
      </w:r>
    </w:p>
    <w:p w:rsidR="00B16C57" w:rsidRPr="00061CDB" w:rsidRDefault="00B16C57" w:rsidP="00B16C57">
      <w:pPr>
        <w:spacing w:line="360" w:lineRule="auto"/>
        <w:ind w:firstLine="708"/>
        <w:jc w:val="both"/>
        <w:rPr>
          <w:b/>
          <w:sz w:val="28"/>
          <w:szCs w:val="28"/>
        </w:rPr>
      </w:pPr>
      <w:proofErr w:type="gramStart"/>
      <w:r w:rsidRPr="00061CDB">
        <w:rPr>
          <w:b/>
          <w:sz w:val="28"/>
          <w:szCs w:val="28"/>
        </w:rPr>
        <w:t>Ведомственная целевая программа «Организация предоставления государственных и муниципальных услуг на территории городского округа Октябрьск на базе МБУ «Октябрьский МФЦ» на 2021-2025 годы»</w:t>
      </w:r>
      <w:r w:rsidRPr="00061CDB">
        <w:rPr>
          <w:sz w:val="28"/>
          <w:szCs w:val="28"/>
        </w:rPr>
        <w:t xml:space="preserve"> в сумме 10174 тыс. рублей на содержание МБУ «Октябрьский МФЦ» (оплата труда и начисления на выплаты по оплате труда, оплата услуг связи и коммунальных услуг, услуги по содержанию имущества, прочие работы, услуги, увеличение стоимости материальных запасов (канц. хоз</w:t>
      </w:r>
      <w:proofErr w:type="gramEnd"/>
      <w:r w:rsidRPr="00061CDB">
        <w:rPr>
          <w:sz w:val="28"/>
          <w:szCs w:val="28"/>
        </w:rPr>
        <w:t>. расходы).</w:t>
      </w:r>
    </w:p>
    <w:p w:rsidR="00B16C57" w:rsidRPr="00061CDB" w:rsidRDefault="00B16C57" w:rsidP="00B16C57">
      <w:pPr>
        <w:spacing w:line="360" w:lineRule="auto"/>
        <w:ind w:firstLine="720"/>
        <w:jc w:val="both"/>
        <w:rPr>
          <w:sz w:val="28"/>
          <w:szCs w:val="28"/>
        </w:rPr>
      </w:pPr>
      <w:r w:rsidRPr="00061CDB">
        <w:rPr>
          <w:b/>
          <w:sz w:val="28"/>
          <w:szCs w:val="28"/>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2021-2023 гг.»</w:t>
      </w:r>
      <w:r w:rsidRPr="00061CDB">
        <w:rPr>
          <w:sz w:val="28"/>
          <w:szCs w:val="28"/>
        </w:rPr>
        <w:t xml:space="preserve"> в сумме 13119 тыс. рублей предусмотрены расходы на содержание МКУ «Учреждение по обеспечению деятельности органов местного самоуправления городского округа Октябрьск Самарской области».</w:t>
      </w:r>
    </w:p>
    <w:p w:rsidR="00B16C57" w:rsidRPr="00061CDB" w:rsidRDefault="00B16C57" w:rsidP="00B16C57">
      <w:pPr>
        <w:spacing w:line="360" w:lineRule="auto"/>
        <w:ind w:firstLine="708"/>
        <w:jc w:val="both"/>
        <w:rPr>
          <w:sz w:val="28"/>
          <w:szCs w:val="28"/>
        </w:rPr>
      </w:pPr>
      <w:r w:rsidRPr="00061CDB">
        <w:rPr>
          <w:b/>
          <w:sz w:val="28"/>
          <w:szCs w:val="28"/>
        </w:rPr>
        <w:lastRenderedPageBreak/>
        <w:t xml:space="preserve">Ведомственная целевая программа «Обеспечение реализации полномочий Муниципального казенного учреждения «Центр по обеспечению деятельности учреждений социальной сферы городского округа Октябрьск Самарской области» на 2021-2025гг» </w:t>
      </w:r>
      <w:r w:rsidRPr="00061CDB">
        <w:rPr>
          <w:sz w:val="28"/>
          <w:szCs w:val="28"/>
        </w:rPr>
        <w:t>в сумме 13559 тыс. рублей на содержание МКУ «Центр АХО УСС».</w:t>
      </w:r>
    </w:p>
    <w:p w:rsidR="00B16C57" w:rsidRPr="00061CDB" w:rsidRDefault="00B16C57" w:rsidP="00B16C57">
      <w:pPr>
        <w:spacing w:line="360" w:lineRule="auto"/>
        <w:ind w:firstLine="708"/>
        <w:jc w:val="both"/>
        <w:rPr>
          <w:sz w:val="28"/>
          <w:szCs w:val="28"/>
        </w:rPr>
      </w:pPr>
      <w:r w:rsidRPr="00061CDB">
        <w:rPr>
          <w:b/>
          <w:sz w:val="28"/>
          <w:szCs w:val="28"/>
        </w:rPr>
        <w:t xml:space="preserve">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на 2021-2025гг» </w:t>
      </w:r>
      <w:r w:rsidRPr="00061CDB">
        <w:rPr>
          <w:sz w:val="28"/>
          <w:szCs w:val="28"/>
        </w:rPr>
        <w:t>в сумме 14539 тыс. рублей на содержание МКУ «Централизованная бухгалтерия».</w:t>
      </w:r>
    </w:p>
    <w:p w:rsidR="00B16C57" w:rsidRPr="00061CDB" w:rsidRDefault="00B16C57" w:rsidP="00B16C57">
      <w:pPr>
        <w:spacing w:line="360" w:lineRule="auto"/>
        <w:ind w:firstLine="708"/>
        <w:jc w:val="both"/>
        <w:rPr>
          <w:sz w:val="28"/>
          <w:szCs w:val="28"/>
        </w:rPr>
      </w:pPr>
      <w:r w:rsidRPr="00061CDB">
        <w:rPr>
          <w:b/>
          <w:sz w:val="28"/>
          <w:szCs w:val="28"/>
        </w:rPr>
        <w:t xml:space="preserve">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 на 2021-2025 годы» </w:t>
      </w:r>
      <w:r w:rsidRPr="00061CDB">
        <w:rPr>
          <w:sz w:val="28"/>
          <w:szCs w:val="28"/>
        </w:rPr>
        <w:t>в сумме 4796 тыс. рублей на содержание МКУ «Управление социального развития».</w:t>
      </w:r>
    </w:p>
    <w:p w:rsidR="00B16C57" w:rsidRPr="00061CDB" w:rsidRDefault="00B16C57" w:rsidP="00B16C57">
      <w:pPr>
        <w:spacing w:line="360" w:lineRule="auto"/>
        <w:ind w:firstLine="708"/>
        <w:jc w:val="both"/>
        <w:rPr>
          <w:b/>
          <w:sz w:val="28"/>
          <w:szCs w:val="28"/>
        </w:rPr>
      </w:pPr>
      <w:r w:rsidRPr="00061CDB">
        <w:rPr>
          <w:b/>
          <w:color w:val="000000"/>
          <w:sz w:val="28"/>
          <w:szCs w:val="28"/>
        </w:rPr>
        <w:t xml:space="preserve">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 на 2021-2025 годы» </w:t>
      </w:r>
      <w:r w:rsidRPr="00061CDB">
        <w:rPr>
          <w:color w:val="000000"/>
          <w:sz w:val="28"/>
          <w:szCs w:val="28"/>
        </w:rPr>
        <w:t>в сумме 3880 тыс. рублей на содержание МКУ «Комитет по архитектуре, строительству и транспорту  Администрации городского округа Октябрьск Самарской области».</w:t>
      </w:r>
    </w:p>
    <w:p w:rsidR="00E80846" w:rsidRPr="00061CDB" w:rsidRDefault="00E80846" w:rsidP="00BE3C59">
      <w:pPr>
        <w:spacing w:line="360" w:lineRule="auto"/>
        <w:jc w:val="both"/>
        <w:rPr>
          <w:sz w:val="28"/>
          <w:szCs w:val="28"/>
        </w:rPr>
      </w:pPr>
    </w:p>
    <w:p w:rsidR="002F70F2" w:rsidRPr="00061CDB" w:rsidRDefault="002F70F2" w:rsidP="00BE3C59">
      <w:pPr>
        <w:spacing w:line="360" w:lineRule="auto"/>
        <w:jc w:val="both"/>
        <w:rPr>
          <w:sz w:val="28"/>
          <w:szCs w:val="28"/>
        </w:rPr>
      </w:pPr>
    </w:p>
    <w:p w:rsidR="002F70F2" w:rsidRPr="00061CDB" w:rsidRDefault="002F70F2" w:rsidP="00BE3C59">
      <w:pPr>
        <w:spacing w:line="360" w:lineRule="auto"/>
        <w:jc w:val="both"/>
        <w:rPr>
          <w:sz w:val="28"/>
          <w:szCs w:val="28"/>
        </w:rPr>
      </w:pPr>
    </w:p>
    <w:p w:rsidR="002F70F2" w:rsidRPr="00061CDB" w:rsidRDefault="002F70F2" w:rsidP="00BE3C59">
      <w:pPr>
        <w:spacing w:line="360" w:lineRule="auto"/>
        <w:jc w:val="both"/>
        <w:rPr>
          <w:sz w:val="28"/>
          <w:szCs w:val="28"/>
        </w:rPr>
      </w:pPr>
    </w:p>
    <w:p w:rsidR="002F70F2" w:rsidRPr="00061CDB" w:rsidRDefault="002F70F2" w:rsidP="00BE3C59">
      <w:pPr>
        <w:spacing w:line="360" w:lineRule="auto"/>
        <w:jc w:val="both"/>
        <w:rPr>
          <w:sz w:val="28"/>
          <w:szCs w:val="28"/>
        </w:rPr>
      </w:pPr>
    </w:p>
    <w:p w:rsidR="002F70F2" w:rsidRPr="00061CDB" w:rsidRDefault="002F70F2" w:rsidP="00BE3C59">
      <w:pPr>
        <w:spacing w:line="360" w:lineRule="auto"/>
        <w:jc w:val="both"/>
        <w:rPr>
          <w:sz w:val="28"/>
          <w:szCs w:val="28"/>
        </w:rPr>
      </w:pPr>
    </w:p>
    <w:p w:rsidR="002F70F2" w:rsidRPr="00061CDB" w:rsidRDefault="002F70F2" w:rsidP="00BE3C59">
      <w:pPr>
        <w:spacing w:line="360" w:lineRule="auto"/>
        <w:jc w:val="both"/>
        <w:rPr>
          <w:sz w:val="28"/>
          <w:szCs w:val="28"/>
        </w:rPr>
      </w:pPr>
    </w:p>
    <w:p w:rsidR="002F70F2" w:rsidRPr="00061CDB" w:rsidRDefault="002F70F2" w:rsidP="00BE3C59">
      <w:pPr>
        <w:spacing w:line="360" w:lineRule="auto"/>
        <w:jc w:val="both"/>
        <w:rPr>
          <w:sz w:val="28"/>
          <w:szCs w:val="28"/>
        </w:rPr>
      </w:pPr>
    </w:p>
    <w:p w:rsidR="002F70F2" w:rsidRPr="00061CDB" w:rsidRDefault="002F70F2" w:rsidP="00BE3C59">
      <w:pPr>
        <w:spacing w:line="360" w:lineRule="auto"/>
        <w:jc w:val="both"/>
        <w:rPr>
          <w:sz w:val="28"/>
          <w:szCs w:val="28"/>
        </w:rPr>
      </w:pPr>
    </w:p>
    <w:p w:rsidR="002F70F2" w:rsidRPr="00061CDB" w:rsidRDefault="002F70F2" w:rsidP="00BE3C59">
      <w:pPr>
        <w:spacing w:line="360" w:lineRule="auto"/>
        <w:jc w:val="both"/>
        <w:rPr>
          <w:sz w:val="28"/>
          <w:szCs w:val="28"/>
        </w:rPr>
      </w:pPr>
    </w:p>
    <w:p w:rsidR="002F70F2" w:rsidRPr="00061CDB" w:rsidRDefault="002F70F2" w:rsidP="00BE3C59">
      <w:pPr>
        <w:spacing w:line="360" w:lineRule="auto"/>
        <w:jc w:val="both"/>
        <w:rPr>
          <w:sz w:val="28"/>
          <w:szCs w:val="28"/>
        </w:rPr>
      </w:pPr>
    </w:p>
    <w:p w:rsidR="00552B27" w:rsidRPr="00061CDB" w:rsidRDefault="0085080A" w:rsidP="0085080A">
      <w:pPr>
        <w:spacing w:line="360" w:lineRule="auto"/>
        <w:jc w:val="center"/>
        <w:rPr>
          <w:b/>
          <w:sz w:val="28"/>
          <w:szCs w:val="28"/>
        </w:rPr>
      </w:pPr>
      <w:r w:rsidRPr="00061CDB">
        <w:rPr>
          <w:b/>
          <w:sz w:val="28"/>
          <w:szCs w:val="28"/>
        </w:rPr>
        <w:t>Бюджетные инвестиции в объекты капитального строительства за счет средств бюджета городского округа Октябрьск Самарской области на 202</w:t>
      </w:r>
      <w:r w:rsidR="0087103A" w:rsidRPr="00061CDB">
        <w:rPr>
          <w:b/>
          <w:sz w:val="28"/>
          <w:szCs w:val="28"/>
        </w:rPr>
        <w:t>2</w:t>
      </w:r>
      <w:r w:rsidRPr="00061CDB">
        <w:rPr>
          <w:b/>
          <w:sz w:val="28"/>
          <w:szCs w:val="28"/>
        </w:rPr>
        <w:t xml:space="preserve"> год и плановый период 202</w:t>
      </w:r>
      <w:r w:rsidR="0087103A" w:rsidRPr="00061CDB">
        <w:rPr>
          <w:b/>
          <w:sz w:val="28"/>
          <w:szCs w:val="28"/>
        </w:rPr>
        <w:t>3</w:t>
      </w:r>
      <w:r w:rsidRPr="00061CDB">
        <w:rPr>
          <w:b/>
          <w:sz w:val="28"/>
          <w:szCs w:val="28"/>
        </w:rPr>
        <w:t>-202</w:t>
      </w:r>
      <w:r w:rsidR="0087103A" w:rsidRPr="00061CDB">
        <w:rPr>
          <w:b/>
          <w:sz w:val="28"/>
          <w:szCs w:val="28"/>
        </w:rPr>
        <w:t>4</w:t>
      </w:r>
      <w:r w:rsidRPr="00061CDB">
        <w:rPr>
          <w:b/>
          <w:sz w:val="28"/>
          <w:szCs w:val="28"/>
        </w:rPr>
        <w:t xml:space="preserve"> годов</w:t>
      </w:r>
    </w:p>
    <w:tbl>
      <w:tblPr>
        <w:tblW w:w="103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7"/>
        <w:gridCol w:w="1460"/>
        <w:gridCol w:w="1460"/>
        <w:gridCol w:w="1620"/>
      </w:tblGrid>
      <w:tr w:rsidR="0087103A" w:rsidRPr="00061CDB" w:rsidTr="005C0F48">
        <w:trPr>
          <w:trHeight w:val="1110"/>
        </w:trPr>
        <w:tc>
          <w:tcPr>
            <w:tcW w:w="5817" w:type="dxa"/>
            <w:vMerge w:val="restart"/>
            <w:shd w:val="clear" w:color="auto" w:fill="auto"/>
            <w:vAlign w:val="center"/>
            <w:hideMark/>
          </w:tcPr>
          <w:p w:rsidR="0087103A" w:rsidRPr="00061CDB" w:rsidRDefault="0087103A">
            <w:pPr>
              <w:jc w:val="center"/>
              <w:rPr>
                <w:b/>
                <w:bCs/>
                <w:sz w:val="28"/>
                <w:szCs w:val="28"/>
              </w:rPr>
            </w:pPr>
            <w:r w:rsidRPr="00061CDB">
              <w:rPr>
                <w:b/>
                <w:bCs/>
                <w:sz w:val="28"/>
                <w:szCs w:val="28"/>
              </w:rPr>
              <w:t>Наименование отрасли</w:t>
            </w:r>
          </w:p>
        </w:tc>
        <w:tc>
          <w:tcPr>
            <w:tcW w:w="4540" w:type="dxa"/>
            <w:gridSpan w:val="3"/>
            <w:shd w:val="clear" w:color="auto" w:fill="auto"/>
            <w:vAlign w:val="center"/>
            <w:hideMark/>
          </w:tcPr>
          <w:p w:rsidR="0087103A" w:rsidRPr="00061CDB" w:rsidRDefault="0087103A">
            <w:pPr>
              <w:jc w:val="center"/>
              <w:rPr>
                <w:sz w:val="28"/>
                <w:szCs w:val="28"/>
              </w:rPr>
            </w:pPr>
            <w:r w:rsidRPr="00061CDB">
              <w:rPr>
                <w:sz w:val="28"/>
                <w:szCs w:val="28"/>
              </w:rPr>
              <w:t>Сумма, тыс. рублей</w:t>
            </w:r>
          </w:p>
        </w:tc>
      </w:tr>
      <w:tr w:rsidR="0087103A" w:rsidRPr="00061CDB" w:rsidTr="00061CDB">
        <w:trPr>
          <w:trHeight w:val="360"/>
        </w:trPr>
        <w:tc>
          <w:tcPr>
            <w:tcW w:w="5817" w:type="dxa"/>
            <w:vMerge/>
            <w:vAlign w:val="center"/>
            <w:hideMark/>
          </w:tcPr>
          <w:p w:rsidR="0087103A" w:rsidRPr="00061CDB" w:rsidRDefault="0087103A">
            <w:pPr>
              <w:rPr>
                <w:b/>
                <w:bCs/>
                <w:sz w:val="28"/>
                <w:szCs w:val="28"/>
              </w:rPr>
            </w:pPr>
          </w:p>
        </w:tc>
        <w:tc>
          <w:tcPr>
            <w:tcW w:w="1460" w:type="dxa"/>
            <w:shd w:val="clear" w:color="auto" w:fill="auto"/>
            <w:vAlign w:val="bottom"/>
            <w:hideMark/>
          </w:tcPr>
          <w:p w:rsidR="0087103A" w:rsidRPr="00061CDB" w:rsidRDefault="0087103A">
            <w:pPr>
              <w:jc w:val="center"/>
              <w:rPr>
                <w:sz w:val="28"/>
                <w:szCs w:val="28"/>
              </w:rPr>
            </w:pPr>
            <w:r w:rsidRPr="00061CDB">
              <w:rPr>
                <w:sz w:val="28"/>
                <w:szCs w:val="28"/>
              </w:rPr>
              <w:t>2022 год</w:t>
            </w:r>
          </w:p>
        </w:tc>
        <w:tc>
          <w:tcPr>
            <w:tcW w:w="1460" w:type="dxa"/>
            <w:shd w:val="clear" w:color="auto" w:fill="auto"/>
            <w:vAlign w:val="bottom"/>
            <w:hideMark/>
          </w:tcPr>
          <w:p w:rsidR="0087103A" w:rsidRPr="00061CDB" w:rsidRDefault="0087103A">
            <w:pPr>
              <w:jc w:val="center"/>
              <w:rPr>
                <w:sz w:val="28"/>
                <w:szCs w:val="28"/>
              </w:rPr>
            </w:pPr>
            <w:r w:rsidRPr="00061CDB">
              <w:rPr>
                <w:sz w:val="28"/>
                <w:szCs w:val="28"/>
              </w:rPr>
              <w:t>2023 год</w:t>
            </w:r>
          </w:p>
        </w:tc>
        <w:tc>
          <w:tcPr>
            <w:tcW w:w="1620" w:type="dxa"/>
            <w:shd w:val="clear" w:color="auto" w:fill="auto"/>
            <w:vAlign w:val="bottom"/>
            <w:hideMark/>
          </w:tcPr>
          <w:p w:rsidR="0087103A" w:rsidRPr="00061CDB" w:rsidRDefault="0087103A">
            <w:pPr>
              <w:jc w:val="center"/>
              <w:rPr>
                <w:sz w:val="28"/>
                <w:szCs w:val="28"/>
              </w:rPr>
            </w:pPr>
            <w:r w:rsidRPr="00061CDB">
              <w:rPr>
                <w:sz w:val="28"/>
                <w:szCs w:val="28"/>
              </w:rPr>
              <w:t>2024 год</w:t>
            </w:r>
          </w:p>
        </w:tc>
      </w:tr>
      <w:tr w:rsidR="0087103A" w:rsidRPr="00061CDB" w:rsidTr="00061CDB">
        <w:trPr>
          <w:trHeight w:val="555"/>
        </w:trPr>
        <w:tc>
          <w:tcPr>
            <w:tcW w:w="5817" w:type="dxa"/>
            <w:shd w:val="clear" w:color="auto" w:fill="auto"/>
            <w:hideMark/>
          </w:tcPr>
          <w:p w:rsidR="0087103A" w:rsidRPr="00061CDB" w:rsidRDefault="0087103A">
            <w:pPr>
              <w:jc w:val="both"/>
              <w:rPr>
                <w:b/>
                <w:bCs/>
                <w:sz w:val="28"/>
                <w:szCs w:val="28"/>
              </w:rPr>
            </w:pPr>
            <w:r w:rsidRPr="00061CDB">
              <w:rPr>
                <w:b/>
                <w:bCs/>
                <w:sz w:val="28"/>
                <w:szCs w:val="28"/>
              </w:rPr>
              <w:t>Всего по отраслям</w:t>
            </w:r>
          </w:p>
        </w:tc>
        <w:tc>
          <w:tcPr>
            <w:tcW w:w="1460" w:type="dxa"/>
            <w:shd w:val="clear" w:color="auto" w:fill="auto"/>
            <w:vAlign w:val="bottom"/>
            <w:hideMark/>
          </w:tcPr>
          <w:p w:rsidR="0087103A" w:rsidRPr="00061CDB" w:rsidRDefault="0087103A">
            <w:pPr>
              <w:jc w:val="center"/>
              <w:rPr>
                <w:b/>
                <w:bCs/>
                <w:sz w:val="28"/>
                <w:szCs w:val="28"/>
              </w:rPr>
            </w:pPr>
            <w:r w:rsidRPr="00061CDB">
              <w:rPr>
                <w:b/>
                <w:bCs/>
                <w:sz w:val="28"/>
                <w:szCs w:val="28"/>
              </w:rPr>
              <w:t>26795</w:t>
            </w:r>
          </w:p>
        </w:tc>
        <w:tc>
          <w:tcPr>
            <w:tcW w:w="1460" w:type="dxa"/>
            <w:shd w:val="clear" w:color="auto" w:fill="auto"/>
            <w:vAlign w:val="bottom"/>
            <w:hideMark/>
          </w:tcPr>
          <w:p w:rsidR="0087103A" w:rsidRPr="00061CDB" w:rsidRDefault="0087103A">
            <w:pPr>
              <w:jc w:val="center"/>
              <w:rPr>
                <w:b/>
                <w:bCs/>
                <w:sz w:val="28"/>
                <w:szCs w:val="28"/>
              </w:rPr>
            </w:pPr>
            <w:r w:rsidRPr="00061CDB">
              <w:rPr>
                <w:b/>
                <w:bCs/>
                <w:sz w:val="28"/>
                <w:szCs w:val="28"/>
              </w:rPr>
              <w:t>26805</w:t>
            </w:r>
          </w:p>
        </w:tc>
        <w:tc>
          <w:tcPr>
            <w:tcW w:w="1620" w:type="dxa"/>
            <w:shd w:val="clear" w:color="auto" w:fill="auto"/>
            <w:vAlign w:val="bottom"/>
            <w:hideMark/>
          </w:tcPr>
          <w:p w:rsidR="0087103A" w:rsidRPr="00061CDB" w:rsidRDefault="0087103A">
            <w:pPr>
              <w:jc w:val="center"/>
              <w:rPr>
                <w:b/>
                <w:bCs/>
                <w:sz w:val="28"/>
                <w:szCs w:val="28"/>
              </w:rPr>
            </w:pPr>
            <w:r w:rsidRPr="00061CDB">
              <w:rPr>
                <w:b/>
                <w:bCs/>
                <w:sz w:val="28"/>
                <w:szCs w:val="28"/>
              </w:rPr>
              <w:t>0</w:t>
            </w:r>
          </w:p>
        </w:tc>
      </w:tr>
      <w:tr w:rsidR="0087103A" w:rsidRPr="00061CDB" w:rsidTr="00061CDB">
        <w:trPr>
          <w:trHeight w:val="840"/>
        </w:trPr>
        <w:tc>
          <w:tcPr>
            <w:tcW w:w="5817" w:type="dxa"/>
            <w:shd w:val="clear" w:color="auto" w:fill="auto"/>
            <w:hideMark/>
          </w:tcPr>
          <w:p w:rsidR="0087103A" w:rsidRPr="00061CDB" w:rsidRDefault="0087103A">
            <w:pPr>
              <w:jc w:val="both"/>
              <w:rPr>
                <w:b/>
                <w:bCs/>
                <w:sz w:val="28"/>
                <w:szCs w:val="28"/>
              </w:rPr>
            </w:pPr>
            <w:r w:rsidRPr="00061CDB">
              <w:rPr>
                <w:b/>
                <w:bCs/>
                <w:sz w:val="28"/>
                <w:szCs w:val="28"/>
              </w:rPr>
              <w:t>Всего по отрасли «Жилищно-коммунальное хозяйство»</w:t>
            </w:r>
          </w:p>
        </w:tc>
        <w:tc>
          <w:tcPr>
            <w:tcW w:w="1460" w:type="dxa"/>
            <w:shd w:val="clear" w:color="auto" w:fill="auto"/>
            <w:noWrap/>
            <w:vAlign w:val="bottom"/>
            <w:hideMark/>
          </w:tcPr>
          <w:p w:rsidR="0087103A" w:rsidRPr="00061CDB" w:rsidRDefault="0087103A">
            <w:pPr>
              <w:jc w:val="center"/>
              <w:rPr>
                <w:b/>
                <w:bCs/>
                <w:sz w:val="28"/>
                <w:szCs w:val="28"/>
              </w:rPr>
            </w:pPr>
            <w:r w:rsidRPr="00061CDB">
              <w:rPr>
                <w:b/>
                <w:bCs/>
                <w:sz w:val="28"/>
                <w:szCs w:val="28"/>
              </w:rPr>
              <w:t>20374</w:t>
            </w:r>
          </w:p>
        </w:tc>
        <w:tc>
          <w:tcPr>
            <w:tcW w:w="1460" w:type="dxa"/>
            <w:shd w:val="clear" w:color="auto" w:fill="auto"/>
            <w:noWrap/>
            <w:vAlign w:val="bottom"/>
            <w:hideMark/>
          </w:tcPr>
          <w:p w:rsidR="0087103A" w:rsidRPr="00061CDB" w:rsidRDefault="0087103A">
            <w:pPr>
              <w:jc w:val="center"/>
              <w:rPr>
                <w:b/>
                <w:bCs/>
                <w:sz w:val="28"/>
                <w:szCs w:val="28"/>
              </w:rPr>
            </w:pPr>
            <w:r w:rsidRPr="00061CDB">
              <w:rPr>
                <w:b/>
                <w:bCs/>
                <w:sz w:val="28"/>
                <w:szCs w:val="28"/>
              </w:rPr>
              <w:t>20384</w:t>
            </w:r>
          </w:p>
        </w:tc>
        <w:tc>
          <w:tcPr>
            <w:tcW w:w="1620" w:type="dxa"/>
            <w:shd w:val="clear" w:color="auto" w:fill="auto"/>
            <w:noWrap/>
            <w:vAlign w:val="bottom"/>
            <w:hideMark/>
          </w:tcPr>
          <w:p w:rsidR="0087103A" w:rsidRPr="00061CDB" w:rsidRDefault="0087103A">
            <w:pPr>
              <w:jc w:val="center"/>
              <w:rPr>
                <w:b/>
                <w:bCs/>
                <w:sz w:val="28"/>
                <w:szCs w:val="28"/>
              </w:rPr>
            </w:pPr>
            <w:r w:rsidRPr="00061CDB">
              <w:rPr>
                <w:b/>
                <w:bCs/>
                <w:sz w:val="28"/>
                <w:szCs w:val="28"/>
              </w:rPr>
              <w:t>0</w:t>
            </w:r>
          </w:p>
        </w:tc>
      </w:tr>
      <w:tr w:rsidR="0087103A" w:rsidRPr="00061CDB" w:rsidTr="00061CDB">
        <w:trPr>
          <w:trHeight w:val="1122"/>
        </w:trPr>
        <w:tc>
          <w:tcPr>
            <w:tcW w:w="5817" w:type="dxa"/>
            <w:shd w:val="clear" w:color="auto" w:fill="auto"/>
            <w:hideMark/>
          </w:tcPr>
          <w:p w:rsidR="0087103A" w:rsidRPr="00061CDB" w:rsidRDefault="0087103A">
            <w:pPr>
              <w:jc w:val="both"/>
              <w:rPr>
                <w:sz w:val="28"/>
                <w:szCs w:val="28"/>
              </w:rPr>
            </w:pPr>
            <w:r w:rsidRPr="00061CDB">
              <w:rPr>
                <w:sz w:val="28"/>
                <w:szCs w:val="28"/>
              </w:rPr>
              <w:t xml:space="preserve">Переселение граждан из аварийного жилищного фонда с учетом необходимости развития малоэтажного строительства, в </w:t>
            </w:r>
            <w:proofErr w:type="spellStart"/>
            <w:r w:rsidRPr="00061CDB">
              <w:rPr>
                <w:sz w:val="28"/>
                <w:szCs w:val="28"/>
              </w:rPr>
              <w:t>т.ч</w:t>
            </w:r>
            <w:proofErr w:type="spellEnd"/>
            <w:r w:rsidRPr="00061CDB">
              <w:rPr>
                <w:sz w:val="28"/>
                <w:szCs w:val="28"/>
              </w:rPr>
              <w:t>.</w:t>
            </w:r>
          </w:p>
        </w:tc>
        <w:tc>
          <w:tcPr>
            <w:tcW w:w="1460" w:type="dxa"/>
            <w:shd w:val="clear" w:color="auto" w:fill="auto"/>
            <w:noWrap/>
            <w:vAlign w:val="center"/>
            <w:hideMark/>
          </w:tcPr>
          <w:p w:rsidR="0087103A" w:rsidRPr="00061CDB" w:rsidRDefault="0087103A">
            <w:pPr>
              <w:jc w:val="center"/>
              <w:rPr>
                <w:sz w:val="28"/>
                <w:szCs w:val="28"/>
              </w:rPr>
            </w:pPr>
            <w:r w:rsidRPr="00061CDB">
              <w:rPr>
                <w:sz w:val="28"/>
                <w:szCs w:val="28"/>
              </w:rPr>
              <w:t>20374</w:t>
            </w:r>
          </w:p>
        </w:tc>
        <w:tc>
          <w:tcPr>
            <w:tcW w:w="1460" w:type="dxa"/>
            <w:shd w:val="clear" w:color="auto" w:fill="auto"/>
            <w:noWrap/>
            <w:vAlign w:val="center"/>
            <w:hideMark/>
          </w:tcPr>
          <w:p w:rsidR="0087103A" w:rsidRPr="00061CDB" w:rsidRDefault="0087103A">
            <w:pPr>
              <w:jc w:val="center"/>
              <w:rPr>
                <w:sz w:val="28"/>
                <w:szCs w:val="28"/>
              </w:rPr>
            </w:pPr>
            <w:r w:rsidRPr="00061CDB">
              <w:rPr>
                <w:sz w:val="28"/>
                <w:szCs w:val="28"/>
              </w:rPr>
              <w:t>20384</w:t>
            </w:r>
          </w:p>
        </w:tc>
        <w:tc>
          <w:tcPr>
            <w:tcW w:w="1620" w:type="dxa"/>
            <w:shd w:val="clear" w:color="auto" w:fill="auto"/>
            <w:noWrap/>
            <w:vAlign w:val="center"/>
            <w:hideMark/>
          </w:tcPr>
          <w:p w:rsidR="0087103A" w:rsidRPr="00061CDB" w:rsidRDefault="0087103A">
            <w:pPr>
              <w:jc w:val="center"/>
              <w:rPr>
                <w:sz w:val="28"/>
                <w:szCs w:val="28"/>
              </w:rPr>
            </w:pPr>
            <w:r w:rsidRPr="00061CDB">
              <w:rPr>
                <w:sz w:val="28"/>
                <w:szCs w:val="28"/>
              </w:rPr>
              <w:t>0</w:t>
            </w:r>
          </w:p>
        </w:tc>
      </w:tr>
      <w:tr w:rsidR="0087103A" w:rsidRPr="00061CDB" w:rsidTr="00061CDB">
        <w:trPr>
          <w:trHeight w:val="360"/>
        </w:trPr>
        <w:tc>
          <w:tcPr>
            <w:tcW w:w="5817" w:type="dxa"/>
            <w:shd w:val="clear" w:color="auto" w:fill="auto"/>
            <w:hideMark/>
          </w:tcPr>
          <w:p w:rsidR="0087103A" w:rsidRPr="00061CDB" w:rsidRDefault="0087103A">
            <w:pPr>
              <w:jc w:val="both"/>
              <w:rPr>
                <w:i/>
                <w:iCs/>
                <w:sz w:val="28"/>
                <w:szCs w:val="28"/>
              </w:rPr>
            </w:pPr>
            <w:r w:rsidRPr="00061CDB">
              <w:rPr>
                <w:i/>
                <w:iCs/>
                <w:sz w:val="28"/>
                <w:szCs w:val="28"/>
              </w:rPr>
              <w:t>средства областного бюджета</w:t>
            </w:r>
          </w:p>
        </w:tc>
        <w:tc>
          <w:tcPr>
            <w:tcW w:w="1460" w:type="dxa"/>
            <w:shd w:val="clear" w:color="auto" w:fill="auto"/>
            <w:noWrap/>
            <w:vAlign w:val="bottom"/>
            <w:hideMark/>
          </w:tcPr>
          <w:p w:rsidR="0087103A" w:rsidRPr="00061CDB" w:rsidRDefault="0087103A">
            <w:pPr>
              <w:jc w:val="center"/>
              <w:rPr>
                <w:i/>
                <w:iCs/>
                <w:sz w:val="28"/>
                <w:szCs w:val="28"/>
              </w:rPr>
            </w:pPr>
            <w:r w:rsidRPr="00061CDB">
              <w:rPr>
                <w:i/>
                <w:iCs/>
                <w:sz w:val="28"/>
                <w:szCs w:val="28"/>
              </w:rPr>
              <w:t>13098</w:t>
            </w:r>
          </w:p>
        </w:tc>
        <w:tc>
          <w:tcPr>
            <w:tcW w:w="1460" w:type="dxa"/>
            <w:shd w:val="clear" w:color="auto" w:fill="auto"/>
            <w:noWrap/>
            <w:vAlign w:val="bottom"/>
            <w:hideMark/>
          </w:tcPr>
          <w:p w:rsidR="0087103A" w:rsidRPr="00061CDB" w:rsidRDefault="0087103A">
            <w:pPr>
              <w:jc w:val="center"/>
              <w:rPr>
                <w:i/>
                <w:iCs/>
                <w:sz w:val="28"/>
                <w:szCs w:val="28"/>
              </w:rPr>
            </w:pPr>
            <w:r w:rsidRPr="00061CDB">
              <w:rPr>
                <w:i/>
                <w:iCs/>
                <w:sz w:val="28"/>
                <w:szCs w:val="28"/>
              </w:rPr>
              <w:t>13104</w:t>
            </w:r>
          </w:p>
        </w:tc>
        <w:tc>
          <w:tcPr>
            <w:tcW w:w="1620" w:type="dxa"/>
            <w:shd w:val="clear" w:color="auto" w:fill="auto"/>
            <w:noWrap/>
            <w:vAlign w:val="bottom"/>
            <w:hideMark/>
          </w:tcPr>
          <w:p w:rsidR="0087103A" w:rsidRPr="00061CDB" w:rsidRDefault="0087103A">
            <w:pPr>
              <w:jc w:val="center"/>
              <w:rPr>
                <w:i/>
                <w:iCs/>
                <w:sz w:val="28"/>
                <w:szCs w:val="28"/>
              </w:rPr>
            </w:pPr>
            <w:r w:rsidRPr="00061CDB">
              <w:rPr>
                <w:i/>
                <w:iCs/>
                <w:sz w:val="28"/>
                <w:szCs w:val="28"/>
              </w:rPr>
              <w:t> </w:t>
            </w:r>
          </w:p>
        </w:tc>
      </w:tr>
      <w:tr w:rsidR="0087103A" w:rsidRPr="00061CDB" w:rsidTr="00061CDB">
        <w:trPr>
          <w:trHeight w:val="1440"/>
        </w:trPr>
        <w:tc>
          <w:tcPr>
            <w:tcW w:w="5817" w:type="dxa"/>
            <w:shd w:val="clear" w:color="auto" w:fill="auto"/>
            <w:hideMark/>
          </w:tcPr>
          <w:p w:rsidR="0087103A" w:rsidRPr="00061CDB" w:rsidRDefault="0087103A">
            <w:pPr>
              <w:jc w:val="both"/>
              <w:rPr>
                <w:i/>
                <w:iCs/>
                <w:sz w:val="28"/>
                <w:szCs w:val="28"/>
              </w:rPr>
            </w:pPr>
            <w:r w:rsidRPr="00061CDB">
              <w:rPr>
                <w:i/>
                <w:iCs/>
                <w:sz w:val="28"/>
                <w:szCs w:val="28"/>
              </w:rPr>
              <w:t>средства государственной корпорации - Фонда содействия реформированию жилищно-коммунального хозяйства</w:t>
            </w:r>
          </w:p>
        </w:tc>
        <w:tc>
          <w:tcPr>
            <w:tcW w:w="1460" w:type="dxa"/>
            <w:shd w:val="clear" w:color="auto" w:fill="auto"/>
            <w:noWrap/>
            <w:vAlign w:val="center"/>
            <w:hideMark/>
          </w:tcPr>
          <w:p w:rsidR="0087103A" w:rsidRPr="00061CDB" w:rsidRDefault="0087103A">
            <w:pPr>
              <w:jc w:val="center"/>
              <w:rPr>
                <w:i/>
                <w:iCs/>
                <w:sz w:val="28"/>
                <w:szCs w:val="28"/>
              </w:rPr>
            </w:pPr>
            <w:r w:rsidRPr="00061CDB">
              <w:rPr>
                <w:i/>
                <w:iCs/>
                <w:sz w:val="28"/>
                <w:szCs w:val="28"/>
              </w:rPr>
              <w:t> </w:t>
            </w:r>
          </w:p>
        </w:tc>
        <w:tc>
          <w:tcPr>
            <w:tcW w:w="1460" w:type="dxa"/>
            <w:shd w:val="clear" w:color="auto" w:fill="auto"/>
            <w:noWrap/>
            <w:vAlign w:val="bottom"/>
            <w:hideMark/>
          </w:tcPr>
          <w:p w:rsidR="0087103A" w:rsidRPr="00061CDB" w:rsidRDefault="0087103A">
            <w:pPr>
              <w:jc w:val="center"/>
              <w:rPr>
                <w:i/>
                <w:iCs/>
                <w:sz w:val="28"/>
                <w:szCs w:val="28"/>
              </w:rPr>
            </w:pPr>
            <w:r w:rsidRPr="00061CDB">
              <w:rPr>
                <w:i/>
                <w:iCs/>
                <w:sz w:val="28"/>
                <w:szCs w:val="28"/>
              </w:rPr>
              <w:t> </w:t>
            </w:r>
          </w:p>
        </w:tc>
        <w:tc>
          <w:tcPr>
            <w:tcW w:w="1620" w:type="dxa"/>
            <w:shd w:val="clear" w:color="auto" w:fill="auto"/>
            <w:noWrap/>
            <w:vAlign w:val="bottom"/>
            <w:hideMark/>
          </w:tcPr>
          <w:p w:rsidR="0087103A" w:rsidRPr="00061CDB" w:rsidRDefault="0087103A">
            <w:pPr>
              <w:jc w:val="center"/>
              <w:rPr>
                <w:i/>
                <w:iCs/>
                <w:sz w:val="28"/>
                <w:szCs w:val="28"/>
              </w:rPr>
            </w:pPr>
            <w:r w:rsidRPr="00061CDB">
              <w:rPr>
                <w:i/>
                <w:iCs/>
                <w:sz w:val="28"/>
                <w:szCs w:val="28"/>
              </w:rPr>
              <w:t> </w:t>
            </w:r>
          </w:p>
        </w:tc>
      </w:tr>
      <w:tr w:rsidR="0087103A" w:rsidRPr="00061CDB" w:rsidTr="00061CDB">
        <w:trPr>
          <w:trHeight w:val="360"/>
        </w:trPr>
        <w:tc>
          <w:tcPr>
            <w:tcW w:w="5817" w:type="dxa"/>
            <w:shd w:val="clear" w:color="auto" w:fill="auto"/>
            <w:hideMark/>
          </w:tcPr>
          <w:p w:rsidR="0087103A" w:rsidRPr="00061CDB" w:rsidRDefault="0087103A">
            <w:pPr>
              <w:jc w:val="both"/>
              <w:rPr>
                <w:i/>
                <w:iCs/>
                <w:sz w:val="28"/>
                <w:szCs w:val="28"/>
              </w:rPr>
            </w:pPr>
            <w:r w:rsidRPr="00061CDB">
              <w:rPr>
                <w:i/>
                <w:iCs/>
                <w:sz w:val="28"/>
                <w:szCs w:val="28"/>
              </w:rPr>
              <w:t>средства местного бюджета</w:t>
            </w:r>
          </w:p>
        </w:tc>
        <w:tc>
          <w:tcPr>
            <w:tcW w:w="1460" w:type="dxa"/>
            <w:shd w:val="clear" w:color="auto" w:fill="auto"/>
            <w:noWrap/>
            <w:vAlign w:val="center"/>
            <w:hideMark/>
          </w:tcPr>
          <w:p w:rsidR="0087103A" w:rsidRPr="00061CDB" w:rsidRDefault="0087103A">
            <w:pPr>
              <w:jc w:val="center"/>
              <w:rPr>
                <w:i/>
                <w:iCs/>
                <w:sz w:val="28"/>
                <w:szCs w:val="28"/>
              </w:rPr>
            </w:pPr>
            <w:r w:rsidRPr="00061CDB">
              <w:rPr>
                <w:i/>
                <w:iCs/>
                <w:sz w:val="28"/>
                <w:szCs w:val="28"/>
              </w:rPr>
              <w:t>7277</w:t>
            </w:r>
          </w:p>
        </w:tc>
        <w:tc>
          <w:tcPr>
            <w:tcW w:w="1460" w:type="dxa"/>
            <w:shd w:val="clear" w:color="auto" w:fill="auto"/>
            <w:noWrap/>
            <w:vAlign w:val="bottom"/>
            <w:hideMark/>
          </w:tcPr>
          <w:p w:rsidR="0087103A" w:rsidRPr="00061CDB" w:rsidRDefault="0087103A">
            <w:pPr>
              <w:jc w:val="center"/>
              <w:rPr>
                <w:i/>
                <w:iCs/>
                <w:sz w:val="28"/>
                <w:szCs w:val="28"/>
              </w:rPr>
            </w:pPr>
            <w:r w:rsidRPr="00061CDB">
              <w:rPr>
                <w:i/>
                <w:iCs/>
                <w:sz w:val="28"/>
                <w:szCs w:val="28"/>
              </w:rPr>
              <w:t> </w:t>
            </w:r>
          </w:p>
        </w:tc>
        <w:tc>
          <w:tcPr>
            <w:tcW w:w="1620" w:type="dxa"/>
            <w:shd w:val="clear" w:color="auto" w:fill="auto"/>
            <w:noWrap/>
            <w:vAlign w:val="bottom"/>
            <w:hideMark/>
          </w:tcPr>
          <w:p w:rsidR="0087103A" w:rsidRPr="00061CDB" w:rsidRDefault="0087103A">
            <w:pPr>
              <w:jc w:val="center"/>
              <w:rPr>
                <w:i/>
                <w:iCs/>
                <w:sz w:val="28"/>
                <w:szCs w:val="28"/>
              </w:rPr>
            </w:pPr>
            <w:r w:rsidRPr="00061CDB">
              <w:rPr>
                <w:i/>
                <w:iCs/>
                <w:sz w:val="28"/>
                <w:szCs w:val="28"/>
              </w:rPr>
              <w:t> </w:t>
            </w:r>
          </w:p>
        </w:tc>
      </w:tr>
      <w:tr w:rsidR="0087103A" w:rsidRPr="00061CDB" w:rsidTr="00061CDB">
        <w:trPr>
          <w:trHeight w:val="696"/>
        </w:trPr>
        <w:tc>
          <w:tcPr>
            <w:tcW w:w="5817" w:type="dxa"/>
            <w:shd w:val="clear" w:color="auto" w:fill="auto"/>
            <w:hideMark/>
          </w:tcPr>
          <w:p w:rsidR="0087103A" w:rsidRPr="00061CDB" w:rsidRDefault="0087103A">
            <w:pPr>
              <w:jc w:val="both"/>
              <w:rPr>
                <w:b/>
                <w:bCs/>
                <w:sz w:val="28"/>
                <w:szCs w:val="28"/>
              </w:rPr>
            </w:pPr>
            <w:r w:rsidRPr="00061CDB">
              <w:rPr>
                <w:b/>
                <w:bCs/>
                <w:sz w:val="28"/>
                <w:szCs w:val="28"/>
              </w:rPr>
              <w:t>Всего по отрасли «Социальная политика»</w:t>
            </w:r>
          </w:p>
        </w:tc>
        <w:tc>
          <w:tcPr>
            <w:tcW w:w="1460" w:type="dxa"/>
            <w:shd w:val="clear" w:color="auto" w:fill="auto"/>
            <w:noWrap/>
            <w:vAlign w:val="center"/>
            <w:hideMark/>
          </w:tcPr>
          <w:p w:rsidR="0087103A" w:rsidRPr="00061CDB" w:rsidRDefault="0087103A">
            <w:pPr>
              <w:jc w:val="center"/>
              <w:rPr>
                <w:b/>
                <w:bCs/>
                <w:sz w:val="28"/>
                <w:szCs w:val="28"/>
              </w:rPr>
            </w:pPr>
            <w:r w:rsidRPr="00061CDB">
              <w:rPr>
                <w:b/>
                <w:bCs/>
                <w:sz w:val="28"/>
                <w:szCs w:val="28"/>
              </w:rPr>
              <w:t>6421</w:t>
            </w:r>
          </w:p>
        </w:tc>
        <w:tc>
          <w:tcPr>
            <w:tcW w:w="1460" w:type="dxa"/>
            <w:shd w:val="clear" w:color="auto" w:fill="auto"/>
            <w:noWrap/>
            <w:vAlign w:val="center"/>
            <w:hideMark/>
          </w:tcPr>
          <w:p w:rsidR="0087103A" w:rsidRPr="00061CDB" w:rsidRDefault="0087103A">
            <w:pPr>
              <w:jc w:val="center"/>
              <w:rPr>
                <w:b/>
                <w:bCs/>
                <w:sz w:val="28"/>
                <w:szCs w:val="28"/>
              </w:rPr>
            </w:pPr>
            <w:r w:rsidRPr="00061CDB">
              <w:rPr>
                <w:b/>
                <w:bCs/>
                <w:sz w:val="28"/>
                <w:szCs w:val="28"/>
              </w:rPr>
              <w:t>6421</w:t>
            </w:r>
          </w:p>
        </w:tc>
        <w:tc>
          <w:tcPr>
            <w:tcW w:w="1620" w:type="dxa"/>
            <w:shd w:val="clear" w:color="auto" w:fill="auto"/>
            <w:noWrap/>
            <w:vAlign w:val="center"/>
            <w:hideMark/>
          </w:tcPr>
          <w:p w:rsidR="0087103A" w:rsidRPr="00061CDB" w:rsidRDefault="0087103A">
            <w:pPr>
              <w:jc w:val="center"/>
              <w:rPr>
                <w:b/>
                <w:bCs/>
                <w:sz w:val="28"/>
                <w:szCs w:val="28"/>
              </w:rPr>
            </w:pPr>
            <w:r w:rsidRPr="00061CDB">
              <w:rPr>
                <w:b/>
                <w:bCs/>
                <w:sz w:val="28"/>
                <w:szCs w:val="28"/>
              </w:rPr>
              <w:t>0</w:t>
            </w:r>
          </w:p>
        </w:tc>
      </w:tr>
      <w:tr w:rsidR="0087103A" w:rsidRPr="00061CDB" w:rsidTr="00061CDB">
        <w:trPr>
          <w:trHeight w:val="2142"/>
        </w:trPr>
        <w:tc>
          <w:tcPr>
            <w:tcW w:w="5817" w:type="dxa"/>
            <w:shd w:val="clear" w:color="auto" w:fill="auto"/>
            <w:hideMark/>
          </w:tcPr>
          <w:p w:rsidR="0087103A" w:rsidRPr="00061CDB" w:rsidRDefault="0087103A" w:rsidP="005C0F48">
            <w:pPr>
              <w:jc w:val="both"/>
              <w:rPr>
                <w:sz w:val="28"/>
                <w:szCs w:val="28"/>
              </w:rPr>
            </w:pPr>
            <w:r w:rsidRPr="00061CDB">
              <w:rPr>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(расходы сверх </w:t>
            </w:r>
            <w:proofErr w:type="spellStart"/>
            <w:r w:rsidRPr="00061CDB">
              <w:rPr>
                <w:sz w:val="28"/>
                <w:szCs w:val="28"/>
              </w:rPr>
              <w:t>софинансирования</w:t>
            </w:r>
            <w:proofErr w:type="spellEnd"/>
            <w:r w:rsidRPr="00061CDB">
              <w:rPr>
                <w:sz w:val="28"/>
                <w:szCs w:val="28"/>
              </w:rPr>
              <w:t xml:space="preserve">), в </w:t>
            </w:r>
            <w:proofErr w:type="spellStart"/>
            <w:r w:rsidRPr="00061CDB">
              <w:rPr>
                <w:sz w:val="28"/>
                <w:szCs w:val="28"/>
              </w:rPr>
              <w:t>т.ч</w:t>
            </w:r>
            <w:proofErr w:type="spellEnd"/>
            <w:r w:rsidRPr="00061CDB">
              <w:rPr>
                <w:sz w:val="28"/>
                <w:szCs w:val="28"/>
              </w:rPr>
              <w:t>.</w:t>
            </w:r>
          </w:p>
        </w:tc>
        <w:tc>
          <w:tcPr>
            <w:tcW w:w="1460" w:type="dxa"/>
            <w:shd w:val="clear" w:color="auto" w:fill="auto"/>
            <w:noWrap/>
            <w:vAlign w:val="center"/>
            <w:hideMark/>
          </w:tcPr>
          <w:p w:rsidR="0087103A" w:rsidRPr="00061CDB" w:rsidRDefault="0087103A">
            <w:pPr>
              <w:jc w:val="center"/>
              <w:rPr>
                <w:sz w:val="28"/>
                <w:szCs w:val="28"/>
              </w:rPr>
            </w:pPr>
            <w:r w:rsidRPr="00061CDB">
              <w:rPr>
                <w:sz w:val="28"/>
                <w:szCs w:val="28"/>
              </w:rPr>
              <w:t>6421</w:t>
            </w:r>
          </w:p>
        </w:tc>
        <w:tc>
          <w:tcPr>
            <w:tcW w:w="1460" w:type="dxa"/>
            <w:shd w:val="clear" w:color="auto" w:fill="auto"/>
            <w:noWrap/>
            <w:vAlign w:val="center"/>
            <w:hideMark/>
          </w:tcPr>
          <w:p w:rsidR="0087103A" w:rsidRPr="00061CDB" w:rsidRDefault="0087103A">
            <w:pPr>
              <w:jc w:val="right"/>
              <w:rPr>
                <w:sz w:val="28"/>
                <w:szCs w:val="28"/>
              </w:rPr>
            </w:pPr>
            <w:r w:rsidRPr="00061CDB">
              <w:rPr>
                <w:sz w:val="28"/>
                <w:szCs w:val="28"/>
              </w:rPr>
              <w:t>6421</w:t>
            </w:r>
          </w:p>
        </w:tc>
        <w:tc>
          <w:tcPr>
            <w:tcW w:w="1620" w:type="dxa"/>
            <w:shd w:val="clear" w:color="auto" w:fill="auto"/>
            <w:noWrap/>
            <w:vAlign w:val="bottom"/>
            <w:hideMark/>
          </w:tcPr>
          <w:p w:rsidR="0087103A" w:rsidRPr="00061CDB" w:rsidRDefault="0087103A">
            <w:pPr>
              <w:rPr>
                <w:sz w:val="28"/>
                <w:szCs w:val="28"/>
              </w:rPr>
            </w:pPr>
            <w:r w:rsidRPr="00061CDB">
              <w:rPr>
                <w:sz w:val="28"/>
                <w:szCs w:val="28"/>
              </w:rPr>
              <w:t> </w:t>
            </w:r>
          </w:p>
        </w:tc>
      </w:tr>
      <w:tr w:rsidR="0087103A" w:rsidRPr="00061CDB" w:rsidTr="00061CDB">
        <w:trPr>
          <w:trHeight w:val="360"/>
        </w:trPr>
        <w:tc>
          <w:tcPr>
            <w:tcW w:w="5817" w:type="dxa"/>
            <w:shd w:val="clear" w:color="auto" w:fill="auto"/>
            <w:vAlign w:val="bottom"/>
            <w:hideMark/>
          </w:tcPr>
          <w:p w:rsidR="0087103A" w:rsidRPr="00061CDB" w:rsidRDefault="0087103A">
            <w:pPr>
              <w:rPr>
                <w:i/>
                <w:iCs/>
                <w:sz w:val="28"/>
                <w:szCs w:val="28"/>
              </w:rPr>
            </w:pPr>
            <w:r w:rsidRPr="00061CDB">
              <w:rPr>
                <w:i/>
                <w:iCs/>
                <w:sz w:val="28"/>
                <w:szCs w:val="28"/>
              </w:rPr>
              <w:t>средства областного бюджета</w:t>
            </w:r>
          </w:p>
        </w:tc>
        <w:tc>
          <w:tcPr>
            <w:tcW w:w="1460" w:type="dxa"/>
            <w:shd w:val="clear" w:color="auto" w:fill="auto"/>
            <w:vAlign w:val="center"/>
            <w:hideMark/>
          </w:tcPr>
          <w:p w:rsidR="0087103A" w:rsidRPr="00061CDB" w:rsidRDefault="0087103A">
            <w:pPr>
              <w:jc w:val="center"/>
              <w:rPr>
                <w:i/>
                <w:iCs/>
                <w:sz w:val="28"/>
                <w:szCs w:val="28"/>
              </w:rPr>
            </w:pPr>
            <w:r w:rsidRPr="00061CDB">
              <w:rPr>
                <w:i/>
                <w:iCs/>
                <w:sz w:val="28"/>
                <w:szCs w:val="28"/>
              </w:rPr>
              <w:t>6421</w:t>
            </w:r>
          </w:p>
        </w:tc>
        <w:tc>
          <w:tcPr>
            <w:tcW w:w="1460" w:type="dxa"/>
            <w:shd w:val="clear" w:color="auto" w:fill="auto"/>
            <w:vAlign w:val="bottom"/>
            <w:hideMark/>
          </w:tcPr>
          <w:p w:rsidR="0087103A" w:rsidRPr="00061CDB" w:rsidRDefault="0087103A">
            <w:pPr>
              <w:jc w:val="right"/>
              <w:rPr>
                <w:i/>
                <w:iCs/>
                <w:sz w:val="28"/>
                <w:szCs w:val="28"/>
              </w:rPr>
            </w:pPr>
            <w:r w:rsidRPr="00061CDB">
              <w:rPr>
                <w:i/>
                <w:iCs/>
                <w:sz w:val="28"/>
                <w:szCs w:val="28"/>
              </w:rPr>
              <w:t>6421</w:t>
            </w:r>
          </w:p>
        </w:tc>
        <w:tc>
          <w:tcPr>
            <w:tcW w:w="1620" w:type="dxa"/>
            <w:shd w:val="clear" w:color="auto" w:fill="auto"/>
            <w:vAlign w:val="bottom"/>
            <w:hideMark/>
          </w:tcPr>
          <w:p w:rsidR="0087103A" w:rsidRPr="00061CDB" w:rsidRDefault="0087103A">
            <w:pPr>
              <w:rPr>
                <w:i/>
                <w:iCs/>
                <w:sz w:val="28"/>
                <w:szCs w:val="28"/>
              </w:rPr>
            </w:pPr>
            <w:r w:rsidRPr="00061CDB">
              <w:rPr>
                <w:i/>
                <w:iCs/>
                <w:sz w:val="28"/>
                <w:szCs w:val="28"/>
              </w:rPr>
              <w:t> </w:t>
            </w:r>
          </w:p>
        </w:tc>
      </w:tr>
    </w:tbl>
    <w:p w:rsidR="00BD3922" w:rsidRPr="00061CDB" w:rsidRDefault="00BD3922" w:rsidP="00552B27">
      <w:pPr>
        <w:tabs>
          <w:tab w:val="left" w:pos="444"/>
          <w:tab w:val="left" w:pos="8280"/>
        </w:tabs>
        <w:spacing w:line="360" w:lineRule="auto"/>
      </w:pPr>
    </w:p>
    <w:p w:rsidR="00B25168" w:rsidRPr="00061CDB" w:rsidRDefault="00B25168" w:rsidP="00B25168">
      <w:pPr>
        <w:tabs>
          <w:tab w:val="left" w:pos="444"/>
          <w:tab w:val="left" w:pos="8280"/>
        </w:tabs>
        <w:spacing w:line="360" w:lineRule="auto"/>
        <w:rPr>
          <w:sz w:val="28"/>
          <w:szCs w:val="28"/>
        </w:rPr>
      </w:pPr>
      <w:r w:rsidRPr="00061CDB">
        <w:rPr>
          <w:sz w:val="28"/>
          <w:szCs w:val="28"/>
        </w:rPr>
        <w:t xml:space="preserve">Руководитель финансового управления </w:t>
      </w:r>
    </w:p>
    <w:p w:rsidR="008164C3" w:rsidRPr="00061CDB" w:rsidRDefault="00B25168" w:rsidP="00B25168">
      <w:pPr>
        <w:tabs>
          <w:tab w:val="left" w:pos="444"/>
          <w:tab w:val="left" w:pos="8280"/>
        </w:tabs>
        <w:spacing w:line="360" w:lineRule="auto"/>
        <w:rPr>
          <w:sz w:val="28"/>
          <w:szCs w:val="28"/>
        </w:rPr>
      </w:pPr>
      <w:proofErr w:type="gramStart"/>
      <w:r w:rsidRPr="00061CDB">
        <w:rPr>
          <w:sz w:val="28"/>
          <w:szCs w:val="28"/>
        </w:rPr>
        <w:t>городского округа Октябрьск                                                                   О.Н.</w:t>
      </w:r>
      <w:r w:rsidR="00BD3922" w:rsidRPr="00061CDB">
        <w:rPr>
          <w:sz w:val="28"/>
          <w:szCs w:val="28"/>
        </w:rPr>
        <w:t xml:space="preserve"> </w:t>
      </w:r>
      <w:r w:rsidR="003D7C4E" w:rsidRPr="00061CDB">
        <w:rPr>
          <w:sz w:val="28"/>
          <w:szCs w:val="28"/>
        </w:rPr>
        <w:t>Борискина</w:t>
      </w:r>
      <w:proofErr w:type="gramEnd"/>
    </w:p>
    <w:p w:rsidR="00862105" w:rsidRPr="00061CDB" w:rsidRDefault="00862105" w:rsidP="00552B27">
      <w:pPr>
        <w:tabs>
          <w:tab w:val="left" w:pos="444"/>
          <w:tab w:val="left" w:pos="8280"/>
        </w:tabs>
        <w:spacing w:line="360" w:lineRule="auto"/>
      </w:pPr>
    </w:p>
    <w:p w:rsidR="00862105" w:rsidRPr="00061CDB" w:rsidRDefault="00862105" w:rsidP="00552B27">
      <w:pPr>
        <w:tabs>
          <w:tab w:val="left" w:pos="444"/>
          <w:tab w:val="left" w:pos="8280"/>
        </w:tabs>
        <w:spacing w:line="360" w:lineRule="auto"/>
      </w:pPr>
    </w:p>
    <w:p w:rsidR="00862105" w:rsidRPr="00061CDB" w:rsidRDefault="00862105" w:rsidP="00552B27">
      <w:pPr>
        <w:tabs>
          <w:tab w:val="left" w:pos="444"/>
          <w:tab w:val="left" w:pos="8280"/>
        </w:tabs>
        <w:spacing w:line="360" w:lineRule="auto"/>
      </w:pPr>
      <w:bookmarkStart w:id="0" w:name="_GoBack"/>
      <w:bookmarkEnd w:id="0"/>
    </w:p>
    <w:p w:rsidR="00862105" w:rsidRPr="00061CDB" w:rsidRDefault="00862105" w:rsidP="00552B27">
      <w:pPr>
        <w:tabs>
          <w:tab w:val="left" w:pos="444"/>
          <w:tab w:val="left" w:pos="8280"/>
        </w:tabs>
        <w:spacing w:line="360" w:lineRule="auto"/>
      </w:pPr>
    </w:p>
    <w:p w:rsidR="008164C3" w:rsidRPr="00061CDB" w:rsidRDefault="003D7C4E" w:rsidP="00552B27">
      <w:pPr>
        <w:tabs>
          <w:tab w:val="left" w:pos="444"/>
          <w:tab w:val="left" w:pos="8280"/>
        </w:tabs>
        <w:spacing w:line="360" w:lineRule="auto"/>
      </w:pPr>
      <w:r w:rsidRPr="00061CDB">
        <w:t xml:space="preserve">Журавлева </w:t>
      </w:r>
      <w:r w:rsidR="00B25168" w:rsidRPr="00061CDB">
        <w:t>21176</w:t>
      </w:r>
    </w:p>
    <w:p w:rsidR="00B25168" w:rsidRDefault="003D7C4E" w:rsidP="00552B27">
      <w:pPr>
        <w:tabs>
          <w:tab w:val="left" w:pos="444"/>
          <w:tab w:val="left" w:pos="8280"/>
        </w:tabs>
        <w:spacing w:line="360" w:lineRule="auto"/>
      </w:pPr>
      <w:r w:rsidRPr="00061CDB">
        <w:t xml:space="preserve">Полозова </w:t>
      </w:r>
      <w:r w:rsidR="008164C3" w:rsidRPr="00061CDB">
        <w:t xml:space="preserve"> 22115</w:t>
      </w:r>
    </w:p>
    <w:sectPr w:rsidR="00B25168" w:rsidSect="004A3E35">
      <w:pgSz w:w="11906" w:h="16838" w:code="9"/>
      <w:pgMar w:top="238" w:right="851" w:bottom="425"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38" w:rsidRDefault="00DF4038">
      <w:r>
        <w:separator/>
      </w:r>
    </w:p>
  </w:endnote>
  <w:endnote w:type="continuationSeparator" w:id="0">
    <w:p w:rsidR="00DF4038" w:rsidRDefault="00DF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38" w:rsidRDefault="00DF4038">
      <w:r>
        <w:separator/>
      </w:r>
    </w:p>
  </w:footnote>
  <w:footnote w:type="continuationSeparator" w:id="0">
    <w:p w:rsidR="00DF4038" w:rsidRDefault="00DF4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38" w:rsidRDefault="00DF4038" w:rsidP="00B30E85">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F4038" w:rsidRDefault="00DF4038" w:rsidP="00B30E8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38" w:rsidRDefault="00DF4038" w:rsidP="00B30E85">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95F0A">
      <w:rPr>
        <w:rStyle w:val="aa"/>
        <w:noProof/>
      </w:rPr>
      <w:t>39</w:t>
    </w:r>
    <w:r>
      <w:rPr>
        <w:rStyle w:val="aa"/>
      </w:rPr>
      <w:fldChar w:fldCharType="end"/>
    </w:r>
  </w:p>
  <w:p w:rsidR="00DF4038" w:rsidRDefault="00DF4038" w:rsidP="00B30E85">
    <w:pPr>
      <w:pStyle w:val="Style7"/>
      <w:widowControl/>
      <w:ind w:left="12326" w:right="360"/>
      <w:jc w:val="both"/>
      <w:rPr>
        <w:rStyle w:val="FontStyle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7C3"/>
    <w:multiLevelType w:val="hybridMultilevel"/>
    <w:tmpl w:val="D33E7A62"/>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9D25A8"/>
    <w:multiLevelType w:val="hybridMultilevel"/>
    <w:tmpl w:val="C8C013AA"/>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
    <w:nsid w:val="0FE33D0F"/>
    <w:multiLevelType w:val="hybridMultilevel"/>
    <w:tmpl w:val="35600A46"/>
    <w:lvl w:ilvl="0" w:tplc="04190001">
      <w:start w:val="1"/>
      <w:numFmt w:val="bullet"/>
      <w:lvlText w:val=""/>
      <w:lvlJc w:val="left"/>
      <w:pPr>
        <w:tabs>
          <w:tab w:val="num" w:pos="795"/>
        </w:tabs>
        <w:ind w:left="795" w:hanging="360"/>
      </w:pPr>
      <w:rPr>
        <w:rFonts w:ascii="Symbol" w:hAnsi="Symbol" w:hint="default"/>
      </w:rPr>
    </w:lvl>
    <w:lvl w:ilvl="1" w:tplc="04190001">
      <w:start w:val="1"/>
      <w:numFmt w:val="bullet"/>
      <w:lvlText w:val=""/>
      <w:lvlJc w:val="left"/>
      <w:pPr>
        <w:tabs>
          <w:tab w:val="num" w:pos="1515"/>
        </w:tabs>
        <w:ind w:left="151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33B783E"/>
    <w:multiLevelType w:val="hybridMultilevel"/>
    <w:tmpl w:val="48BE1AA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3875FE0"/>
    <w:multiLevelType w:val="hybridMultilevel"/>
    <w:tmpl w:val="FC82C30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72A4E5A"/>
    <w:multiLevelType w:val="hybridMultilevel"/>
    <w:tmpl w:val="E2F45DF0"/>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B346DB"/>
    <w:multiLevelType w:val="hybridMultilevel"/>
    <w:tmpl w:val="DA3CF1F6"/>
    <w:lvl w:ilvl="0" w:tplc="0FB4C270">
      <w:numFmt w:val="bullet"/>
      <w:lvlText w:val=""/>
      <w:lvlJc w:val="left"/>
      <w:pPr>
        <w:tabs>
          <w:tab w:val="num" w:pos="859"/>
        </w:tabs>
        <w:ind w:left="859" w:hanging="360"/>
      </w:pPr>
      <w:rPr>
        <w:rFonts w:ascii="Symbol" w:eastAsia="Times New Roman" w:hAnsi="Symbol" w:cs="Times New Roman" w:hint="default"/>
      </w:rPr>
    </w:lvl>
    <w:lvl w:ilvl="1" w:tplc="04190003" w:tentative="1">
      <w:start w:val="1"/>
      <w:numFmt w:val="bullet"/>
      <w:lvlText w:val="o"/>
      <w:lvlJc w:val="left"/>
      <w:pPr>
        <w:tabs>
          <w:tab w:val="num" w:pos="1579"/>
        </w:tabs>
        <w:ind w:left="1579" w:hanging="360"/>
      </w:pPr>
      <w:rPr>
        <w:rFonts w:ascii="Courier New" w:hAnsi="Courier New" w:cs="Courier New" w:hint="default"/>
      </w:rPr>
    </w:lvl>
    <w:lvl w:ilvl="2" w:tplc="04190005" w:tentative="1">
      <w:start w:val="1"/>
      <w:numFmt w:val="bullet"/>
      <w:lvlText w:val=""/>
      <w:lvlJc w:val="left"/>
      <w:pPr>
        <w:tabs>
          <w:tab w:val="num" w:pos="2299"/>
        </w:tabs>
        <w:ind w:left="2299" w:hanging="360"/>
      </w:pPr>
      <w:rPr>
        <w:rFonts w:ascii="Wingdings" w:hAnsi="Wingdings" w:hint="default"/>
      </w:rPr>
    </w:lvl>
    <w:lvl w:ilvl="3" w:tplc="04190001" w:tentative="1">
      <w:start w:val="1"/>
      <w:numFmt w:val="bullet"/>
      <w:lvlText w:val=""/>
      <w:lvlJc w:val="left"/>
      <w:pPr>
        <w:tabs>
          <w:tab w:val="num" w:pos="3019"/>
        </w:tabs>
        <w:ind w:left="3019" w:hanging="360"/>
      </w:pPr>
      <w:rPr>
        <w:rFonts w:ascii="Symbol" w:hAnsi="Symbol" w:hint="default"/>
      </w:rPr>
    </w:lvl>
    <w:lvl w:ilvl="4" w:tplc="04190003" w:tentative="1">
      <w:start w:val="1"/>
      <w:numFmt w:val="bullet"/>
      <w:lvlText w:val="o"/>
      <w:lvlJc w:val="left"/>
      <w:pPr>
        <w:tabs>
          <w:tab w:val="num" w:pos="3739"/>
        </w:tabs>
        <w:ind w:left="3739" w:hanging="360"/>
      </w:pPr>
      <w:rPr>
        <w:rFonts w:ascii="Courier New" w:hAnsi="Courier New" w:cs="Courier New" w:hint="default"/>
      </w:rPr>
    </w:lvl>
    <w:lvl w:ilvl="5" w:tplc="04190005" w:tentative="1">
      <w:start w:val="1"/>
      <w:numFmt w:val="bullet"/>
      <w:lvlText w:val=""/>
      <w:lvlJc w:val="left"/>
      <w:pPr>
        <w:tabs>
          <w:tab w:val="num" w:pos="4459"/>
        </w:tabs>
        <w:ind w:left="4459" w:hanging="360"/>
      </w:pPr>
      <w:rPr>
        <w:rFonts w:ascii="Wingdings" w:hAnsi="Wingdings" w:hint="default"/>
      </w:rPr>
    </w:lvl>
    <w:lvl w:ilvl="6" w:tplc="04190001" w:tentative="1">
      <w:start w:val="1"/>
      <w:numFmt w:val="bullet"/>
      <w:lvlText w:val=""/>
      <w:lvlJc w:val="left"/>
      <w:pPr>
        <w:tabs>
          <w:tab w:val="num" w:pos="5179"/>
        </w:tabs>
        <w:ind w:left="5179" w:hanging="360"/>
      </w:pPr>
      <w:rPr>
        <w:rFonts w:ascii="Symbol" w:hAnsi="Symbol" w:hint="default"/>
      </w:rPr>
    </w:lvl>
    <w:lvl w:ilvl="7" w:tplc="04190003" w:tentative="1">
      <w:start w:val="1"/>
      <w:numFmt w:val="bullet"/>
      <w:lvlText w:val="o"/>
      <w:lvlJc w:val="left"/>
      <w:pPr>
        <w:tabs>
          <w:tab w:val="num" w:pos="5899"/>
        </w:tabs>
        <w:ind w:left="5899" w:hanging="360"/>
      </w:pPr>
      <w:rPr>
        <w:rFonts w:ascii="Courier New" w:hAnsi="Courier New" w:cs="Courier New" w:hint="default"/>
      </w:rPr>
    </w:lvl>
    <w:lvl w:ilvl="8" w:tplc="04190005" w:tentative="1">
      <w:start w:val="1"/>
      <w:numFmt w:val="bullet"/>
      <w:lvlText w:val=""/>
      <w:lvlJc w:val="left"/>
      <w:pPr>
        <w:tabs>
          <w:tab w:val="num" w:pos="6619"/>
        </w:tabs>
        <w:ind w:left="6619" w:hanging="360"/>
      </w:pPr>
      <w:rPr>
        <w:rFonts w:ascii="Wingdings" w:hAnsi="Wingdings" w:hint="default"/>
      </w:rPr>
    </w:lvl>
  </w:abstractNum>
  <w:abstractNum w:abstractNumId="7">
    <w:nsid w:val="22793F22"/>
    <w:multiLevelType w:val="hybridMultilevel"/>
    <w:tmpl w:val="5E2E76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5446422"/>
    <w:multiLevelType w:val="hybridMultilevel"/>
    <w:tmpl w:val="7F02D250"/>
    <w:lvl w:ilvl="0" w:tplc="04190001">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9">
    <w:nsid w:val="3E614AD3"/>
    <w:multiLevelType w:val="hybridMultilevel"/>
    <w:tmpl w:val="6896D3FE"/>
    <w:lvl w:ilvl="0" w:tplc="0419000D">
      <w:start w:val="1"/>
      <w:numFmt w:val="bullet"/>
      <w:lvlText w:val=""/>
      <w:lvlJc w:val="left"/>
      <w:pPr>
        <w:ind w:left="1322" w:hanging="360"/>
      </w:pPr>
      <w:rPr>
        <w:rFonts w:ascii="Wingdings" w:hAnsi="Wingdings"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0">
    <w:nsid w:val="440237EF"/>
    <w:multiLevelType w:val="hybridMultilevel"/>
    <w:tmpl w:val="28442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19319E"/>
    <w:multiLevelType w:val="hybridMultilevel"/>
    <w:tmpl w:val="D97ADCD6"/>
    <w:lvl w:ilvl="0" w:tplc="0419000B">
      <w:start w:val="1"/>
      <w:numFmt w:val="bullet"/>
      <w:lvlText w:val=""/>
      <w:lvlJc w:val="left"/>
      <w:pPr>
        <w:tabs>
          <w:tab w:val="num" w:pos="795"/>
        </w:tabs>
        <w:ind w:left="795" w:hanging="360"/>
      </w:pPr>
      <w:rPr>
        <w:rFonts w:ascii="Wingdings" w:hAnsi="Wingdings" w:hint="default"/>
      </w:rPr>
    </w:lvl>
    <w:lvl w:ilvl="1" w:tplc="04190001">
      <w:start w:val="1"/>
      <w:numFmt w:val="bullet"/>
      <w:lvlText w:val=""/>
      <w:lvlJc w:val="left"/>
      <w:pPr>
        <w:tabs>
          <w:tab w:val="num" w:pos="1515"/>
        </w:tabs>
        <w:ind w:left="151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518F28B7"/>
    <w:multiLevelType w:val="hybridMultilevel"/>
    <w:tmpl w:val="6B2E2D6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4D40E52"/>
    <w:multiLevelType w:val="hybridMultilevel"/>
    <w:tmpl w:val="3DE619DC"/>
    <w:lvl w:ilvl="0" w:tplc="04190001">
      <w:start w:val="1"/>
      <w:numFmt w:val="bullet"/>
      <w:lvlText w:val=""/>
      <w:lvlJc w:val="left"/>
      <w:pPr>
        <w:tabs>
          <w:tab w:val="num" w:pos="1305"/>
        </w:tabs>
        <w:ind w:left="1305" w:hanging="360"/>
      </w:pPr>
      <w:rPr>
        <w:rFonts w:ascii="Symbol" w:hAnsi="Symbol" w:hint="default"/>
      </w:rPr>
    </w:lvl>
    <w:lvl w:ilvl="1" w:tplc="0419000B">
      <w:start w:val="1"/>
      <w:numFmt w:val="bullet"/>
      <w:lvlText w:val=""/>
      <w:lvlJc w:val="left"/>
      <w:pPr>
        <w:tabs>
          <w:tab w:val="num" w:pos="2025"/>
        </w:tabs>
        <w:ind w:left="2025" w:hanging="360"/>
      </w:pPr>
      <w:rPr>
        <w:rFonts w:ascii="Wingdings" w:hAnsi="Wingdings" w:hint="default"/>
      </w:rPr>
    </w:lvl>
    <w:lvl w:ilvl="2" w:tplc="04190001">
      <w:start w:val="1"/>
      <w:numFmt w:val="bullet"/>
      <w:lvlText w:val=""/>
      <w:lvlJc w:val="left"/>
      <w:pPr>
        <w:tabs>
          <w:tab w:val="num" w:pos="2745"/>
        </w:tabs>
        <w:ind w:left="2745" w:hanging="360"/>
      </w:pPr>
      <w:rPr>
        <w:rFonts w:ascii="Symbol" w:hAnsi="Symbol" w:hint="default"/>
      </w:rPr>
    </w:lvl>
    <w:lvl w:ilvl="3" w:tplc="0419000B">
      <w:start w:val="1"/>
      <w:numFmt w:val="bullet"/>
      <w:lvlText w:val=""/>
      <w:lvlJc w:val="left"/>
      <w:pPr>
        <w:tabs>
          <w:tab w:val="num" w:pos="1260"/>
        </w:tabs>
        <w:ind w:left="1260" w:hanging="360"/>
      </w:pPr>
      <w:rPr>
        <w:rFonts w:ascii="Wingdings" w:hAnsi="Wingdings" w:hint="default"/>
      </w:rPr>
    </w:lvl>
    <w:lvl w:ilvl="4" w:tplc="04190001">
      <w:start w:val="1"/>
      <w:numFmt w:val="bullet"/>
      <w:lvlText w:val=""/>
      <w:lvlJc w:val="left"/>
      <w:pPr>
        <w:tabs>
          <w:tab w:val="num" w:pos="4185"/>
        </w:tabs>
        <w:ind w:left="4185" w:hanging="360"/>
      </w:pPr>
      <w:rPr>
        <w:rFonts w:ascii="Symbol" w:hAnsi="Symbol"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14">
    <w:nsid w:val="556A0B03"/>
    <w:multiLevelType w:val="hybridMultilevel"/>
    <w:tmpl w:val="54C44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B669CC"/>
    <w:multiLevelType w:val="hybridMultilevel"/>
    <w:tmpl w:val="8C0A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413349"/>
    <w:multiLevelType w:val="hybridMultilevel"/>
    <w:tmpl w:val="B59A541E"/>
    <w:lvl w:ilvl="0" w:tplc="04190001">
      <w:start w:val="1"/>
      <w:numFmt w:val="bullet"/>
      <w:lvlText w:val=""/>
      <w:lvlJc w:val="left"/>
      <w:pPr>
        <w:tabs>
          <w:tab w:val="num" w:pos="1260"/>
        </w:tabs>
        <w:ind w:left="1260" w:hanging="360"/>
      </w:pPr>
      <w:rPr>
        <w:rFonts w:ascii="Symbol" w:hAnsi="Symbol" w:hint="default"/>
      </w:rPr>
    </w:lvl>
    <w:lvl w:ilvl="1" w:tplc="0419000B">
      <w:start w:val="1"/>
      <w:numFmt w:val="bullet"/>
      <w:lvlText w:val=""/>
      <w:lvlJc w:val="left"/>
      <w:pPr>
        <w:tabs>
          <w:tab w:val="num" w:pos="2148"/>
        </w:tabs>
        <w:ind w:left="2148" w:hanging="360"/>
      </w:pPr>
      <w:rPr>
        <w:rFonts w:ascii="Wingdings" w:hAnsi="Wingdings" w:hint="default"/>
      </w:rPr>
    </w:lvl>
    <w:lvl w:ilvl="2" w:tplc="04190001">
      <w:start w:val="1"/>
      <w:numFmt w:val="bullet"/>
      <w:lvlText w:val=""/>
      <w:lvlJc w:val="left"/>
      <w:pPr>
        <w:tabs>
          <w:tab w:val="num" w:pos="2868"/>
        </w:tabs>
        <w:ind w:left="2868" w:hanging="360"/>
      </w:pPr>
      <w:rPr>
        <w:rFonts w:ascii="Symbol" w:hAnsi="Symbol" w:hint="default"/>
      </w:rPr>
    </w:lvl>
    <w:lvl w:ilvl="3" w:tplc="0419000B">
      <w:start w:val="1"/>
      <w:numFmt w:val="bullet"/>
      <w:lvlText w:val=""/>
      <w:lvlJc w:val="left"/>
      <w:pPr>
        <w:tabs>
          <w:tab w:val="num" w:pos="3588"/>
        </w:tabs>
        <w:ind w:left="3588" w:hanging="360"/>
      </w:pPr>
      <w:rPr>
        <w:rFonts w:ascii="Wingdings" w:hAnsi="Wingdings"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76445A71"/>
    <w:multiLevelType w:val="hybridMultilevel"/>
    <w:tmpl w:val="D8A01FB8"/>
    <w:lvl w:ilvl="0" w:tplc="0419000D">
      <w:start w:val="1"/>
      <w:numFmt w:val="bullet"/>
      <w:lvlText w:val=""/>
      <w:lvlJc w:val="left"/>
      <w:pPr>
        <w:ind w:left="1356" w:hanging="360"/>
      </w:pPr>
      <w:rPr>
        <w:rFonts w:ascii="Wingdings" w:hAnsi="Wingdings" w:hint="default"/>
      </w:rPr>
    </w:lvl>
    <w:lvl w:ilvl="1" w:tplc="0419000D">
      <w:start w:val="1"/>
      <w:numFmt w:val="bullet"/>
      <w:lvlText w:val=""/>
      <w:lvlJc w:val="left"/>
      <w:pPr>
        <w:ind w:left="2076" w:hanging="360"/>
      </w:pPr>
      <w:rPr>
        <w:rFonts w:ascii="Wingdings" w:hAnsi="Wingdings"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8">
    <w:nsid w:val="77170816"/>
    <w:multiLevelType w:val="hybridMultilevel"/>
    <w:tmpl w:val="56E4E5E8"/>
    <w:lvl w:ilvl="0" w:tplc="04190001">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1">
      <w:start w:val="1"/>
      <w:numFmt w:val="bullet"/>
      <w:lvlText w:val=""/>
      <w:lvlJc w:val="left"/>
      <w:pPr>
        <w:tabs>
          <w:tab w:val="num" w:pos="2520"/>
        </w:tabs>
        <w:ind w:left="2520" w:hanging="360"/>
      </w:pPr>
      <w:rPr>
        <w:rFonts w:ascii="Symbol" w:hAnsi="Symbol" w:hint="default"/>
      </w:rPr>
    </w:lvl>
    <w:lvl w:ilvl="3" w:tplc="0419000B">
      <w:start w:val="1"/>
      <w:numFmt w:val="bullet"/>
      <w:lvlText w:val=""/>
      <w:lvlJc w:val="left"/>
      <w:pPr>
        <w:tabs>
          <w:tab w:val="num" w:pos="3240"/>
        </w:tabs>
        <w:ind w:left="3240" w:hanging="360"/>
      </w:pPr>
      <w:rPr>
        <w:rFonts w:ascii="Wingdings" w:hAnsi="Wingdings" w:hint="default"/>
      </w:rPr>
    </w:lvl>
    <w:lvl w:ilvl="4" w:tplc="04190001">
      <w:start w:val="1"/>
      <w:numFmt w:val="bullet"/>
      <w:lvlText w:val=""/>
      <w:lvlJc w:val="left"/>
      <w:pPr>
        <w:tabs>
          <w:tab w:val="num" w:pos="3960"/>
        </w:tabs>
        <w:ind w:left="3960" w:hanging="360"/>
      </w:pPr>
      <w:rPr>
        <w:rFonts w:ascii="Symbol" w:hAnsi="Symbol" w:hint="default"/>
      </w:rPr>
    </w:lvl>
    <w:lvl w:ilvl="5" w:tplc="0419000B">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720"/>
        </w:tabs>
        <w:ind w:left="720" w:hanging="360"/>
      </w:pPr>
      <w:rPr>
        <w:rFonts w:ascii="Symbol" w:hAnsi="Symbol" w:hint="default"/>
      </w:rPr>
    </w:lvl>
    <w:lvl w:ilvl="7" w:tplc="0419000B">
      <w:start w:val="1"/>
      <w:numFmt w:val="bullet"/>
      <w:lvlText w:val=""/>
      <w:lvlJc w:val="left"/>
      <w:pPr>
        <w:tabs>
          <w:tab w:val="num" w:pos="720"/>
        </w:tabs>
        <w:ind w:left="720" w:hanging="360"/>
      </w:pPr>
      <w:rPr>
        <w:rFonts w:ascii="Wingdings" w:hAnsi="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8"/>
  </w:num>
  <w:num w:numId="3">
    <w:abstractNumId w:val="6"/>
  </w:num>
  <w:num w:numId="4">
    <w:abstractNumId w:val="11"/>
  </w:num>
  <w:num w:numId="5">
    <w:abstractNumId w:val="12"/>
  </w:num>
  <w:num w:numId="6">
    <w:abstractNumId w:val="15"/>
  </w:num>
  <w:num w:numId="7">
    <w:abstractNumId w:val="5"/>
  </w:num>
  <w:num w:numId="8">
    <w:abstractNumId w:val="10"/>
  </w:num>
  <w:num w:numId="9">
    <w:abstractNumId w:val="13"/>
  </w:num>
  <w:num w:numId="10">
    <w:abstractNumId w:val="14"/>
  </w:num>
  <w:num w:numId="11">
    <w:abstractNumId w:val="1"/>
  </w:num>
  <w:num w:numId="12">
    <w:abstractNumId w:val="2"/>
  </w:num>
  <w:num w:numId="13">
    <w:abstractNumId w:val="4"/>
  </w:num>
  <w:num w:numId="14">
    <w:abstractNumId w:val="8"/>
  </w:num>
  <w:num w:numId="15">
    <w:abstractNumId w:val="16"/>
  </w:num>
  <w:num w:numId="16">
    <w:abstractNumId w:val="17"/>
  </w:num>
  <w:num w:numId="17">
    <w:abstractNumId w:val="7"/>
  </w:num>
  <w:num w:numId="18">
    <w:abstractNumId w:val="3"/>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2"/>
  </w:compat>
  <w:rsids>
    <w:rsidRoot w:val="005A5EE9"/>
    <w:rsid w:val="000000F2"/>
    <w:rsid w:val="0000014E"/>
    <w:rsid w:val="00000367"/>
    <w:rsid w:val="00000883"/>
    <w:rsid w:val="00001179"/>
    <w:rsid w:val="0000154C"/>
    <w:rsid w:val="00001A7E"/>
    <w:rsid w:val="00002150"/>
    <w:rsid w:val="000022BD"/>
    <w:rsid w:val="000027C4"/>
    <w:rsid w:val="00002A81"/>
    <w:rsid w:val="00002C92"/>
    <w:rsid w:val="00003F58"/>
    <w:rsid w:val="00004021"/>
    <w:rsid w:val="00004295"/>
    <w:rsid w:val="00004320"/>
    <w:rsid w:val="00005B55"/>
    <w:rsid w:val="00005FAA"/>
    <w:rsid w:val="00007814"/>
    <w:rsid w:val="00010A94"/>
    <w:rsid w:val="00010EE7"/>
    <w:rsid w:val="00011991"/>
    <w:rsid w:val="000121B6"/>
    <w:rsid w:val="00015E52"/>
    <w:rsid w:val="00016619"/>
    <w:rsid w:val="000169A9"/>
    <w:rsid w:val="00016A03"/>
    <w:rsid w:val="000179BC"/>
    <w:rsid w:val="00020C5C"/>
    <w:rsid w:val="0002193A"/>
    <w:rsid w:val="0002222A"/>
    <w:rsid w:val="00022BC7"/>
    <w:rsid w:val="00022F3E"/>
    <w:rsid w:val="00023CA1"/>
    <w:rsid w:val="00024C1A"/>
    <w:rsid w:val="00025478"/>
    <w:rsid w:val="00025ECA"/>
    <w:rsid w:val="00027320"/>
    <w:rsid w:val="000274F7"/>
    <w:rsid w:val="0002781F"/>
    <w:rsid w:val="00030886"/>
    <w:rsid w:val="00031432"/>
    <w:rsid w:val="00031C31"/>
    <w:rsid w:val="00034573"/>
    <w:rsid w:val="00034BA6"/>
    <w:rsid w:val="00035176"/>
    <w:rsid w:val="00035A7E"/>
    <w:rsid w:val="00035B33"/>
    <w:rsid w:val="00036357"/>
    <w:rsid w:val="00037D02"/>
    <w:rsid w:val="0004095E"/>
    <w:rsid w:val="000409A2"/>
    <w:rsid w:val="000426D7"/>
    <w:rsid w:val="00043110"/>
    <w:rsid w:val="00043BB2"/>
    <w:rsid w:val="000453B9"/>
    <w:rsid w:val="00045DAA"/>
    <w:rsid w:val="0004637E"/>
    <w:rsid w:val="000469B5"/>
    <w:rsid w:val="00047D81"/>
    <w:rsid w:val="0005054D"/>
    <w:rsid w:val="000515B1"/>
    <w:rsid w:val="00051729"/>
    <w:rsid w:val="00051CEC"/>
    <w:rsid w:val="0005219D"/>
    <w:rsid w:val="000528A8"/>
    <w:rsid w:val="0005337D"/>
    <w:rsid w:val="00054395"/>
    <w:rsid w:val="00054DC4"/>
    <w:rsid w:val="0005512E"/>
    <w:rsid w:val="00055360"/>
    <w:rsid w:val="000554D7"/>
    <w:rsid w:val="00055B54"/>
    <w:rsid w:val="00057C80"/>
    <w:rsid w:val="00061516"/>
    <w:rsid w:val="00061CDB"/>
    <w:rsid w:val="00062D29"/>
    <w:rsid w:val="00062D51"/>
    <w:rsid w:val="00062EAE"/>
    <w:rsid w:val="00062F1F"/>
    <w:rsid w:val="000636B4"/>
    <w:rsid w:val="00064653"/>
    <w:rsid w:val="00064CBB"/>
    <w:rsid w:val="00064D68"/>
    <w:rsid w:val="00065668"/>
    <w:rsid w:val="00066B9B"/>
    <w:rsid w:val="000670AA"/>
    <w:rsid w:val="00067310"/>
    <w:rsid w:val="00071634"/>
    <w:rsid w:val="000719B7"/>
    <w:rsid w:val="00072BC6"/>
    <w:rsid w:val="00073998"/>
    <w:rsid w:val="00074BFC"/>
    <w:rsid w:val="00074EEB"/>
    <w:rsid w:val="0007590C"/>
    <w:rsid w:val="00075D1F"/>
    <w:rsid w:val="00076083"/>
    <w:rsid w:val="00076CD4"/>
    <w:rsid w:val="0007783E"/>
    <w:rsid w:val="0007798C"/>
    <w:rsid w:val="00077AA1"/>
    <w:rsid w:val="0008017A"/>
    <w:rsid w:val="0008055C"/>
    <w:rsid w:val="000817B3"/>
    <w:rsid w:val="0008231A"/>
    <w:rsid w:val="00082419"/>
    <w:rsid w:val="0008406B"/>
    <w:rsid w:val="00084B32"/>
    <w:rsid w:val="00084CEC"/>
    <w:rsid w:val="00085026"/>
    <w:rsid w:val="00085AC8"/>
    <w:rsid w:val="000860C6"/>
    <w:rsid w:val="000871E6"/>
    <w:rsid w:val="000879EA"/>
    <w:rsid w:val="000903B1"/>
    <w:rsid w:val="000909A6"/>
    <w:rsid w:val="00090BF7"/>
    <w:rsid w:val="00090DD0"/>
    <w:rsid w:val="0009111F"/>
    <w:rsid w:val="00091C43"/>
    <w:rsid w:val="00092136"/>
    <w:rsid w:val="0009277E"/>
    <w:rsid w:val="0009279D"/>
    <w:rsid w:val="00092C79"/>
    <w:rsid w:val="000950D9"/>
    <w:rsid w:val="000952F7"/>
    <w:rsid w:val="000962D0"/>
    <w:rsid w:val="0009656F"/>
    <w:rsid w:val="00096674"/>
    <w:rsid w:val="00097397"/>
    <w:rsid w:val="000A0815"/>
    <w:rsid w:val="000A0BCC"/>
    <w:rsid w:val="000A2263"/>
    <w:rsid w:val="000A36FF"/>
    <w:rsid w:val="000A4070"/>
    <w:rsid w:val="000A45AB"/>
    <w:rsid w:val="000A4B36"/>
    <w:rsid w:val="000A4F56"/>
    <w:rsid w:val="000A53BB"/>
    <w:rsid w:val="000A5C72"/>
    <w:rsid w:val="000A5C84"/>
    <w:rsid w:val="000A5D22"/>
    <w:rsid w:val="000A7F35"/>
    <w:rsid w:val="000B03FC"/>
    <w:rsid w:val="000B05AB"/>
    <w:rsid w:val="000B0D41"/>
    <w:rsid w:val="000B142C"/>
    <w:rsid w:val="000B1923"/>
    <w:rsid w:val="000B25A4"/>
    <w:rsid w:val="000B34BE"/>
    <w:rsid w:val="000B4CFD"/>
    <w:rsid w:val="000B4E92"/>
    <w:rsid w:val="000B573E"/>
    <w:rsid w:val="000B59AD"/>
    <w:rsid w:val="000B5D2A"/>
    <w:rsid w:val="000C11D9"/>
    <w:rsid w:val="000C1FC7"/>
    <w:rsid w:val="000C2709"/>
    <w:rsid w:val="000C3961"/>
    <w:rsid w:val="000C3A6B"/>
    <w:rsid w:val="000C4A70"/>
    <w:rsid w:val="000C647A"/>
    <w:rsid w:val="000C6DEC"/>
    <w:rsid w:val="000C70AB"/>
    <w:rsid w:val="000C73DD"/>
    <w:rsid w:val="000C7ACE"/>
    <w:rsid w:val="000D0135"/>
    <w:rsid w:val="000D1FBB"/>
    <w:rsid w:val="000D3041"/>
    <w:rsid w:val="000D3491"/>
    <w:rsid w:val="000D3B81"/>
    <w:rsid w:val="000D3FA8"/>
    <w:rsid w:val="000D49B9"/>
    <w:rsid w:val="000D62DD"/>
    <w:rsid w:val="000D741E"/>
    <w:rsid w:val="000D7999"/>
    <w:rsid w:val="000E045A"/>
    <w:rsid w:val="000E14EF"/>
    <w:rsid w:val="000E1FCC"/>
    <w:rsid w:val="000E209B"/>
    <w:rsid w:val="000E2487"/>
    <w:rsid w:val="000E2D08"/>
    <w:rsid w:val="000E42E1"/>
    <w:rsid w:val="000E552C"/>
    <w:rsid w:val="000E71A5"/>
    <w:rsid w:val="000E74F9"/>
    <w:rsid w:val="000E7876"/>
    <w:rsid w:val="000F054E"/>
    <w:rsid w:val="000F07B2"/>
    <w:rsid w:val="000F0816"/>
    <w:rsid w:val="000F2359"/>
    <w:rsid w:val="000F2ECD"/>
    <w:rsid w:val="000F329C"/>
    <w:rsid w:val="000F3540"/>
    <w:rsid w:val="000F38FD"/>
    <w:rsid w:val="000F5B12"/>
    <w:rsid w:val="000F5DA7"/>
    <w:rsid w:val="000F6F46"/>
    <w:rsid w:val="000F7258"/>
    <w:rsid w:val="000F72B6"/>
    <w:rsid w:val="000F7375"/>
    <w:rsid w:val="00100B25"/>
    <w:rsid w:val="00100B38"/>
    <w:rsid w:val="00100B8D"/>
    <w:rsid w:val="00100DB1"/>
    <w:rsid w:val="00102B09"/>
    <w:rsid w:val="00104069"/>
    <w:rsid w:val="00105C4F"/>
    <w:rsid w:val="00105EBA"/>
    <w:rsid w:val="00106221"/>
    <w:rsid w:val="00106278"/>
    <w:rsid w:val="00107A62"/>
    <w:rsid w:val="00107CFB"/>
    <w:rsid w:val="0011133B"/>
    <w:rsid w:val="001119AD"/>
    <w:rsid w:val="001123AB"/>
    <w:rsid w:val="00113AFE"/>
    <w:rsid w:val="00114D25"/>
    <w:rsid w:val="00115643"/>
    <w:rsid w:val="00116A99"/>
    <w:rsid w:val="00117657"/>
    <w:rsid w:val="001178FA"/>
    <w:rsid w:val="00120E2E"/>
    <w:rsid w:val="0012159A"/>
    <w:rsid w:val="001226B8"/>
    <w:rsid w:val="0012297C"/>
    <w:rsid w:val="00122B4A"/>
    <w:rsid w:val="001236F1"/>
    <w:rsid w:val="00123737"/>
    <w:rsid w:val="0012375F"/>
    <w:rsid w:val="00123BF7"/>
    <w:rsid w:val="00124777"/>
    <w:rsid w:val="001255F3"/>
    <w:rsid w:val="00126C32"/>
    <w:rsid w:val="001275E1"/>
    <w:rsid w:val="00127938"/>
    <w:rsid w:val="001319D3"/>
    <w:rsid w:val="00132DFA"/>
    <w:rsid w:val="00133B86"/>
    <w:rsid w:val="0013430A"/>
    <w:rsid w:val="00135B80"/>
    <w:rsid w:val="00135BDA"/>
    <w:rsid w:val="00136D3E"/>
    <w:rsid w:val="00136F13"/>
    <w:rsid w:val="001372A6"/>
    <w:rsid w:val="00137D1B"/>
    <w:rsid w:val="001408DB"/>
    <w:rsid w:val="00141718"/>
    <w:rsid w:val="00142FAB"/>
    <w:rsid w:val="00143525"/>
    <w:rsid w:val="0014366F"/>
    <w:rsid w:val="0014393A"/>
    <w:rsid w:val="00143F2F"/>
    <w:rsid w:val="00144C55"/>
    <w:rsid w:val="001455F9"/>
    <w:rsid w:val="001459B0"/>
    <w:rsid w:val="00145CE1"/>
    <w:rsid w:val="00146EA1"/>
    <w:rsid w:val="00151784"/>
    <w:rsid w:val="0015212A"/>
    <w:rsid w:val="001522F9"/>
    <w:rsid w:val="00153328"/>
    <w:rsid w:val="001544C1"/>
    <w:rsid w:val="00154505"/>
    <w:rsid w:val="001550E9"/>
    <w:rsid w:val="00155292"/>
    <w:rsid w:val="00155CF8"/>
    <w:rsid w:val="001560BC"/>
    <w:rsid w:val="0015615D"/>
    <w:rsid w:val="00157072"/>
    <w:rsid w:val="00157255"/>
    <w:rsid w:val="00157F1A"/>
    <w:rsid w:val="0016067D"/>
    <w:rsid w:val="0016108C"/>
    <w:rsid w:val="001615F5"/>
    <w:rsid w:val="00161664"/>
    <w:rsid w:val="00161A7E"/>
    <w:rsid w:val="001620EB"/>
    <w:rsid w:val="0016265C"/>
    <w:rsid w:val="00162E19"/>
    <w:rsid w:val="001630E8"/>
    <w:rsid w:val="00163C22"/>
    <w:rsid w:val="00163E15"/>
    <w:rsid w:val="001641EE"/>
    <w:rsid w:val="00164F07"/>
    <w:rsid w:val="001657B4"/>
    <w:rsid w:val="0016672F"/>
    <w:rsid w:val="001674BF"/>
    <w:rsid w:val="00167D0E"/>
    <w:rsid w:val="001702EF"/>
    <w:rsid w:val="00172BB0"/>
    <w:rsid w:val="0017421F"/>
    <w:rsid w:val="0017585D"/>
    <w:rsid w:val="00175B84"/>
    <w:rsid w:val="0017638C"/>
    <w:rsid w:val="0017663D"/>
    <w:rsid w:val="00180312"/>
    <w:rsid w:val="00180C74"/>
    <w:rsid w:val="00181387"/>
    <w:rsid w:val="00181C4C"/>
    <w:rsid w:val="0018357D"/>
    <w:rsid w:val="00184781"/>
    <w:rsid w:val="0018676E"/>
    <w:rsid w:val="00190649"/>
    <w:rsid w:val="00191B75"/>
    <w:rsid w:val="0019243F"/>
    <w:rsid w:val="001928F7"/>
    <w:rsid w:val="00193296"/>
    <w:rsid w:val="00194A65"/>
    <w:rsid w:val="00195029"/>
    <w:rsid w:val="001950A2"/>
    <w:rsid w:val="00196000"/>
    <w:rsid w:val="00197144"/>
    <w:rsid w:val="001A0849"/>
    <w:rsid w:val="001A14D2"/>
    <w:rsid w:val="001A1C7B"/>
    <w:rsid w:val="001A2045"/>
    <w:rsid w:val="001A245F"/>
    <w:rsid w:val="001A3370"/>
    <w:rsid w:val="001A41CD"/>
    <w:rsid w:val="001A6695"/>
    <w:rsid w:val="001A7F9D"/>
    <w:rsid w:val="001B0817"/>
    <w:rsid w:val="001B14D8"/>
    <w:rsid w:val="001B1DCA"/>
    <w:rsid w:val="001B282D"/>
    <w:rsid w:val="001B3D9A"/>
    <w:rsid w:val="001B415E"/>
    <w:rsid w:val="001B4F69"/>
    <w:rsid w:val="001B6F9F"/>
    <w:rsid w:val="001B76A2"/>
    <w:rsid w:val="001C061E"/>
    <w:rsid w:val="001C073A"/>
    <w:rsid w:val="001C1474"/>
    <w:rsid w:val="001C1B5C"/>
    <w:rsid w:val="001C1C49"/>
    <w:rsid w:val="001C2365"/>
    <w:rsid w:val="001C31BC"/>
    <w:rsid w:val="001C3CB9"/>
    <w:rsid w:val="001C3F73"/>
    <w:rsid w:val="001C53F2"/>
    <w:rsid w:val="001C5C75"/>
    <w:rsid w:val="001C625E"/>
    <w:rsid w:val="001C770A"/>
    <w:rsid w:val="001C7EB5"/>
    <w:rsid w:val="001D0921"/>
    <w:rsid w:val="001D1190"/>
    <w:rsid w:val="001D26F8"/>
    <w:rsid w:val="001D3071"/>
    <w:rsid w:val="001D34DE"/>
    <w:rsid w:val="001D481C"/>
    <w:rsid w:val="001D526C"/>
    <w:rsid w:val="001D5D9E"/>
    <w:rsid w:val="001D61D5"/>
    <w:rsid w:val="001D62D4"/>
    <w:rsid w:val="001D66A8"/>
    <w:rsid w:val="001E0CAC"/>
    <w:rsid w:val="001E1669"/>
    <w:rsid w:val="001E18D1"/>
    <w:rsid w:val="001E1F95"/>
    <w:rsid w:val="001E264F"/>
    <w:rsid w:val="001E2653"/>
    <w:rsid w:val="001E4A53"/>
    <w:rsid w:val="001E4FEE"/>
    <w:rsid w:val="001E6297"/>
    <w:rsid w:val="001E649C"/>
    <w:rsid w:val="001E6924"/>
    <w:rsid w:val="001F0217"/>
    <w:rsid w:val="001F1C50"/>
    <w:rsid w:val="001F217A"/>
    <w:rsid w:val="001F2336"/>
    <w:rsid w:val="001F2687"/>
    <w:rsid w:val="001F33CF"/>
    <w:rsid w:val="001F33D3"/>
    <w:rsid w:val="001F4A10"/>
    <w:rsid w:val="001F5915"/>
    <w:rsid w:val="001F7222"/>
    <w:rsid w:val="001F7BF5"/>
    <w:rsid w:val="0020015A"/>
    <w:rsid w:val="0020234E"/>
    <w:rsid w:val="0020286A"/>
    <w:rsid w:val="00202A8B"/>
    <w:rsid w:val="00202CC5"/>
    <w:rsid w:val="00204787"/>
    <w:rsid w:val="0020568F"/>
    <w:rsid w:val="00205A5A"/>
    <w:rsid w:val="00205D19"/>
    <w:rsid w:val="002064A4"/>
    <w:rsid w:val="0020760C"/>
    <w:rsid w:val="0021116B"/>
    <w:rsid w:val="002112EE"/>
    <w:rsid w:val="002118A8"/>
    <w:rsid w:val="0021195A"/>
    <w:rsid w:val="00212668"/>
    <w:rsid w:val="00212D87"/>
    <w:rsid w:val="00213079"/>
    <w:rsid w:val="00213F30"/>
    <w:rsid w:val="002154D7"/>
    <w:rsid w:val="00215B62"/>
    <w:rsid w:val="00216280"/>
    <w:rsid w:val="00216641"/>
    <w:rsid w:val="0021718D"/>
    <w:rsid w:val="00217598"/>
    <w:rsid w:val="00220A23"/>
    <w:rsid w:val="002213EC"/>
    <w:rsid w:val="002234A8"/>
    <w:rsid w:val="00225305"/>
    <w:rsid w:val="00225613"/>
    <w:rsid w:val="00225B2A"/>
    <w:rsid w:val="00225EA8"/>
    <w:rsid w:val="00226500"/>
    <w:rsid w:val="002265DC"/>
    <w:rsid w:val="002268FD"/>
    <w:rsid w:val="00226F70"/>
    <w:rsid w:val="002279B1"/>
    <w:rsid w:val="00230FE3"/>
    <w:rsid w:val="00232A28"/>
    <w:rsid w:val="002333B2"/>
    <w:rsid w:val="00233BDF"/>
    <w:rsid w:val="002340FD"/>
    <w:rsid w:val="00234632"/>
    <w:rsid w:val="00235392"/>
    <w:rsid w:val="00235E57"/>
    <w:rsid w:val="00236619"/>
    <w:rsid w:val="00236C06"/>
    <w:rsid w:val="0023758F"/>
    <w:rsid w:val="002378F4"/>
    <w:rsid w:val="00241219"/>
    <w:rsid w:val="0024122F"/>
    <w:rsid w:val="00241524"/>
    <w:rsid w:val="00241E20"/>
    <w:rsid w:val="00241EB4"/>
    <w:rsid w:val="00241FE1"/>
    <w:rsid w:val="002420AE"/>
    <w:rsid w:val="00242C99"/>
    <w:rsid w:val="0024349D"/>
    <w:rsid w:val="0024368C"/>
    <w:rsid w:val="0024613C"/>
    <w:rsid w:val="00246ECD"/>
    <w:rsid w:val="00251F9B"/>
    <w:rsid w:val="0025214D"/>
    <w:rsid w:val="00252722"/>
    <w:rsid w:val="00252CED"/>
    <w:rsid w:val="00252D58"/>
    <w:rsid w:val="002536EB"/>
    <w:rsid w:val="00253AF9"/>
    <w:rsid w:val="002547CA"/>
    <w:rsid w:val="00254E3E"/>
    <w:rsid w:val="002552D8"/>
    <w:rsid w:val="0025539D"/>
    <w:rsid w:val="00255E9F"/>
    <w:rsid w:val="002567E4"/>
    <w:rsid w:val="00256A4C"/>
    <w:rsid w:val="00256A70"/>
    <w:rsid w:val="00256FB2"/>
    <w:rsid w:val="00262818"/>
    <w:rsid w:val="00262C30"/>
    <w:rsid w:val="002637AD"/>
    <w:rsid w:val="002644A4"/>
    <w:rsid w:val="002648FA"/>
    <w:rsid w:val="002649E8"/>
    <w:rsid w:val="00265B2F"/>
    <w:rsid w:val="00265BE9"/>
    <w:rsid w:val="00266C44"/>
    <w:rsid w:val="00267CF5"/>
    <w:rsid w:val="0027017C"/>
    <w:rsid w:val="0027064F"/>
    <w:rsid w:val="00271C47"/>
    <w:rsid w:val="00271E33"/>
    <w:rsid w:val="0027247F"/>
    <w:rsid w:val="002731DE"/>
    <w:rsid w:val="00273D8F"/>
    <w:rsid w:val="002742DC"/>
    <w:rsid w:val="002745CA"/>
    <w:rsid w:val="00275711"/>
    <w:rsid w:val="00275806"/>
    <w:rsid w:val="00276234"/>
    <w:rsid w:val="002764C5"/>
    <w:rsid w:val="00277797"/>
    <w:rsid w:val="00277A5D"/>
    <w:rsid w:val="00280C2E"/>
    <w:rsid w:val="002821EF"/>
    <w:rsid w:val="00282819"/>
    <w:rsid w:val="00282CE3"/>
    <w:rsid w:val="00283687"/>
    <w:rsid w:val="00283AE3"/>
    <w:rsid w:val="00285A93"/>
    <w:rsid w:val="00285F32"/>
    <w:rsid w:val="00285F41"/>
    <w:rsid w:val="00285F93"/>
    <w:rsid w:val="0028693C"/>
    <w:rsid w:val="00286F3C"/>
    <w:rsid w:val="00287048"/>
    <w:rsid w:val="00287A26"/>
    <w:rsid w:val="00290384"/>
    <w:rsid w:val="0029046B"/>
    <w:rsid w:val="00290A9F"/>
    <w:rsid w:val="00291938"/>
    <w:rsid w:val="00292195"/>
    <w:rsid w:val="00293BE6"/>
    <w:rsid w:val="00293DDC"/>
    <w:rsid w:val="00295B22"/>
    <w:rsid w:val="002975DA"/>
    <w:rsid w:val="002A04A3"/>
    <w:rsid w:val="002A1DFB"/>
    <w:rsid w:val="002A258C"/>
    <w:rsid w:val="002A3A8C"/>
    <w:rsid w:val="002A4932"/>
    <w:rsid w:val="002A4E03"/>
    <w:rsid w:val="002A6511"/>
    <w:rsid w:val="002A6FE5"/>
    <w:rsid w:val="002A7947"/>
    <w:rsid w:val="002B0367"/>
    <w:rsid w:val="002B0747"/>
    <w:rsid w:val="002B13AA"/>
    <w:rsid w:val="002B15B3"/>
    <w:rsid w:val="002B1C71"/>
    <w:rsid w:val="002B2658"/>
    <w:rsid w:val="002B379A"/>
    <w:rsid w:val="002B5239"/>
    <w:rsid w:val="002B559D"/>
    <w:rsid w:val="002B6530"/>
    <w:rsid w:val="002B748F"/>
    <w:rsid w:val="002C0706"/>
    <w:rsid w:val="002C0778"/>
    <w:rsid w:val="002C171C"/>
    <w:rsid w:val="002C1962"/>
    <w:rsid w:val="002C2051"/>
    <w:rsid w:val="002C230B"/>
    <w:rsid w:val="002C2AA9"/>
    <w:rsid w:val="002C3950"/>
    <w:rsid w:val="002C41C6"/>
    <w:rsid w:val="002C5920"/>
    <w:rsid w:val="002C60A2"/>
    <w:rsid w:val="002C6209"/>
    <w:rsid w:val="002C653B"/>
    <w:rsid w:val="002C7FA5"/>
    <w:rsid w:val="002D0440"/>
    <w:rsid w:val="002D07A0"/>
    <w:rsid w:val="002D0952"/>
    <w:rsid w:val="002D2E98"/>
    <w:rsid w:val="002D3B08"/>
    <w:rsid w:val="002D4D2C"/>
    <w:rsid w:val="002D4D42"/>
    <w:rsid w:val="002D64F7"/>
    <w:rsid w:val="002D7973"/>
    <w:rsid w:val="002E05C6"/>
    <w:rsid w:val="002E0EB3"/>
    <w:rsid w:val="002E10F4"/>
    <w:rsid w:val="002E191A"/>
    <w:rsid w:val="002E3576"/>
    <w:rsid w:val="002E3B7E"/>
    <w:rsid w:val="002E6422"/>
    <w:rsid w:val="002E6F02"/>
    <w:rsid w:val="002F014E"/>
    <w:rsid w:val="002F04DB"/>
    <w:rsid w:val="002F0637"/>
    <w:rsid w:val="002F1003"/>
    <w:rsid w:val="002F196C"/>
    <w:rsid w:val="002F2394"/>
    <w:rsid w:val="002F329E"/>
    <w:rsid w:val="002F34BB"/>
    <w:rsid w:val="002F600F"/>
    <w:rsid w:val="002F70F2"/>
    <w:rsid w:val="00300BCD"/>
    <w:rsid w:val="003017B0"/>
    <w:rsid w:val="00303970"/>
    <w:rsid w:val="003049A2"/>
    <w:rsid w:val="003049EA"/>
    <w:rsid w:val="003058EF"/>
    <w:rsid w:val="0030749A"/>
    <w:rsid w:val="00310342"/>
    <w:rsid w:val="00310792"/>
    <w:rsid w:val="00312DAB"/>
    <w:rsid w:val="00314559"/>
    <w:rsid w:val="00314B01"/>
    <w:rsid w:val="003156F2"/>
    <w:rsid w:val="00315B76"/>
    <w:rsid w:val="00315D6F"/>
    <w:rsid w:val="00320E02"/>
    <w:rsid w:val="003213B0"/>
    <w:rsid w:val="00321B2F"/>
    <w:rsid w:val="00321F98"/>
    <w:rsid w:val="00324254"/>
    <w:rsid w:val="00325620"/>
    <w:rsid w:val="00325CEF"/>
    <w:rsid w:val="00327302"/>
    <w:rsid w:val="003275F7"/>
    <w:rsid w:val="00327CDE"/>
    <w:rsid w:val="00327CEC"/>
    <w:rsid w:val="00330AE5"/>
    <w:rsid w:val="00331FB1"/>
    <w:rsid w:val="00333077"/>
    <w:rsid w:val="00333250"/>
    <w:rsid w:val="003343D6"/>
    <w:rsid w:val="00334B0E"/>
    <w:rsid w:val="00335A1D"/>
    <w:rsid w:val="00336131"/>
    <w:rsid w:val="0033686A"/>
    <w:rsid w:val="00336FC1"/>
    <w:rsid w:val="0034168A"/>
    <w:rsid w:val="00341C5D"/>
    <w:rsid w:val="0034241B"/>
    <w:rsid w:val="00342563"/>
    <w:rsid w:val="00342B61"/>
    <w:rsid w:val="003430D4"/>
    <w:rsid w:val="0034347F"/>
    <w:rsid w:val="003434CE"/>
    <w:rsid w:val="00345577"/>
    <w:rsid w:val="00346775"/>
    <w:rsid w:val="00347EEC"/>
    <w:rsid w:val="00350630"/>
    <w:rsid w:val="003511DE"/>
    <w:rsid w:val="00353621"/>
    <w:rsid w:val="003556BC"/>
    <w:rsid w:val="00355A76"/>
    <w:rsid w:val="0035648C"/>
    <w:rsid w:val="0035668D"/>
    <w:rsid w:val="0035737D"/>
    <w:rsid w:val="003576AD"/>
    <w:rsid w:val="00357F03"/>
    <w:rsid w:val="00361D03"/>
    <w:rsid w:val="003626B6"/>
    <w:rsid w:val="00362780"/>
    <w:rsid w:val="003632A6"/>
    <w:rsid w:val="003633A0"/>
    <w:rsid w:val="00363797"/>
    <w:rsid w:val="00363908"/>
    <w:rsid w:val="00363E8A"/>
    <w:rsid w:val="003657F9"/>
    <w:rsid w:val="00367632"/>
    <w:rsid w:val="003704B1"/>
    <w:rsid w:val="00370937"/>
    <w:rsid w:val="003724EC"/>
    <w:rsid w:val="003725FB"/>
    <w:rsid w:val="00372905"/>
    <w:rsid w:val="00372DD3"/>
    <w:rsid w:val="00372FEF"/>
    <w:rsid w:val="00373308"/>
    <w:rsid w:val="00374F40"/>
    <w:rsid w:val="003758BD"/>
    <w:rsid w:val="0038043F"/>
    <w:rsid w:val="00380456"/>
    <w:rsid w:val="003808BB"/>
    <w:rsid w:val="0038329F"/>
    <w:rsid w:val="003842B9"/>
    <w:rsid w:val="00384491"/>
    <w:rsid w:val="00384993"/>
    <w:rsid w:val="00386637"/>
    <w:rsid w:val="00386AA0"/>
    <w:rsid w:val="00387B75"/>
    <w:rsid w:val="003930F0"/>
    <w:rsid w:val="003954E1"/>
    <w:rsid w:val="003954F5"/>
    <w:rsid w:val="00396239"/>
    <w:rsid w:val="003A169E"/>
    <w:rsid w:val="003A1836"/>
    <w:rsid w:val="003A2A33"/>
    <w:rsid w:val="003A3880"/>
    <w:rsid w:val="003A3AAD"/>
    <w:rsid w:val="003A4846"/>
    <w:rsid w:val="003A5561"/>
    <w:rsid w:val="003A57AF"/>
    <w:rsid w:val="003A67D2"/>
    <w:rsid w:val="003A7BBF"/>
    <w:rsid w:val="003B0B06"/>
    <w:rsid w:val="003B3138"/>
    <w:rsid w:val="003B46C4"/>
    <w:rsid w:val="003B57B2"/>
    <w:rsid w:val="003B7271"/>
    <w:rsid w:val="003B72F8"/>
    <w:rsid w:val="003B7B53"/>
    <w:rsid w:val="003C0781"/>
    <w:rsid w:val="003C0E56"/>
    <w:rsid w:val="003C2146"/>
    <w:rsid w:val="003C3F2D"/>
    <w:rsid w:val="003C405A"/>
    <w:rsid w:val="003C4DB4"/>
    <w:rsid w:val="003C5E04"/>
    <w:rsid w:val="003C68E1"/>
    <w:rsid w:val="003C7384"/>
    <w:rsid w:val="003D0B0B"/>
    <w:rsid w:val="003D12D5"/>
    <w:rsid w:val="003D29E4"/>
    <w:rsid w:val="003D2AB3"/>
    <w:rsid w:val="003D2B1F"/>
    <w:rsid w:val="003D3CCD"/>
    <w:rsid w:val="003D686D"/>
    <w:rsid w:val="003D6E65"/>
    <w:rsid w:val="003D7C4E"/>
    <w:rsid w:val="003E00AD"/>
    <w:rsid w:val="003E1E15"/>
    <w:rsid w:val="003E258E"/>
    <w:rsid w:val="003E288E"/>
    <w:rsid w:val="003E3557"/>
    <w:rsid w:val="003E5282"/>
    <w:rsid w:val="003E56C5"/>
    <w:rsid w:val="003E5A40"/>
    <w:rsid w:val="003E6C09"/>
    <w:rsid w:val="003E6C34"/>
    <w:rsid w:val="003E7233"/>
    <w:rsid w:val="003F0F76"/>
    <w:rsid w:val="003F1B80"/>
    <w:rsid w:val="003F1CBF"/>
    <w:rsid w:val="003F214D"/>
    <w:rsid w:val="003F2684"/>
    <w:rsid w:val="003F2DE5"/>
    <w:rsid w:val="003F329D"/>
    <w:rsid w:val="003F57E1"/>
    <w:rsid w:val="003F78B5"/>
    <w:rsid w:val="003F7CB5"/>
    <w:rsid w:val="004019DA"/>
    <w:rsid w:val="00401C53"/>
    <w:rsid w:val="0040216A"/>
    <w:rsid w:val="004021F5"/>
    <w:rsid w:val="004025FB"/>
    <w:rsid w:val="00403067"/>
    <w:rsid w:val="004045D3"/>
    <w:rsid w:val="00404901"/>
    <w:rsid w:val="004052CE"/>
    <w:rsid w:val="004055D4"/>
    <w:rsid w:val="004060A9"/>
    <w:rsid w:val="00406B52"/>
    <w:rsid w:val="00406FF8"/>
    <w:rsid w:val="004074E1"/>
    <w:rsid w:val="00407F69"/>
    <w:rsid w:val="00410597"/>
    <w:rsid w:val="00410959"/>
    <w:rsid w:val="004126DD"/>
    <w:rsid w:val="00413AD7"/>
    <w:rsid w:val="004140FF"/>
    <w:rsid w:val="0041412A"/>
    <w:rsid w:val="0041488A"/>
    <w:rsid w:val="00415841"/>
    <w:rsid w:val="00415E60"/>
    <w:rsid w:val="0041699F"/>
    <w:rsid w:val="0041716C"/>
    <w:rsid w:val="00422401"/>
    <w:rsid w:val="00422536"/>
    <w:rsid w:val="00422863"/>
    <w:rsid w:val="0042339E"/>
    <w:rsid w:val="004236BB"/>
    <w:rsid w:val="004243D5"/>
    <w:rsid w:val="004257F8"/>
    <w:rsid w:val="0042629A"/>
    <w:rsid w:val="00427092"/>
    <w:rsid w:val="00427498"/>
    <w:rsid w:val="00430633"/>
    <w:rsid w:val="00430E61"/>
    <w:rsid w:val="0043155B"/>
    <w:rsid w:val="0043310A"/>
    <w:rsid w:val="00433C7A"/>
    <w:rsid w:val="00434571"/>
    <w:rsid w:val="00435D73"/>
    <w:rsid w:val="00435F10"/>
    <w:rsid w:val="00437EF5"/>
    <w:rsid w:val="00441240"/>
    <w:rsid w:val="004414F7"/>
    <w:rsid w:val="00442DAE"/>
    <w:rsid w:val="00443B23"/>
    <w:rsid w:val="00443EA2"/>
    <w:rsid w:val="00445E28"/>
    <w:rsid w:val="00446852"/>
    <w:rsid w:val="00447510"/>
    <w:rsid w:val="00450A36"/>
    <w:rsid w:val="00450D83"/>
    <w:rsid w:val="00451099"/>
    <w:rsid w:val="00451807"/>
    <w:rsid w:val="00451A9B"/>
    <w:rsid w:val="00454CD7"/>
    <w:rsid w:val="00456576"/>
    <w:rsid w:val="00456E84"/>
    <w:rsid w:val="00456F86"/>
    <w:rsid w:val="00460E8D"/>
    <w:rsid w:val="004613AA"/>
    <w:rsid w:val="00461816"/>
    <w:rsid w:val="00461927"/>
    <w:rsid w:val="00461A12"/>
    <w:rsid w:val="00461BA5"/>
    <w:rsid w:val="004623B7"/>
    <w:rsid w:val="0046291D"/>
    <w:rsid w:val="00463310"/>
    <w:rsid w:val="004657A7"/>
    <w:rsid w:val="00465E19"/>
    <w:rsid w:val="004672EC"/>
    <w:rsid w:val="0047006D"/>
    <w:rsid w:val="00470228"/>
    <w:rsid w:val="0047035F"/>
    <w:rsid w:val="00470863"/>
    <w:rsid w:val="0047099F"/>
    <w:rsid w:val="0047144B"/>
    <w:rsid w:val="00471A50"/>
    <w:rsid w:val="00471B83"/>
    <w:rsid w:val="00471BE4"/>
    <w:rsid w:val="004725AE"/>
    <w:rsid w:val="00472F14"/>
    <w:rsid w:val="00473E9B"/>
    <w:rsid w:val="00474AE8"/>
    <w:rsid w:val="00475070"/>
    <w:rsid w:val="00475314"/>
    <w:rsid w:val="004768D2"/>
    <w:rsid w:val="00476FDE"/>
    <w:rsid w:val="00480CE3"/>
    <w:rsid w:val="00481B75"/>
    <w:rsid w:val="00482F60"/>
    <w:rsid w:val="00483A22"/>
    <w:rsid w:val="004856C7"/>
    <w:rsid w:val="004866F8"/>
    <w:rsid w:val="00486F03"/>
    <w:rsid w:val="00492466"/>
    <w:rsid w:val="00494A5B"/>
    <w:rsid w:val="00494DD3"/>
    <w:rsid w:val="004956B1"/>
    <w:rsid w:val="004957BF"/>
    <w:rsid w:val="004959E0"/>
    <w:rsid w:val="004968FC"/>
    <w:rsid w:val="00496A98"/>
    <w:rsid w:val="004970D1"/>
    <w:rsid w:val="004A06AA"/>
    <w:rsid w:val="004A110B"/>
    <w:rsid w:val="004A1C16"/>
    <w:rsid w:val="004A1D64"/>
    <w:rsid w:val="004A30D9"/>
    <w:rsid w:val="004A34BE"/>
    <w:rsid w:val="004A3CF0"/>
    <w:rsid w:val="004A3E35"/>
    <w:rsid w:val="004A55BF"/>
    <w:rsid w:val="004A6AB4"/>
    <w:rsid w:val="004A731F"/>
    <w:rsid w:val="004B1613"/>
    <w:rsid w:val="004B317A"/>
    <w:rsid w:val="004B325C"/>
    <w:rsid w:val="004B360D"/>
    <w:rsid w:val="004B54A7"/>
    <w:rsid w:val="004B61C7"/>
    <w:rsid w:val="004B7D46"/>
    <w:rsid w:val="004B7DE3"/>
    <w:rsid w:val="004B7F77"/>
    <w:rsid w:val="004C09ED"/>
    <w:rsid w:val="004C1337"/>
    <w:rsid w:val="004C303F"/>
    <w:rsid w:val="004C51C4"/>
    <w:rsid w:val="004C552C"/>
    <w:rsid w:val="004C583F"/>
    <w:rsid w:val="004C6F18"/>
    <w:rsid w:val="004C7ED0"/>
    <w:rsid w:val="004D2407"/>
    <w:rsid w:val="004D2660"/>
    <w:rsid w:val="004D2DDD"/>
    <w:rsid w:val="004D32AC"/>
    <w:rsid w:val="004D4E0F"/>
    <w:rsid w:val="004D5A17"/>
    <w:rsid w:val="004D5BE0"/>
    <w:rsid w:val="004D5CC5"/>
    <w:rsid w:val="004D710E"/>
    <w:rsid w:val="004D7B48"/>
    <w:rsid w:val="004E0841"/>
    <w:rsid w:val="004E0885"/>
    <w:rsid w:val="004E0DCA"/>
    <w:rsid w:val="004E161C"/>
    <w:rsid w:val="004E1A26"/>
    <w:rsid w:val="004E2AE2"/>
    <w:rsid w:val="004E31E6"/>
    <w:rsid w:val="004E42A9"/>
    <w:rsid w:val="004E4591"/>
    <w:rsid w:val="004E48EF"/>
    <w:rsid w:val="004E4B13"/>
    <w:rsid w:val="004E4EEF"/>
    <w:rsid w:val="004E5BEB"/>
    <w:rsid w:val="004E7808"/>
    <w:rsid w:val="004E7F53"/>
    <w:rsid w:val="004F147D"/>
    <w:rsid w:val="004F16CC"/>
    <w:rsid w:val="004F1954"/>
    <w:rsid w:val="004F2122"/>
    <w:rsid w:val="004F272F"/>
    <w:rsid w:val="004F3930"/>
    <w:rsid w:val="004F3B8C"/>
    <w:rsid w:val="004F5A50"/>
    <w:rsid w:val="004F5BF0"/>
    <w:rsid w:val="004F63FF"/>
    <w:rsid w:val="004F6988"/>
    <w:rsid w:val="004F6996"/>
    <w:rsid w:val="004F6B13"/>
    <w:rsid w:val="004F7059"/>
    <w:rsid w:val="0050221F"/>
    <w:rsid w:val="005031EE"/>
    <w:rsid w:val="005039CF"/>
    <w:rsid w:val="00503C3F"/>
    <w:rsid w:val="0050440A"/>
    <w:rsid w:val="00504900"/>
    <w:rsid w:val="00504D85"/>
    <w:rsid w:val="00506740"/>
    <w:rsid w:val="0050676D"/>
    <w:rsid w:val="00507DFD"/>
    <w:rsid w:val="00507F44"/>
    <w:rsid w:val="005102CD"/>
    <w:rsid w:val="00511097"/>
    <w:rsid w:val="00511A37"/>
    <w:rsid w:val="0051395A"/>
    <w:rsid w:val="00513C3A"/>
    <w:rsid w:val="005148B5"/>
    <w:rsid w:val="00514D5E"/>
    <w:rsid w:val="00516496"/>
    <w:rsid w:val="005166D1"/>
    <w:rsid w:val="00516969"/>
    <w:rsid w:val="00516C91"/>
    <w:rsid w:val="00517285"/>
    <w:rsid w:val="0051773B"/>
    <w:rsid w:val="00517A37"/>
    <w:rsid w:val="00520865"/>
    <w:rsid w:val="005220A9"/>
    <w:rsid w:val="00522A75"/>
    <w:rsid w:val="005238B3"/>
    <w:rsid w:val="00524045"/>
    <w:rsid w:val="00524FB5"/>
    <w:rsid w:val="005259A7"/>
    <w:rsid w:val="0052746D"/>
    <w:rsid w:val="00531C33"/>
    <w:rsid w:val="0053211C"/>
    <w:rsid w:val="00532837"/>
    <w:rsid w:val="0053287E"/>
    <w:rsid w:val="00532AAD"/>
    <w:rsid w:val="0053396D"/>
    <w:rsid w:val="00534986"/>
    <w:rsid w:val="005351DE"/>
    <w:rsid w:val="0053664E"/>
    <w:rsid w:val="005366A7"/>
    <w:rsid w:val="00536915"/>
    <w:rsid w:val="00536EB3"/>
    <w:rsid w:val="005406F4"/>
    <w:rsid w:val="005413A0"/>
    <w:rsid w:val="00541854"/>
    <w:rsid w:val="005427D7"/>
    <w:rsid w:val="005433C5"/>
    <w:rsid w:val="00544744"/>
    <w:rsid w:val="00544BAD"/>
    <w:rsid w:val="00545000"/>
    <w:rsid w:val="0054551D"/>
    <w:rsid w:val="005457EB"/>
    <w:rsid w:val="00545A33"/>
    <w:rsid w:val="005463CF"/>
    <w:rsid w:val="005471CA"/>
    <w:rsid w:val="00547345"/>
    <w:rsid w:val="0054743D"/>
    <w:rsid w:val="005477F5"/>
    <w:rsid w:val="005477FD"/>
    <w:rsid w:val="0055075A"/>
    <w:rsid w:val="00550D42"/>
    <w:rsid w:val="005525E1"/>
    <w:rsid w:val="00552B27"/>
    <w:rsid w:val="00552CCD"/>
    <w:rsid w:val="00553965"/>
    <w:rsid w:val="00553F46"/>
    <w:rsid w:val="005542BF"/>
    <w:rsid w:val="00554361"/>
    <w:rsid w:val="00554B0F"/>
    <w:rsid w:val="00554BDC"/>
    <w:rsid w:val="00554DE6"/>
    <w:rsid w:val="005558AD"/>
    <w:rsid w:val="00557846"/>
    <w:rsid w:val="00557CB7"/>
    <w:rsid w:val="00560B1C"/>
    <w:rsid w:val="00560E53"/>
    <w:rsid w:val="0056145D"/>
    <w:rsid w:val="00562363"/>
    <w:rsid w:val="0056387B"/>
    <w:rsid w:val="005650B4"/>
    <w:rsid w:val="005652FB"/>
    <w:rsid w:val="00565534"/>
    <w:rsid w:val="00565EA4"/>
    <w:rsid w:val="00567774"/>
    <w:rsid w:val="0056777A"/>
    <w:rsid w:val="00567AA6"/>
    <w:rsid w:val="00570912"/>
    <w:rsid w:val="00570BFE"/>
    <w:rsid w:val="00571F31"/>
    <w:rsid w:val="00571FF0"/>
    <w:rsid w:val="00572912"/>
    <w:rsid w:val="0057295D"/>
    <w:rsid w:val="00572CDA"/>
    <w:rsid w:val="005731B6"/>
    <w:rsid w:val="0057335B"/>
    <w:rsid w:val="00573904"/>
    <w:rsid w:val="00573D09"/>
    <w:rsid w:val="00574388"/>
    <w:rsid w:val="00577C7C"/>
    <w:rsid w:val="0058002D"/>
    <w:rsid w:val="005801AB"/>
    <w:rsid w:val="00580CA0"/>
    <w:rsid w:val="00580FBD"/>
    <w:rsid w:val="005811C1"/>
    <w:rsid w:val="005812E3"/>
    <w:rsid w:val="005828CA"/>
    <w:rsid w:val="005834DA"/>
    <w:rsid w:val="00584D76"/>
    <w:rsid w:val="00584F37"/>
    <w:rsid w:val="00586C3A"/>
    <w:rsid w:val="00586C45"/>
    <w:rsid w:val="00591524"/>
    <w:rsid w:val="0059199A"/>
    <w:rsid w:val="00592225"/>
    <w:rsid w:val="005922EC"/>
    <w:rsid w:val="00592F94"/>
    <w:rsid w:val="005944F8"/>
    <w:rsid w:val="00594C05"/>
    <w:rsid w:val="00595B17"/>
    <w:rsid w:val="00597C70"/>
    <w:rsid w:val="005A06CF"/>
    <w:rsid w:val="005A1078"/>
    <w:rsid w:val="005A11A6"/>
    <w:rsid w:val="005A12E8"/>
    <w:rsid w:val="005A1E8D"/>
    <w:rsid w:val="005A293C"/>
    <w:rsid w:val="005A4175"/>
    <w:rsid w:val="005A50A8"/>
    <w:rsid w:val="005A50E1"/>
    <w:rsid w:val="005A5EE9"/>
    <w:rsid w:val="005A6ACE"/>
    <w:rsid w:val="005A76EF"/>
    <w:rsid w:val="005A798F"/>
    <w:rsid w:val="005A7C4D"/>
    <w:rsid w:val="005B1DA5"/>
    <w:rsid w:val="005B269F"/>
    <w:rsid w:val="005B2C09"/>
    <w:rsid w:val="005B3196"/>
    <w:rsid w:val="005B3428"/>
    <w:rsid w:val="005B3E8F"/>
    <w:rsid w:val="005B69C8"/>
    <w:rsid w:val="005B7080"/>
    <w:rsid w:val="005B7CDD"/>
    <w:rsid w:val="005B7F30"/>
    <w:rsid w:val="005C0109"/>
    <w:rsid w:val="005C04D2"/>
    <w:rsid w:val="005C0F48"/>
    <w:rsid w:val="005C230D"/>
    <w:rsid w:val="005C46EE"/>
    <w:rsid w:val="005C5B39"/>
    <w:rsid w:val="005C5DAB"/>
    <w:rsid w:val="005C73E3"/>
    <w:rsid w:val="005D04B2"/>
    <w:rsid w:val="005D0700"/>
    <w:rsid w:val="005D0FF7"/>
    <w:rsid w:val="005D1A64"/>
    <w:rsid w:val="005D1D1C"/>
    <w:rsid w:val="005D1FBB"/>
    <w:rsid w:val="005D228C"/>
    <w:rsid w:val="005D286D"/>
    <w:rsid w:val="005D2E98"/>
    <w:rsid w:val="005D3852"/>
    <w:rsid w:val="005D5466"/>
    <w:rsid w:val="005D7A04"/>
    <w:rsid w:val="005E081A"/>
    <w:rsid w:val="005E0985"/>
    <w:rsid w:val="005E0AB3"/>
    <w:rsid w:val="005E122E"/>
    <w:rsid w:val="005E12D9"/>
    <w:rsid w:val="005E1ED9"/>
    <w:rsid w:val="005E2537"/>
    <w:rsid w:val="005E2617"/>
    <w:rsid w:val="005E495A"/>
    <w:rsid w:val="005E5004"/>
    <w:rsid w:val="005E5699"/>
    <w:rsid w:val="005E5E16"/>
    <w:rsid w:val="005E613C"/>
    <w:rsid w:val="005E6591"/>
    <w:rsid w:val="005E6D78"/>
    <w:rsid w:val="005E73D7"/>
    <w:rsid w:val="005E786C"/>
    <w:rsid w:val="005F1F0B"/>
    <w:rsid w:val="005F2D2F"/>
    <w:rsid w:val="005F2DEF"/>
    <w:rsid w:val="005F370B"/>
    <w:rsid w:val="005F391E"/>
    <w:rsid w:val="005F43A1"/>
    <w:rsid w:val="005F4C0F"/>
    <w:rsid w:val="005F4ECA"/>
    <w:rsid w:val="005F6B3C"/>
    <w:rsid w:val="005F7779"/>
    <w:rsid w:val="00600C67"/>
    <w:rsid w:val="00601DAC"/>
    <w:rsid w:val="006022A4"/>
    <w:rsid w:val="00602D5F"/>
    <w:rsid w:val="00604D87"/>
    <w:rsid w:val="0060558D"/>
    <w:rsid w:val="00605864"/>
    <w:rsid w:val="00606800"/>
    <w:rsid w:val="00606943"/>
    <w:rsid w:val="00606C6C"/>
    <w:rsid w:val="006077D6"/>
    <w:rsid w:val="00607868"/>
    <w:rsid w:val="00607874"/>
    <w:rsid w:val="00607B0F"/>
    <w:rsid w:val="00610E96"/>
    <w:rsid w:val="006116A6"/>
    <w:rsid w:val="0061182D"/>
    <w:rsid w:val="00612958"/>
    <w:rsid w:val="0061303B"/>
    <w:rsid w:val="00613614"/>
    <w:rsid w:val="00614444"/>
    <w:rsid w:val="00615A2B"/>
    <w:rsid w:val="006160AA"/>
    <w:rsid w:val="006169EA"/>
    <w:rsid w:val="00620411"/>
    <w:rsid w:val="00620646"/>
    <w:rsid w:val="0062117F"/>
    <w:rsid w:val="00622A55"/>
    <w:rsid w:val="00624A81"/>
    <w:rsid w:val="0062521A"/>
    <w:rsid w:val="006267AD"/>
    <w:rsid w:val="006268CA"/>
    <w:rsid w:val="00630B90"/>
    <w:rsid w:val="00630D3E"/>
    <w:rsid w:val="00630F66"/>
    <w:rsid w:val="00631209"/>
    <w:rsid w:val="00631A4E"/>
    <w:rsid w:val="006326A6"/>
    <w:rsid w:val="006335F7"/>
    <w:rsid w:val="0063417A"/>
    <w:rsid w:val="006343B3"/>
    <w:rsid w:val="00634780"/>
    <w:rsid w:val="00635027"/>
    <w:rsid w:val="006353E5"/>
    <w:rsid w:val="00636E82"/>
    <w:rsid w:val="00637000"/>
    <w:rsid w:val="0063745C"/>
    <w:rsid w:val="006401ED"/>
    <w:rsid w:val="00641B41"/>
    <w:rsid w:val="006425CA"/>
    <w:rsid w:val="0064262B"/>
    <w:rsid w:val="0064326B"/>
    <w:rsid w:val="006437C3"/>
    <w:rsid w:val="00643FBF"/>
    <w:rsid w:val="006445FB"/>
    <w:rsid w:val="00645B3C"/>
    <w:rsid w:val="006465A3"/>
    <w:rsid w:val="00646D79"/>
    <w:rsid w:val="00647687"/>
    <w:rsid w:val="006511E3"/>
    <w:rsid w:val="0065170F"/>
    <w:rsid w:val="00651814"/>
    <w:rsid w:val="00655E4D"/>
    <w:rsid w:val="00655F1F"/>
    <w:rsid w:val="006622D4"/>
    <w:rsid w:val="00663C57"/>
    <w:rsid w:val="00663EC8"/>
    <w:rsid w:val="00664DE3"/>
    <w:rsid w:val="006657B9"/>
    <w:rsid w:val="00666723"/>
    <w:rsid w:val="00666B87"/>
    <w:rsid w:val="00667B3E"/>
    <w:rsid w:val="00667F20"/>
    <w:rsid w:val="006706E1"/>
    <w:rsid w:val="00670D57"/>
    <w:rsid w:val="00671B57"/>
    <w:rsid w:val="006721E1"/>
    <w:rsid w:val="00674321"/>
    <w:rsid w:val="00674EB2"/>
    <w:rsid w:val="00675750"/>
    <w:rsid w:val="006757BD"/>
    <w:rsid w:val="00675EB7"/>
    <w:rsid w:val="0068002F"/>
    <w:rsid w:val="00680507"/>
    <w:rsid w:val="0068154C"/>
    <w:rsid w:val="00681A09"/>
    <w:rsid w:val="00682F75"/>
    <w:rsid w:val="00683523"/>
    <w:rsid w:val="00683767"/>
    <w:rsid w:val="0068490F"/>
    <w:rsid w:val="00684C6A"/>
    <w:rsid w:val="00684DB4"/>
    <w:rsid w:val="00686813"/>
    <w:rsid w:val="00686B4B"/>
    <w:rsid w:val="006872BD"/>
    <w:rsid w:val="00687A43"/>
    <w:rsid w:val="0069074F"/>
    <w:rsid w:val="00690D20"/>
    <w:rsid w:val="00692037"/>
    <w:rsid w:val="00692DD7"/>
    <w:rsid w:val="00693887"/>
    <w:rsid w:val="00693948"/>
    <w:rsid w:val="00693F55"/>
    <w:rsid w:val="006942D9"/>
    <w:rsid w:val="006944D8"/>
    <w:rsid w:val="00694A7A"/>
    <w:rsid w:val="00694C00"/>
    <w:rsid w:val="006951E4"/>
    <w:rsid w:val="006963BB"/>
    <w:rsid w:val="006A2072"/>
    <w:rsid w:val="006A3E33"/>
    <w:rsid w:val="006A4132"/>
    <w:rsid w:val="006A4E95"/>
    <w:rsid w:val="006A4F4C"/>
    <w:rsid w:val="006A5123"/>
    <w:rsid w:val="006A531B"/>
    <w:rsid w:val="006A535D"/>
    <w:rsid w:val="006A5748"/>
    <w:rsid w:val="006A5C2A"/>
    <w:rsid w:val="006A678E"/>
    <w:rsid w:val="006A6E26"/>
    <w:rsid w:val="006B2291"/>
    <w:rsid w:val="006B263F"/>
    <w:rsid w:val="006B4521"/>
    <w:rsid w:val="006B47D2"/>
    <w:rsid w:val="006B5188"/>
    <w:rsid w:val="006B6005"/>
    <w:rsid w:val="006B625F"/>
    <w:rsid w:val="006B7775"/>
    <w:rsid w:val="006C06C7"/>
    <w:rsid w:val="006C1420"/>
    <w:rsid w:val="006C4661"/>
    <w:rsid w:val="006C4AA3"/>
    <w:rsid w:val="006C4C7C"/>
    <w:rsid w:val="006C4CFF"/>
    <w:rsid w:val="006C547D"/>
    <w:rsid w:val="006C5973"/>
    <w:rsid w:val="006C5B00"/>
    <w:rsid w:val="006C63D5"/>
    <w:rsid w:val="006C66C5"/>
    <w:rsid w:val="006D185D"/>
    <w:rsid w:val="006D1FF6"/>
    <w:rsid w:val="006D24B7"/>
    <w:rsid w:val="006D296E"/>
    <w:rsid w:val="006D2E01"/>
    <w:rsid w:val="006D3072"/>
    <w:rsid w:val="006D314A"/>
    <w:rsid w:val="006D385C"/>
    <w:rsid w:val="006D4292"/>
    <w:rsid w:val="006D558C"/>
    <w:rsid w:val="006D5BFA"/>
    <w:rsid w:val="006D7CB3"/>
    <w:rsid w:val="006E0611"/>
    <w:rsid w:val="006E0D96"/>
    <w:rsid w:val="006E1584"/>
    <w:rsid w:val="006E29FF"/>
    <w:rsid w:val="006E2AD6"/>
    <w:rsid w:val="006E3A14"/>
    <w:rsid w:val="006E3BF2"/>
    <w:rsid w:val="006E4A13"/>
    <w:rsid w:val="006E53E1"/>
    <w:rsid w:val="006E6365"/>
    <w:rsid w:val="006E7B08"/>
    <w:rsid w:val="006E7FDD"/>
    <w:rsid w:val="006F0707"/>
    <w:rsid w:val="006F1FBE"/>
    <w:rsid w:val="006F2D81"/>
    <w:rsid w:val="006F384B"/>
    <w:rsid w:val="006F3F3A"/>
    <w:rsid w:val="006F4506"/>
    <w:rsid w:val="006F491C"/>
    <w:rsid w:val="006F6EED"/>
    <w:rsid w:val="006F6F1D"/>
    <w:rsid w:val="006F7E83"/>
    <w:rsid w:val="00702AC9"/>
    <w:rsid w:val="00705198"/>
    <w:rsid w:val="007052A9"/>
    <w:rsid w:val="00707582"/>
    <w:rsid w:val="00707FF8"/>
    <w:rsid w:val="00711448"/>
    <w:rsid w:val="00711A79"/>
    <w:rsid w:val="007123AE"/>
    <w:rsid w:val="007127EC"/>
    <w:rsid w:val="00712A98"/>
    <w:rsid w:val="007130BB"/>
    <w:rsid w:val="00713AB6"/>
    <w:rsid w:val="007142FC"/>
    <w:rsid w:val="00716C2F"/>
    <w:rsid w:val="00721CF7"/>
    <w:rsid w:val="00722E24"/>
    <w:rsid w:val="007240ED"/>
    <w:rsid w:val="00724C46"/>
    <w:rsid w:val="00724F16"/>
    <w:rsid w:val="00725063"/>
    <w:rsid w:val="00725E6E"/>
    <w:rsid w:val="0072622A"/>
    <w:rsid w:val="007317EC"/>
    <w:rsid w:val="00731AF9"/>
    <w:rsid w:val="00732301"/>
    <w:rsid w:val="007333AB"/>
    <w:rsid w:val="0073453C"/>
    <w:rsid w:val="007347B2"/>
    <w:rsid w:val="0073588B"/>
    <w:rsid w:val="00735940"/>
    <w:rsid w:val="00735E4B"/>
    <w:rsid w:val="0073643B"/>
    <w:rsid w:val="00736BD9"/>
    <w:rsid w:val="0074034B"/>
    <w:rsid w:val="00740D3E"/>
    <w:rsid w:val="00741FE3"/>
    <w:rsid w:val="007422FD"/>
    <w:rsid w:val="0074382F"/>
    <w:rsid w:val="00743A2D"/>
    <w:rsid w:val="007443E9"/>
    <w:rsid w:val="00745C3A"/>
    <w:rsid w:val="00745E80"/>
    <w:rsid w:val="007462A8"/>
    <w:rsid w:val="007478DE"/>
    <w:rsid w:val="00747B5A"/>
    <w:rsid w:val="00750166"/>
    <w:rsid w:val="00750AFA"/>
    <w:rsid w:val="00751A9B"/>
    <w:rsid w:val="00751AA8"/>
    <w:rsid w:val="00752776"/>
    <w:rsid w:val="00752959"/>
    <w:rsid w:val="00752D2A"/>
    <w:rsid w:val="00753D59"/>
    <w:rsid w:val="0075437C"/>
    <w:rsid w:val="007557BC"/>
    <w:rsid w:val="007562CE"/>
    <w:rsid w:val="00757C92"/>
    <w:rsid w:val="00757DAF"/>
    <w:rsid w:val="0076008D"/>
    <w:rsid w:val="00762375"/>
    <w:rsid w:val="007624D8"/>
    <w:rsid w:val="00762B7B"/>
    <w:rsid w:val="00763BFE"/>
    <w:rsid w:val="007643A3"/>
    <w:rsid w:val="00764BDF"/>
    <w:rsid w:val="00765729"/>
    <w:rsid w:val="00765BF1"/>
    <w:rsid w:val="00766272"/>
    <w:rsid w:val="0076629B"/>
    <w:rsid w:val="00766812"/>
    <w:rsid w:val="00767ED6"/>
    <w:rsid w:val="00770C82"/>
    <w:rsid w:val="00772B3D"/>
    <w:rsid w:val="0077344A"/>
    <w:rsid w:val="007741F6"/>
    <w:rsid w:val="00774421"/>
    <w:rsid w:val="00775D2A"/>
    <w:rsid w:val="0077667C"/>
    <w:rsid w:val="00776EE3"/>
    <w:rsid w:val="007803CD"/>
    <w:rsid w:val="00780D58"/>
    <w:rsid w:val="007821F4"/>
    <w:rsid w:val="0078225F"/>
    <w:rsid w:val="00784C10"/>
    <w:rsid w:val="00784DC7"/>
    <w:rsid w:val="00785414"/>
    <w:rsid w:val="007861A8"/>
    <w:rsid w:val="00786C8A"/>
    <w:rsid w:val="0079018F"/>
    <w:rsid w:val="00790A47"/>
    <w:rsid w:val="00792971"/>
    <w:rsid w:val="00793056"/>
    <w:rsid w:val="007A0EFB"/>
    <w:rsid w:val="007A1736"/>
    <w:rsid w:val="007A1D05"/>
    <w:rsid w:val="007A1DC5"/>
    <w:rsid w:val="007A280A"/>
    <w:rsid w:val="007A2AFF"/>
    <w:rsid w:val="007A3734"/>
    <w:rsid w:val="007A375F"/>
    <w:rsid w:val="007A4FC7"/>
    <w:rsid w:val="007A502E"/>
    <w:rsid w:val="007A5539"/>
    <w:rsid w:val="007A573E"/>
    <w:rsid w:val="007A5940"/>
    <w:rsid w:val="007A7A88"/>
    <w:rsid w:val="007A7AD8"/>
    <w:rsid w:val="007B03A1"/>
    <w:rsid w:val="007B0403"/>
    <w:rsid w:val="007B1193"/>
    <w:rsid w:val="007B13C5"/>
    <w:rsid w:val="007B1BF2"/>
    <w:rsid w:val="007B23CB"/>
    <w:rsid w:val="007B27E9"/>
    <w:rsid w:val="007B30AD"/>
    <w:rsid w:val="007B3BA8"/>
    <w:rsid w:val="007B4829"/>
    <w:rsid w:val="007B4BBA"/>
    <w:rsid w:val="007B5BAE"/>
    <w:rsid w:val="007B6305"/>
    <w:rsid w:val="007B69FE"/>
    <w:rsid w:val="007B7B88"/>
    <w:rsid w:val="007B7FA4"/>
    <w:rsid w:val="007C10E7"/>
    <w:rsid w:val="007C11FC"/>
    <w:rsid w:val="007C1643"/>
    <w:rsid w:val="007C54D4"/>
    <w:rsid w:val="007C5A23"/>
    <w:rsid w:val="007C7213"/>
    <w:rsid w:val="007D0591"/>
    <w:rsid w:val="007D16F4"/>
    <w:rsid w:val="007D1CFD"/>
    <w:rsid w:val="007D2B9D"/>
    <w:rsid w:val="007D3056"/>
    <w:rsid w:val="007D3750"/>
    <w:rsid w:val="007D3E5B"/>
    <w:rsid w:val="007D42C5"/>
    <w:rsid w:val="007D4579"/>
    <w:rsid w:val="007D4B29"/>
    <w:rsid w:val="007D5117"/>
    <w:rsid w:val="007D53CD"/>
    <w:rsid w:val="007D551F"/>
    <w:rsid w:val="007D6547"/>
    <w:rsid w:val="007D6EE1"/>
    <w:rsid w:val="007D7E17"/>
    <w:rsid w:val="007E05B6"/>
    <w:rsid w:val="007E1B77"/>
    <w:rsid w:val="007E272D"/>
    <w:rsid w:val="007E2C91"/>
    <w:rsid w:val="007E3886"/>
    <w:rsid w:val="007E3C20"/>
    <w:rsid w:val="007E43CC"/>
    <w:rsid w:val="007E52AA"/>
    <w:rsid w:val="007E5A23"/>
    <w:rsid w:val="007E5C14"/>
    <w:rsid w:val="007E66E6"/>
    <w:rsid w:val="007F0197"/>
    <w:rsid w:val="007F0B4C"/>
    <w:rsid w:val="007F15FB"/>
    <w:rsid w:val="007F1C18"/>
    <w:rsid w:val="007F1F42"/>
    <w:rsid w:val="007F3B63"/>
    <w:rsid w:val="007F3EE2"/>
    <w:rsid w:val="007F49BA"/>
    <w:rsid w:val="007F5F30"/>
    <w:rsid w:val="007F6008"/>
    <w:rsid w:val="007F755B"/>
    <w:rsid w:val="008004AC"/>
    <w:rsid w:val="00800673"/>
    <w:rsid w:val="008008F2"/>
    <w:rsid w:val="00800FD2"/>
    <w:rsid w:val="008017A4"/>
    <w:rsid w:val="0080325E"/>
    <w:rsid w:val="00803776"/>
    <w:rsid w:val="00804E10"/>
    <w:rsid w:val="00805CC2"/>
    <w:rsid w:val="00805CD2"/>
    <w:rsid w:val="00805F1B"/>
    <w:rsid w:val="008076AD"/>
    <w:rsid w:val="00810AE4"/>
    <w:rsid w:val="00811349"/>
    <w:rsid w:val="00811622"/>
    <w:rsid w:val="0081170A"/>
    <w:rsid w:val="0081185F"/>
    <w:rsid w:val="00812E05"/>
    <w:rsid w:val="00813633"/>
    <w:rsid w:val="00813811"/>
    <w:rsid w:val="00813C24"/>
    <w:rsid w:val="00814035"/>
    <w:rsid w:val="00814AC1"/>
    <w:rsid w:val="00815545"/>
    <w:rsid w:val="008164C3"/>
    <w:rsid w:val="008167B6"/>
    <w:rsid w:val="008168ED"/>
    <w:rsid w:val="00816FFD"/>
    <w:rsid w:val="008208E0"/>
    <w:rsid w:val="00820B90"/>
    <w:rsid w:val="00821866"/>
    <w:rsid w:val="00821C5A"/>
    <w:rsid w:val="00822C90"/>
    <w:rsid w:val="00824D22"/>
    <w:rsid w:val="008264AD"/>
    <w:rsid w:val="00826E6B"/>
    <w:rsid w:val="00826F26"/>
    <w:rsid w:val="008273DB"/>
    <w:rsid w:val="0082799F"/>
    <w:rsid w:val="008305CE"/>
    <w:rsid w:val="00831847"/>
    <w:rsid w:val="00831BD5"/>
    <w:rsid w:val="0083269D"/>
    <w:rsid w:val="00833148"/>
    <w:rsid w:val="00833957"/>
    <w:rsid w:val="00833F19"/>
    <w:rsid w:val="00835088"/>
    <w:rsid w:val="00835BB7"/>
    <w:rsid w:val="00836227"/>
    <w:rsid w:val="008367C0"/>
    <w:rsid w:val="008369D5"/>
    <w:rsid w:val="0083713D"/>
    <w:rsid w:val="00837535"/>
    <w:rsid w:val="00837C47"/>
    <w:rsid w:val="00837FC1"/>
    <w:rsid w:val="00840010"/>
    <w:rsid w:val="00840729"/>
    <w:rsid w:val="008407F1"/>
    <w:rsid w:val="008409A5"/>
    <w:rsid w:val="00841357"/>
    <w:rsid w:val="008419D9"/>
    <w:rsid w:val="00841FC3"/>
    <w:rsid w:val="0084363C"/>
    <w:rsid w:val="00843865"/>
    <w:rsid w:val="00843D3A"/>
    <w:rsid w:val="008451C0"/>
    <w:rsid w:val="00845F75"/>
    <w:rsid w:val="008465E6"/>
    <w:rsid w:val="0084682E"/>
    <w:rsid w:val="00847159"/>
    <w:rsid w:val="00847CE8"/>
    <w:rsid w:val="0085080A"/>
    <w:rsid w:val="008514B0"/>
    <w:rsid w:val="00851F13"/>
    <w:rsid w:val="00853F00"/>
    <w:rsid w:val="0085567D"/>
    <w:rsid w:val="00855D6B"/>
    <w:rsid w:val="00856043"/>
    <w:rsid w:val="008564C8"/>
    <w:rsid w:val="00856B44"/>
    <w:rsid w:val="008570C1"/>
    <w:rsid w:val="0085711D"/>
    <w:rsid w:val="008617E8"/>
    <w:rsid w:val="00862105"/>
    <w:rsid w:val="00862FA2"/>
    <w:rsid w:val="00864B68"/>
    <w:rsid w:val="00865583"/>
    <w:rsid w:val="00865867"/>
    <w:rsid w:val="00866066"/>
    <w:rsid w:val="00867174"/>
    <w:rsid w:val="0086747B"/>
    <w:rsid w:val="008675FA"/>
    <w:rsid w:val="008679E9"/>
    <w:rsid w:val="00870730"/>
    <w:rsid w:val="0087084B"/>
    <w:rsid w:val="0087103A"/>
    <w:rsid w:val="008717DC"/>
    <w:rsid w:val="00872313"/>
    <w:rsid w:val="008727D6"/>
    <w:rsid w:val="00872A24"/>
    <w:rsid w:val="00872D38"/>
    <w:rsid w:val="0087458E"/>
    <w:rsid w:val="008747DB"/>
    <w:rsid w:val="00880069"/>
    <w:rsid w:val="00880B65"/>
    <w:rsid w:val="00880CDD"/>
    <w:rsid w:val="0088106B"/>
    <w:rsid w:val="008822EE"/>
    <w:rsid w:val="008833C9"/>
    <w:rsid w:val="00883520"/>
    <w:rsid w:val="00883585"/>
    <w:rsid w:val="00883D2C"/>
    <w:rsid w:val="00884200"/>
    <w:rsid w:val="0088556A"/>
    <w:rsid w:val="0088595B"/>
    <w:rsid w:val="008863B4"/>
    <w:rsid w:val="00891507"/>
    <w:rsid w:val="00892D4A"/>
    <w:rsid w:val="00893967"/>
    <w:rsid w:val="00893A15"/>
    <w:rsid w:val="00894039"/>
    <w:rsid w:val="008940BF"/>
    <w:rsid w:val="008946D8"/>
    <w:rsid w:val="00894DB3"/>
    <w:rsid w:val="00895130"/>
    <w:rsid w:val="008953B7"/>
    <w:rsid w:val="008954B2"/>
    <w:rsid w:val="00895C35"/>
    <w:rsid w:val="008966B6"/>
    <w:rsid w:val="00896E61"/>
    <w:rsid w:val="008974AC"/>
    <w:rsid w:val="008977E4"/>
    <w:rsid w:val="00897A78"/>
    <w:rsid w:val="008A00FF"/>
    <w:rsid w:val="008A12FA"/>
    <w:rsid w:val="008A1DF5"/>
    <w:rsid w:val="008A229B"/>
    <w:rsid w:val="008A2773"/>
    <w:rsid w:val="008A4A8C"/>
    <w:rsid w:val="008A5B49"/>
    <w:rsid w:val="008A5FB7"/>
    <w:rsid w:val="008A619D"/>
    <w:rsid w:val="008A66C2"/>
    <w:rsid w:val="008A7AE7"/>
    <w:rsid w:val="008B0324"/>
    <w:rsid w:val="008B0D8E"/>
    <w:rsid w:val="008B22D0"/>
    <w:rsid w:val="008B2BD8"/>
    <w:rsid w:val="008B2F07"/>
    <w:rsid w:val="008B4136"/>
    <w:rsid w:val="008B6FB9"/>
    <w:rsid w:val="008B77B8"/>
    <w:rsid w:val="008C07A0"/>
    <w:rsid w:val="008C09A3"/>
    <w:rsid w:val="008C191E"/>
    <w:rsid w:val="008C1CD2"/>
    <w:rsid w:val="008C1F60"/>
    <w:rsid w:val="008C438B"/>
    <w:rsid w:val="008C45E7"/>
    <w:rsid w:val="008C4694"/>
    <w:rsid w:val="008C62D9"/>
    <w:rsid w:val="008C7539"/>
    <w:rsid w:val="008C7658"/>
    <w:rsid w:val="008D07B6"/>
    <w:rsid w:val="008D21CF"/>
    <w:rsid w:val="008D2426"/>
    <w:rsid w:val="008D2579"/>
    <w:rsid w:val="008D44BF"/>
    <w:rsid w:val="008D49A7"/>
    <w:rsid w:val="008D49CD"/>
    <w:rsid w:val="008D4D72"/>
    <w:rsid w:val="008D530C"/>
    <w:rsid w:val="008D5779"/>
    <w:rsid w:val="008D5A24"/>
    <w:rsid w:val="008D67C1"/>
    <w:rsid w:val="008D6B34"/>
    <w:rsid w:val="008D6DE2"/>
    <w:rsid w:val="008E04D1"/>
    <w:rsid w:val="008E188B"/>
    <w:rsid w:val="008E24CA"/>
    <w:rsid w:val="008E26FE"/>
    <w:rsid w:val="008E341B"/>
    <w:rsid w:val="008E3829"/>
    <w:rsid w:val="008E3918"/>
    <w:rsid w:val="008E4057"/>
    <w:rsid w:val="008E58ED"/>
    <w:rsid w:val="008E74D2"/>
    <w:rsid w:val="008F0060"/>
    <w:rsid w:val="008F095D"/>
    <w:rsid w:val="008F0F6D"/>
    <w:rsid w:val="008F116E"/>
    <w:rsid w:val="008F1AE6"/>
    <w:rsid w:val="008F28FC"/>
    <w:rsid w:val="008F2D51"/>
    <w:rsid w:val="008F3926"/>
    <w:rsid w:val="008F4432"/>
    <w:rsid w:val="008F54AA"/>
    <w:rsid w:val="008F5789"/>
    <w:rsid w:val="008F5D32"/>
    <w:rsid w:val="008F64BD"/>
    <w:rsid w:val="008F64ED"/>
    <w:rsid w:val="008F65B6"/>
    <w:rsid w:val="008F699A"/>
    <w:rsid w:val="008F6F8B"/>
    <w:rsid w:val="008F6FBA"/>
    <w:rsid w:val="0090198B"/>
    <w:rsid w:val="00901CB1"/>
    <w:rsid w:val="00902497"/>
    <w:rsid w:val="00902645"/>
    <w:rsid w:val="00903183"/>
    <w:rsid w:val="00903BBD"/>
    <w:rsid w:val="00903FDA"/>
    <w:rsid w:val="00904511"/>
    <w:rsid w:val="00905424"/>
    <w:rsid w:val="00905F27"/>
    <w:rsid w:val="009061C0"/>
    <w:rsid w:val="00906EEB"/>
    <w:rsid w:val="00907160"/>
    <w:rsid w:val="009106AF"/>
    <w:rsid w:val="009110A6"/>
    <w:rsid w:val="009116CF"/>
    <w:rsid w:val="009118D6"/>
    <w:rsid w:val="00911A65"/>
    <w:rsid w:val="00911A81"/>
    <w:rsid w:val="00911C75"/>
    <w:rsid w:val="00912677"/>
    <w:rsid w:val="00912E50"/>
    <w:rsid w:val="0091358A"/>
    <w:rsid w:val="00913A6F"/>
    <w:rsid w:val="00913CDA"/>
    <w:rsid w:val="00915B56"/>
    <w:rsid w:val="009163E9"/>
    <w:rsid w:val="00917160"/>
    <w:rsid w:val="00917CEB"/>
    <w:rsid w:val="00921F0B"/>
    <w:rsid w:val="0092245B"/>
    <w:rsid w:val="009230AF"/>
    <w:rsid w:val="0092328A"/>
    <w:rsid w:val="009232C7"/>
    <w:rsid w:val="009252D0"/>
    <w:rsid w:val="00926AD3"/>
    <w:rsid w:val="00927C36"/>
    <w:rsid w:val="00927D34"/>
    <w:rsid w:val="00927FB2"/>
    <w:rsid w:val="00930085"/>
    <w:rsid w:val="00930629"/>
    <w:rsid w:val="009310A4"/>
    <w:rsid w:val="0093117C"/>
    <w:rsid w:val="00932B7C"/>
    <w:rsid w:val="009332BE"/>
    <w:rsid w:val="00933687"/>
    <w:rsid w:val="00933BA6"/>
    <w:rsid w:val="00933F87"/>
    <w:rsid w:val="0093438B"/>
    <w:rsid w:val="0093459B"/>
    <w:rsid w:val="00934CA3"/>
    <w:rsid w:val="0093524F"/>
    <w:rsid w:val="009359CA"/>
    <w:rsid w:val="009371A8"/>
    <w:rsid w:val="00937E1E"/>
    <w:rsid w:val="00937EAC"/>
    <w:rsid w:val="00941995"/>
    <w:rsid w:val="00943F15"/>
    <w:rsid w:val="009463F8"/>
    <w:rsid w:val="00946E8C"/>
    <w:rsid w:val="00947B8B"/>
    <w:rsid w:val="00947EDF"/>
    <w:rsid w:val="00951D59"/>
    <w:rsid w:val="00952D94"/>
    <w:rsid w:val="00954CAD"/>
    <w:rsid w:val="00955C9E"/>
    <w:rsid w:val="00955D63"/>
    <w:rsid w:val="00956935"/>
    <w:rsid w:val="0096094D"/>
    <w:rsid w:val="009613BB"/>
    <w:rsid w:val="009614DB"/>
    <w:rsid w:val="00962F9F"/>
    <w:rsid w:val="0096390E"/>
    <w:rsid w:val="00963D48"/>
    <w:rsid w:val="00963DCA"/>
    <w:rsid w:val="0096435E"/>
    <w:rsid w:val="0096444A"/>
    <w:rsid w:val="00964FB8"/>
    <w:rsid w:val="00965220"/>
    <w:rsid w:val="00965D0C"/>
    <w:rsid w:val="00967B2E"/>
    <w:rsid w:val="0097042F"/>
    <w:rsid w:val="00970F4B"/>
    <w:rsid w:val="00971BA9"/>
    <w:rsid w:val="009729B6"/>
    <w:rsid w:val="00972B34"/>
    <w:rsid w:val="009733FD"/>
    <w:rsid w:val="009743EF"/>
    <w:rsid w:val="00974CB7"/>
    <w:rsid w:val="00975305"/>
    <w:rsid w:val="00975D17"/>
    <w:rsid w:val="009769F3"/>
    <w:rsid w:val="00977242"/>
    <w:rsid w:val="009774D8"/>
    <w:rsid w:val="009801EB"/>
    <w:rsid w:val="0098128D"/>
    <w:rsid w:val="00981ABC"/>
    <w:rsid w:val="00981B99"/>
    <w:rsid w:val="00981C5C"/>
    <w:rsid w:val="00984F57"/>
    <w:rsid w:val="00985926"/>
    <w:rsid w:val="009863AC"/>
    <w:rsid w:val="00986DEA"/>
    <w:rsid w:val="00987178"/>
    <w:rsid w:val="00990620"/>
    <w:rsid w:val="009913C7"/>
    <w:rsid w:val="009918EE"/>
    <w:rsid w:val="00994B27"/>
    <w:rsid w:val="00995F0A"/>
    <w:rsid w:val="00996D4E"/>
    <w:rsid w:val="00996E19"/>
    <w:rsid w:val="00997CAA"/>
    <w:rsid w:val="009A0BAC"/>
    <w:rsid w:val="009A15CC"/>
    <w:rsid w:val="009A2983"/>
    <w:rsid w:val="009A3BB3"/>
    <w:rsid w:val="009A3F23"/>
    <w:rsid w:val="009A55E5"/>
    <w:rsid w:val="009A5A13"/>
    <w:rsid w:val="009A61E4"/>
    <w:rsid w:val="009A6E1E"/>
    <w:rsid w:val="009A7D48"/>
    <w:rsid w:val="009B2778"/>
    <w:rsid w:val="009B3A2D"/>
    <w:rsid w:val="009B4884"/>
    <w:rsid w:val="009B528A"/>
    <w:rsid w:val="009B53C9"/>
    <w:rsid w:val="009B55D7"/>
    <w:rsid w:val="009B636B"/>
    <w:rsid w:val="009B746E"/>
    <w:rsid w:val="009C0281"/>
    <w:rsid w:val="009C2708"/>
    <w:rsid w:val="009C406E"/>
    <w:rsid w:val="009C41A3"/>
    <w:rsid w:val="009C5908"/>
    <w:rsid w:val="009C5BDF"/>
    <w:rsid w:val="009C621D"/>
    <w:rsid w:val="009C64A3"/>
    <w:rsid w:val="009C67FA"/>
    <w:rsid w:val="009C6A7D"/>
    <w:rsid w:val="009D103D"/>
    <w:rsid w:val="009D135F"/>
    <w:rsid w:val="009D1A5A"/>
    <w:rsid w:val="009D36DC"/>
    <w:rsid w:val="009D5275"/>
    <w:rsid w:val="009D5832"/>
    <w:rsid w:val="009D66D7"/>
    <w:rsid w:val="009D6B03"/>
    <w:rsid w:val="009D6D30"/>
    <w:rsid w:val="009D7433"/>
    <w:rsid w:val="009D7749"/>
    <w:rsid w:val="009D793C"/>
    <w:rsid w:val="009E051F"/>
    <w:rsid w:val="009E0FB8"/>
    <w:rsid w:val="009E3986"/>
    <w:rsid w:val="009E3F8C"/>
    <w:rsid w:val="009E4665"/>
    <w:rsid w:val="009E4F4A"/>
    <w:rsid w:val="009E51F3"/>
    <w:rsid w:val="009E593A"/>
    <w:rsid w:val="009E5A1D"/>
    <w:rsid w:val="009E5CD0"/>
    <w:rsid w:val="009E6A2B"/>
    <w:rsid w:val="009E6E9C"/>
    <w:rsid w:val="009E7425"/>
    <w:rsid w:val="009E7C16"/>
    <w:rsid w:val="009E7CB2"/>
    <w:rsid w:val="009F075F"/>
    <w:rsid w:val="009F218A"/>
    <w:rsid w:val="009F221E"/>
    <w:rsid w:val="009F22ED"/>
    <w:rsid w:val="009F273C"/>
    <w:rsid w:val="009F2C0C"/>
    <w:rsid w:val="009F2E9B"/>
    <w:rsid w:val="009F590E"/>
    <w:rsid w:val="009F5D33"/>
    <w:rsid w:val="009F6359"/>
    <w:rsid w:val="009F654E"/>
    <w:rsid w:val="009F7944"/>
    <w:rsid w:val="00A0027D"/>
    <w:rsid w:val="00A00A46"/>
    <w:rsid w:val="00A02347"/>
    <w:rsid w:val="00A026AB"/>
    <w:rsid w:val="00A02B6D"/>
    <w:rsid w:val="00A03699"/>
    <w:rsid w:val="00A04216"/>
    <w:rsid w:val="00A05137"/>
    <w:rsid w:val="00A05715"/>
    <w:rsid w:val="00A057BA"/>
    <w:rsid w:val="00A0708E"/>
    <w:rsid w:val="00A07A61"/>
    <w:rsid w:val="00A1106A"/>
    <w:rsid w:val="00A123BE"/>
    <w:rsid w:val="00A13A0E"/>
    <w:rsid w:val="00A143FB"/>
    <w:rsid w:val="00A148E5"/>
    <w:rsid w:val="00A14FA0"/>
    <w:rsid w:val="00A15089"/>
    <w:rsid w:val="00A1653C"/>
    <w:rsid w:val="00A165A0"/>
    <w:rsid w:val="00A17166"/>
    <w:rsid w:val="00A172A2"/>
    <w:rsid w:val="00A17D6E"/>
    <w:rsid w:val="00A215B8"/>
    <w:rsid w:val="00A21D3B"/>
    <w:rsid w:val="00A220F5"/>
    <w:rsid w:val="00A228B4"/>
    <w:rsid w:val="00A23155"/>
    <w:rsid w:val="00A2331D"/>
    <w:rsid w:val="00A23CDC"/>
    <w:rsid w:val="00A24836"/>
    <w:rsid w:val="00A24CD6"/>
    <w:rsid w:val="00A259A4"/>
    <w:rsid w:val="00A259D0"/>
    <w:rsid w:val="00A26D8E"/>
    <w:rsid w:val="00A26E65"/>
    <w:rsid w:val="00A302C8"/>
    <w:rsid w:val="00A32057"/>
    <w:rsid w:val="00A325AF"/>
    <w:rsid w:val="00A336CD"/>
    <w:rsid w:val="00A33F1D"/>
    <w:rsid w:val="00A33F37"/>
    <w:rsid w:val="00A34540"/>
    <w:rsid w:val="00A34C85"/>
    <w:rsid w:val="00A34F86"/>
    <w:rsid w:val="00A35B23"/>
    <w:rsid w:val="00A360C8"/>
    <w:rsid w:val="00A36323"/>
    <w:rsid w:val="00A3654F"/>
    <w:rsid w:val="00A36FAA"/>
    <w:rsid w:val="00A37827"/>
    <w:rsid w:val="00A3794A"/>
    <w:rsid w:val="00A379F7"/>
    <w:rsid w:val="00A40AC2"/>
    <w:rsid w:val="00A41358"/>
    <w:rsid w:val="00A41ECB"/>
    <w:rsid w:val="00A437C8"/>
    <w:rsid w:val="00A43A58"/>
    <w:rsid w:val="00A43DAB"/>
    <w:rsid w:val="00A4678E"/>
    <w:rsid w:val="00A46AAD"/>
    <w:rsid w:val="00A47E09"/>
    <w:rsid w:val="00A50859"/>
    <w:rsid w:val="00A52316"/>
    <w:rsid w:val="00A528AD"/>
    <w:rsid w:val="00A52C15"/>
    <w:rsid w:val="00A5330A"/>
    <w:rsid w:val="00A5388A"/>
    <w:rsid w:val="00A53B87"/>
    <w:rsid w:val="00A54B84"/>
    <w:rsid w:val="00A54EB3"/>
    <w:rsid w:val="00A54FF4"/>
    <w:rsid w:val="00A55047"/>
    <w:rsid w:val="00A5516E"/>
    <w:rsid w:val="00A55797"/>
    <w:rsid w:val="00A55EFB"/>
    <w:rsid w:val="00A55F84"/>
    <w:rsid w:val="00A560B5"/>
    <w:rsid w:val="00A57FA1"/>
    <w:rsid w:val="00A614BE"/>
    <w:rsid w:val="00A61E78"/>
    <w:rsid w:val="00A62957"/>
    <w:rsid w:val="00A62CB3"/>
    <w:rsid w:val="00A63123"/>
    <w:rsid w:val="00A64044"/>
    <w:rsid w:val="00A645FC"/>
    <w:rsid w:val="00A6513C"/>
    <w:rsid w:val="00A65339"/>
    <w:rsid w:val="00A66D40"/>
    <w:rsid w:val="00A67564"/>
    <w:rsid w:val="00A71087"/>
    <w:rsid w:val="00A714F4"/>
    <w:rsid w:val="00A72307"/>
    <w:rsid w:val="00A730C8"/>
    <w:rsid w:val="00A739E6"/>
    <w:rsid w:val="00A75446"/>
    <w:rsid w:val="00A76F8F"/>
    <w:rsid w:val="00A7778A"/>
    <w:rsid w:val="00A77C5E"/>
    <w:rsid w:val="00A80EBD"/>
    <w:rsid w:val="00A8100E"/>
    <w:rsid w:val="00A8262F"/>
    <w:rsid w:val="00A82BDD"/>
    <w:rsid w:val="00A835FC"/>
    <w:rsid w:val="00A842A0"/>
    <w:rsid w:val="00A846D9"/>
    <w:rsid w:val="00A87E25"/>
    <w:rsid w:val="00A90C7B"/>
    <w:rsid w:val="00A90DF4"/>
    <w:rsid w:val="00A90E4C"/>
    <w:rsid w:val="00A919D5"/>
    <w:rsid w:val="00A92100"/>
    <w:rsid w:val="00A921FD"/>
    <w:rsid w:val="00A93406"/>
    <w:rsid w:val="00A93AFA"/>
    <w:rsid w:val="00A93CFD"/>
    <w:rsid w:val="00A94988"/>
    <w:rsid w:val="00A94F84"/>
    <w:rsid w:val="00A96C15"/>
    <w:rsid w:val="00A97C34"/>
    <w:rsid w:val="00AA04A3"/>
    <w:rsid w:val="00AA1CA9"/>
    <w:rsid w:val="00AA1F72"/>
    <w:rsid w:val="00AA1F92"/>
    <w:rsid w:val="00AA2951"/>
    <w:rsid w:val="00AA38B5"/>
    <w:rsid w:val="00AA3A0D"/>
    <w:rsid w:val="00AA4258"/>
    <w:rsid w:val="00AA5C24"/>
    <w:rsid w:val="00AA5DB1"/>
    <w:rsid w:val="00AA5E57"/>
    <w:rsid w:val="00AA7BCC"/>
    <w:rsid w:val="00AB07A0"/>
    <w:rsid w:val="00AB0E72"/>
    <w:rsid w:val="00AB2AE6"/>
    <w:rsid w:val="00AB313C"/>
    <w:rsid w:val="00AB3B80"/>
    <w:rsid w:val="00AB558E"/>
    <w:rsid w:val="00AB56A9"/>
    <w:rsid w:val="00AB5A5E"/>
    <w:rsid w:val="00AB6296"/>
    <w:rsid w:val="00AB6795"/>
    <w:rsid w:val="00AB698A"/>
    <w:rsid w:val="00AB7BF6"/>
    <w:rsid w:val="00AB7ED6"/>
    <w:rsid w:val="00AC1283"/>
    <w:rsid w:val="00AC15FC"/>
    <w:rsid w:val="00AC3024"/>
    <w:rsid w:val="00AC34B0"/>
    <w:rsid w:val="00AC39A7"/>
    <w:rsid w:val="00AC3A6B"/>
    <w:rsid w:val="00AC5BE8"/>
    <w:rsid w:val="00AC68BA"/>
    <w:rsid w:val="00AC7FBC"/>
    <w:rsid w:val="00AD0162"/>
    <w:rsid w:val="00AD01EF"/>
    <w:rsid w:val="00AD1643"/>
    <w:rsid w:val="00AD2BA4"/>
    <w:rsid w:val="00AD2CAA"/>
    <w:rsid w:val="00AD580D"/>
    <w:rsid w:val="00AD7323"/>
    <w:rsid w:val="00AE01EF"/>
    <w:rsid w:val="00AE0213"/>
    <w:rsid w:val="00AE067C"/>
    <w:rsid w:val="00AE0C51"/>
    <w:rsid w:val="00AE21FD"/>
    <w:rsid w:val="00AE2D9C"/>
    <w:rsid w:val="00AE32A4"/>
    <w:rsid w:val="00AE36F3"/>
    <w:rsid w:val="00AE54F2"/>
    <w:rsid w:val="00AE558A"/>
    <w:rsid w:val="00AF141B"/>
    <w:rsid w:val="00AF1C5E"/>
    <w:rsid w:val="00AF260B"/>
    <w:rsid w:val="00AF2876"/>
    <w:rsid w:val="00AF2B18"/>
    <w:rsid w:val="00AF2F63"/>
    <w:rsid w:val="00AF3E32"/>
    <w:rsid w:val="00AF6D96"/>
    <w:rsid w:val="00AF6F4D"/>
    <w:rsid w:val="00B0005D"/>
    <w:rsid w:val="00B0049E"/>
    <w:rsid w:val="00B006A8"/>
    <w:rsid w:val="00B011DB"/>
    <w:rsid w:val="00B01914"/>
    <w:rsid w:val="00B0260B"/>
    <w:rsid w:val="00B0269C"/>
    <w:rsid w:val="00B02B02"/>
    <w:rsid w:val="00B02EE1"/>
    <w:rsid w:val="00B03D8A"/>
    <w:rsid w:val="00B0435D"/>
    <w:rsid w:val="00B04A95"/>
    <w:rsid w:val="00B04D1D"/>
    <w:rsid w:val="00B04EAC"/>
    <w:rsid w:val="00B05255"/>
    <w:rsid w:val="00B06307"/>
    <w:rsid w:val="00B07DEC"/>
    <w:rsid w:val="00B1073A"/>
    <w:rsid w:val="00B10F03"/>
    <w:rsid w:val="00B1260F"/>
    <w:rsid w:val="00B126DF"/>
    <w:rsid w:val="00B13BF8"/>
    <w:rsid w:val="00B14325"/>
    <w:rsid w:val="00B14790"/>
    <w:rsid w:val="00B14B96"/>
    <w:rsid w:val="00B15DD9"/>
    <w:rsid w:val="00B16C57"/>
    <w:rsid w:val="00B20AC0"/>
    <w:rsid w:val="00B20DCE"/>
    <w:rsid w:val="00B23839"/>
    <w:rsid w:val="00B23F87"/>
    <w:rsid w:val="00B2435A"/>
    <w:rsid w:val="00B25168"/>
    <w:rsid w:val="00B26304"/>
    <w:rsid w:val="00B263A5"/>
    <w:rsid w:val="00B26F5B"/>
    <w:rsid w:val="00B26FAD"/>
    <w:rsid w:val="00B2744B"/>
    <w:rsid w:val="00B27D1F"/>
    <w:rsid w:val="00B302B7"/>
    <w:rsid w:val="00B304DD"/>
    <w:rsid w:val="00B3073B"/>
    <w:rsid w:val="00B30BB8"/>
    <w:rsid w:val="00B30D19"/>
    <w:rsid w:val="00B30E85"/>
    <w:rsid w:val="00B30F5E"/>
    <w:rsid w:val="00B31E61"/>
    <w:rsid w:val="00B31FD9"/>
    <w:rsid w:val="00B33B54"/>
    <w:rsid w:val="00B33C3A"/>
    <w:rsid w:val="00B34768"/>
    <w:rsid w:val="00B358DC"/>
    <w:rsid w:val="00B36466"/>
    <w:rsid w:val="00B36E2C"/>
    <w:rsid w:val="00B370C3"/>
    <w:rsid w:val="00B40C02"/>
    <w:rsid w:val="00B420AD"/>
    <w:rsid w:val="00B42B4A"/>
    <w:rsid w:val="00B43D8A"/>
    <w:rsid w:val="00B4427C"/>
    <w:rsid w:val="00B4452F"/>
    <w:rsid w:val="00B44691"/>
    <w:rsid w:val="00B448B2"/>
    <w:rsid w:val="00B45FE5"/>
    <w:rsid w:val="00B46D92"/>
    <w:rsid w:val="00B46E50"/>
    <w:rsid w:val="00B474C0"/>
    <w:rsid w:val="00B501EE"/>
    <w:rsid w:val="00B504AB"/>
    <w:rsid w:val="00B51D28"/>
    <w:rsid w:val="00B525E2"/>
    <w:rsid w:val="00B52ED5"/>
    <w:rsid w:val="00B5476E"/>
    <w:rsid w:val="00B54C2C"/>
    <w:rsid w:val="00B5532B"/>
    <w:rsid w:val="00B5536C"/>
    <w:rsid w:val="00B55E85"/>
    <w:rsid w:val="00B56042"/>
    <w:rsid w:val="00B56430"/>
    <w:rsid w:val="00B56E7B"/>
    <w:rsid w:val="00B6058C"/>
    <w:rsid w:val="00B60819"/>
    <w:rsid w:val="00B609ED"/>
    <w:rsid w:val="00B6132A"/>
    <w:rsid w:val="00B61B3D"/>
    <w:rsid w:val="00B61EEF"/>
    <w:rsid w:val="00B62DFF"/>
    <w:rsid w:val="00B62E55"/>
    <w:rsid w:val="00B635BD"/>
    <w:rsid w:val="00B63878"/>
    <w:rsid w:val="00B63955"/>
    <w:rsid w:val="00B6433B"/>
    <w:rsid w:val="00B6552C"/>
    <w:rsid w:val="00B66124"/>
    <w:rsid w:val="00B6691C"/>
    <w:rsid w:val="00B672FD"/>
    <w:rsid w:val="00B701BF"/>
    <w:rsid w:val="00B70514"/>
    <w:rsid w:val="00B705D7"/>
    <w:rsid w:val="00B70E5B"/>
    <w:rsid w:val="00B71D57"/>
    <w:rsid w:val="00B721DA"/>
    <w:rsid w:val="00B72A6B"/>
    <w:rsid w:val="00B73E18"/>
    <w:rsid w:val="00B74B8C"/>
    <w:rsid w:val="00B7611D"/>
    <w:rsid w:val="00B76CA2"/>
    <w:rsid w:val="00B8007B"/>
    <w:rsid w:val="00B800D7"/>
    <w:rsid w:val="00B81C72"/>
    <w:rsid w:val="00B82846"/>
    <w:rsid w:val="00B82B8D"/>
    <w:rsid w:val="00B84CB8"/>
    <w:rsid w:val="00B85CD0"/>
    <w:rsid w:val="00B87951"/>
    <w:rsid w:val="00B90113"/>
    <w:rsid w:val="00B91729"/>
    <w:rsid w:val="00B91BD1"/>
    <w:rsid w:val="00B926E3"/>
    <w:rsid w:val="00B92E21"/>
    <w:rsid w:val="00B933F6"/>
    <w:rsid w:val="00B9551B"/>
    <w:rsid w:val="00B959BB"/>
    <w:rsid w:val="00B95E01"/>
    <w:rsid w:val="00B97087"/>
    <w:rsid w:val="00B97D3A"/>
    <w:rsid w:val="00BA01F6"/>
    <w:rsid w:val="00BA1B0C"/>
    <w:rsid w:val="00BA210A"/>
    <w:rsid w:val="00BA2472"/>
    <w:rsid w:val="00BA4D77"/>
    <w:rsid w:val="00BA5232"/>
    <w:rsid w:val="00BA63A9"/>
    <w:rsid w:val="00BA7536"/>
    <w:rsid w:val="00BA7668"/>
    <w:rsid w:val="00BB19B9"/>
    <w:rsid w:val="00BB23DD"/>
    <w:rsid w:val="00BB2724"/>
    <w:rsid w:val="00BB27C0"/>
    <w:rsid w:val="00BB2E2B"/>
    <w:rsid w:val="00BB3FA2"/>
    <w:rsid w:val="00BB4061"/>
    <w:rsid w:val="00BB52B3"/>
    <w:rsid w:val="00BB58B8"/>
    <w:rsid w:val="00BB5ECC"/>
    <w:rsid w:val="00BC0007"/>
    <w:rsid w:val="00BC06F7"/>
    <w:rsid w:val="00BC1528"/>
    <w:rsid w:val="00BC1F24"/>
    <w:rsid w:val="00BC25D4"/>
    <w:rsid w:val="00BC2AE6"/>
    <w:rsid w:val="00BC3012"/>
    <w:rsid w:val="00BC308A"/>
    <w:rsid w:val="00BC39B4"/>
    <w:rsid w:val="00BC3AB1"/>
    <w:rsid w:val="00BC4147"/>
    <w:rsid w:val="00BC4B25"/>
    <w:rsid w:val="00BC56F7"/>
    <w:rsid w:val="00BC6265"/>
    <w:rsid w:val="00BC63DA"/>
    <w:rsid w:val="00BC6B14"/>
    <w:rsid w:val="00BC6E77"/>
    <w:rsid w:val="00BC7517"/>
    <w:rsid w:val="00BC7FCE"/>
    <w:rsid w:val="00BD062B"/>
    <w:rsid w:val="00BD0A71"/>
    <w:rsid w:val="00BD0D81"/>
    <w:rsid w:val="00BD15A5"/>
    <w:rsid w:val="00BD16DF"/>
    <w:rsid w:val="00BD2256"/>
    <w:rsid w:val="00BD3013"/>
    <w:rsid w:val="00BD35F3"/>
    <w:rsid w:val="00BD3922"/>
    <w:rsid w:val="00BD63F6"/>
    <w:rsid w:val="00BD725A"/>
    <w:rsid w:val="00BD789B"/>
    <w:rsid w:val="00BE13E5"/>
    <w:rsid w:val="00BE1CE3"/>
    <w:rsid w:val="00BE3C59"/>
    <w:rsid w:val="00BE5640"/>
    <w:rsid w:val="00BE657F"/>
    <w:rsid w:val="00BE714F"/>
    <w:rsid w:val="00BF000A"/>
    <w:rsid w:val="00BF23A3"/>
    <w:rsid w:val="00BF2AE0"/>
    <w:rsid w:val="00BF3476"/>
    <w:rsid w:val="00BF483E"/>
    <w:rsid w:val="00BF4B1A"/>
    <w:rsid w:val="00BF4C90"/>
    <w:rsid w:val="00BF5AB4"/>
    <w:rsid w:val="00BF5BC3"/>
    <w:rsid w:val="00BF640E"/>
    <w:rsid w:val="00BF6C46"/>
    <w:rsid w:val="00BF7034"/>
    <w:rsid w:val="00BF71EE"/>
    <w:rsid w:val="00BF7595"/>
    <w:rsid w:val="00C02F3A"/>
    <w:rsid w:val="00C0450D"/>
    <w:rsid w:val="00C04567"/>
    <w:rsid w:val="00C04683"/>
    <w:rsid w:val="00C04D49"/>
    <w:rsid w:val="00C06C8F"/>
    <w:rsid w:val="00C07F04"/>
    <w:rsid w:val="00C106C3"/>
    <w:rsid w:val="00C109F2"/>
    <w:rsid w:val="00C119F2"/>
    <w:rsid w:val="00C12256"/>
    <w:rsid w:val="00C126D5"/>
    <w:rsid w:val="00C16D59"/>
    <w:rsid w:val="00C16E58"/>
    <w:rsid w:val="00C16E78"/>
    <w:rsid w:val="00C17003"/>
    <w:rsid w:val="00C17F19"/>
    <w:rsid w:val="00C20599"/>
    <w:rsid w:val="00C2166B"/>
    <w:rsid w:val="00C21E0A"/>
    <w:rsid w:val="00C22905"/>
    <w:rsid w:val="00C22A82"/>
    <w:rsid w:val="00C230CF"/>
    <w:rsid w:val="00C231B3"/>
    <w:rsid w:val="00C23806"/>
    <w:rsid w:val="00C247FD"/>
    <w:rsid w:val="00C25CEC"/>
    <w:rsid w:val="00C26A54"/>
    <w:rsid w:val="00C27A0D"/>
    <w:rsid w:val="00C315F2"/>
    <w:rsid w:val="00C318FD"/>
    <w:rsid w:val="00C31BF0"/>
    <w:rsid w:val="00C31C48"/>
    <w:rsid w:val="00C31C71"/>
    <w:rsid w:val="00C33935"/>
    <w:rsid w:val="00C355BA"/>
    <w:rsid w:val="00C35A79"/>
    <w:rsid w:val="00C35EAE"/>
    <w:rsid w:val="00C36C0C"/>
    <w:rsid w:val="00C36D6E"/>
    <w:rsid w:val="00C40565"/>
    <w:rsid w:val="00C41029"/>
    <w:rsid w:val="00C41696"/>
    <w:rsid w:val="00C41F96"/>
    <w:rsid w:val="00C428B4"/>
    <w:rsid w:val="00C42DE2"/>
    <w:rsid w:val="00C434E0"/>
    <w:rsid w:val="00C4350E"/>
    <w:rsid w:val="00C439EE"/>
    <w:rsid w:val="00C43EE8"/>
    <w:rsid w:val="00C4415F"/>
    <w:rsid w:val="00C44A98"/>
    <w:rsid w:val="00C453F0"/>
    <w:rsid w:val="00C460DF"/>
    <w:rsid w:val="00C46488"/>
    <w:rsid w:val="00C464CE"/>
    <w:rsid w:val="00C47773"/>
    <w:rsid w:val="00C4777A"/>
    <w:rsid w:val="00C50582"/>
    <w:rsid w:val="00C50583"/>
    <w:rsid w:val="00C50ABF"/>
    <w:rsid w:val="00C50BCF"/>
    <w:rsid w:val="00C51097"/>
    <w:rsid w:val="00C537BE"/>
    <w:rsid w:val="00C54DCF"/>
    <w:rsid w:val="00C55D22"/>
    <w:rsid w:val="00C55E7F"/>
    <w:rsid w:val="00C56C96"/>
    <w:rsid w:val="00C5728B"/>
    <w:rsid w:val="00C62347"/>
    <w:rsid w:val="00C62466"/>
    <w:rsid w:val="00C64094"/>
    <w:rsid w:val="00C641CF"/>
    <w:rsid w:val="00C677EF"/>
    <w:rsid w:val="00C67876"/>
    <w:rsid w:val="00C7139F"/>
    <w:rsid w:val="00C71642"/>
    <w:rsid w:val="00C72847"/>
    <w:rsid w:val="00C73743"/>
    <w:rsid w:val="00C74D06"/>
    <w:rsid w:val="00C7591A"/>
    <w:rsid w:val="00C80D64"/>
    <w:rsid w:val="00C813E0"/>
    <w:rsid w:val="00C81D8D"/>
    <w:rsid w:val="00C82B70"/>
    <w:rsid w:val="00C83A0E"/>
    <w:rsid w:val="00C84507"/>
    <w:rsid w:val="00C84A85"/>
    <w:rsid w:val="00C857BB"/>
    <w:rsid w:val="00C86077"/>
    <w:rsid w:val="00C869E3"/>
    <w:rsid w:val="00C87510"/>
    <w:rsid w:val="00C87CFE"/>
    <w:rsid w:val="00C91AED"/>
    <w:rsid w:val="00C92738"/>
    <w:rsid w:val="00C927F2"/>
    <w:rsid w:val="00C9283D"/>
    <w:rsid w:val="00C928C8"/>
    <w:rsid w:val="00C93187"/>
    <w:rsid w:val="00C93400"/>
    <w:rsid w:val="00C93CDE"/>
    <w:rsid w:val="00C970F2"/>
    <w:rsid w:val="00C976A4"/>
    <w:rsid w:val="00CA028F"/>
    <w:rsid w:val="00CA03FB"/>
    <w:rsid w:val="00CA0526"/>
    <w:rsid w:val="00CA13A9"/>
    <w:rsid w:val="00CA1564"/>
    <w:rsid w:val="00CA1EA1"/>
    <w:rsid w:val="00CA21B8"/>
    <w:rsid w:val="00CA231F"/>
    <w:rsid w:val="00CA2510"/>
    <w:rsid w:val="00CA3969"/>
    <w:rsid w:val="00CA4604"/>
    <w:rsid w:val="00CA71AB"/>
    <w:rsid w:val="00CA7F1F"/>
    <w:rsid w:val="00CB015A"/>
    <w:rsid w:val="00CB0A09"/>
    <w:rsid w:val="00CB0B3A"/>
    <w:rsid w:val="00CB10C0"/>
    <w:rsid w:val="00CB24AB"/>
    <w:rsid w:val="00CB2CC7"/>
    <w:rsid w:val="00CB375D"/>
    <w:rsid w:val="00CB43A1"/>
    <w:rsid w:val="00CB5972"/>
    <w:rsid w:val="00CB5B01"/>
    <w:rsid w:val="00CB6003"/>
    <w:rsid w:val="00CC1198"/>
    <w:rsid w:val="00CC1455"/>
    <w:rsid w:val="00CC2237"/>
    <w:rsid w:val="00CC230C"/>
    <w:rsid w:val="00CC32ED"/>
    <w:rsid w:val="00CC352A"/>
    <w:rsid w:val="00CC36A8"/>
    <w:rsid w:val="00CC36B1"/>
    <w:rsid w:val="00CC3813"/>
    <w:rsid w:val="00CC5749"/>
    <w:rsid w:val="00CC5E53"/>
    <w:rsid w:val="00CC7E6D"/>
    <w:rsid w:val="00CD0007"/>
    <w:rsid w:val="00CD02AB"/>
    <w:rsid w:val="00CD17D9"/>
    <w:rsid w:val="00CD191F"/>
    <w:rsid w:val="00CD2214"/>
    <w:rsid w:val="00CD3E9A"/>
    <w:rsid w:val="00CD645D"/>
    <w:rsid w:val="00CD6FB5"/>
    <w:rsid w:val="00CD7784"/>
    <w:rsid w:val="00CD7854"/>
    <w:rsid w:val="00CD7AA8"/>
    <w:rsid w:val="00CD7F91"/>
    <w:rsid w:val="00CE06E0"/>
    <w:rsid w:val="00CE0752"/>
    <w:rsid w:val="00CE0F48"/>
    <w:rsid w:val="00CE24A4"/>
    <w:rsid w:val="00CE42CA"/>
    <w:rsid w:val="00CE490F"/>
    <w:rsid w:val="00CE553C"/>
    <w:rsid w:val="00CE71BA"/>
    <w:rsid w:val="00CE736D"/>
    <w:rsid w:val="00CE78DA"/>
    <w:rsid w:val="00CE7DD5"/>
    <w:rsid w:val="00CF0432"/>
    <w:rsid w:val="00CF04DF"/>
    <w:rsid w:val="00CF0655"/>
    <w:rsid w:val="00CF0E9A"/>
    <w:rsid w:val="00CF12EF"/>
    <w:rsid w:val="00CF16A3"/>
    <w:rsid w:val="00CF1B57"/>
    <w:rsid w:val="00CF2D5B"/>
    <w:rsid w:val="00CF324E"/>
    <w:rsid w:val="00CF3A65"/>
    <w:rsid w:val="00CF457B"/>
    <w:rsid w:val="00CF4DB2"/>
    <w:rsid w:val="00CF509D"/>
    <w:rsid w:val="00CF5E43"/>
    <w:rsid w:val="00CF5F92"/>
    <w:rsid w:val="00CF6AB4"/>
    <w:rsid w:val="00CF7E31"/>
    <w:rsid w:val="00D0000B"/>
    <w:rsid w:val="00D00154"/>
    <w:rsid w:val="00D00AD1"/>
    <w:rsid w:val="00D00D65"/>
    <w:rsid w:val="00D01FF1"/>
    <w:rsid w:val="00D0364E"/>
    <w:rsid w:val="00D0502F"/>
    <w:rsid w:val="00D05961"/>
    <w:rsid w:val="00D0746A"/>
    <w:rsid w:val="00D11B6D"/>
    <w:rsid w:val="00D12F01"/>
    <w:rsid w:val="00D145F9"/>
    <w:rsid w:val="00D15B98"/>
    <w:rsid w:val="00D173E6"/>
    <w:rsid w:val="00D17440"/>
    <w:rsid w:val="00D179BA"/>
    <w:rsid w:val="00D17A51"/>
    <w:rsid w:val="00D2035A"/>
    <w:rsid w:val="00D20B86"/>
    <w:rsid w:val="00D20BB3"/>
    <w:rsid w:val="00D210BA"/>
    <w:rsid w:val="00D21B4B"/>
    <w:rsid w:val="00D21E70"/>
    <w:rsid w:val="00D22244"/>
    <w:rsid w:val="00D22B5D"/>
    <w:rsid w:val="00D23EDD"/>
    <w:rsid w:val="00D24277"/>
    <w:rsid w:val="00D24908"/>
    <w:rsid w:val="00D24DFB"/>
    <w:rsid w:val="00D24E2A"/>
    <w:rsid w:val="00D25467"/>
    <w:rsid w:val="00D2578B"/>
    <w:rsid w:val="00D25B8B"/>
    <w:rsid w:val="00D27972"/>
    <w:rsid w:val="00D27BF2"/>
    <w:rsid w:val="00D27EAF"/>
    <w:rsid w:val="00D27F0F"/>
    <w:rsid w:val="00D302B0"/>
    <w:rsid w:val="00D3030B"/>
    <w:rsid w:val="00D306D8"/>
    <w:rsid w:val="00D32270"/>
    <w:rsid w:val="00D32557"/>
    <w:rsid w:val="00D32916"/>
    <w:rsid w:val="00D335EE"/>
    <w:rsid w:val="00D3586A"/>
    <w:rsid w:val="00D35F30"/>
    <w:rsid w:val="00D364B8"/>
    <w:rsid w:val="00D3707B"/>
    <w:rsid w:val="00D41F85"/>
    <w:rsid w:val="00D4238B"/>
    <w:rsid w:val="00D4260C"/>
    <w:rsid w:val="00D42E60"/>
    <w:rsid w:val="00D45371"/>
    <w:rsid w:val="00D455A4"/>
    <w:rsid w:val="00D458F4"/>
    <w:rsid w:val="00D45B35"/>
    <w:rsid w:val="00D45E11"/>
    <w:rsid w:val="00D4656B"/>
    <w:rsid w:val="00D46AA1"/>
    <w:rsid w:val="00D46EB1"/>
    <w:rsid w:val="00D50077"/>
    <w:rsid w:val="00D50FF8"/>
    <w:rsid w:val="00D521B3"/>
    <w:rsid w:val="00D53C7C"/>
    <w:rsid w:val="00D544B9"/>
    <w:rsid w:val="00D54BC2"/>
    <w:rsid w:val="00D54EF6"/>
    <w:rsid w:val="00D550E7"/>
    <w:rsid w:val="00D553F2"/>
    <w:rsid w:val="00D5548C"/>
    <w:rsid w:val="00D55AD8"/>
    <w:rsid w:val="00D55EC0"/>
    <w:rsid w:val="00D56200"/>
    <w:rsid w:val="00D56E00"/>
    <w:rsid w:val="00D572C0"/>
    <w:rsid w:val="00D572FA"/>
    <w:rsid w:val="00D57449"/>
    <w:rsid w:val="00D6050E"/>
    <w:rsid w:val="00D60669"/>
    <w:rsid w:val="00D61126"/>
    <w:rsid w:val="00D6255B"/>
    <w:rsid w:val="00D6297C"/>
    <w:rsid w:val="00D62E4D"/>
    <w:rsid w:val="00D63B65"/>
    <w:rsid w:val="00D64931"/>
    <w:rsid w:val="00D64C23"/>
    <w:rsid w:val="00D657A8"/>
    <w:rsid w:val="00D65AA4"/>
    <w:rsid w:val="00D66630"/>
    <w:rsid w:val="00D668DC"/>
    <w:rsid w:val="00D66BB7"/>
    <w:rsid w:val="00D67CD1"/>
    <w:rsid w:val="00D67D8A"/>
    <w:rsid w:val="00D70C87"/>
    <w:rsid w:val="00D71F1C"/>
    <w:rsid w:val="00D72456"/>
    <w:rsid w:val="00D72B4C"/>
    <w:rsid w:val="00D72F2C"/>
    <w:rsid w:val="00D73A21"/>
    <w:rsid w:val="00D73B74"/>
    <w:rsid w:val="00D761CA"/>
    <w:rsid w:val="00D76254"/>
    <w:rsid w:val="00D76BD3"/>
    <w:rsid w:val="00D77800"/>
    <w:rsid w:val="00D81D2A"/>
    <w:rsid w:val="00D82920"/>
    <w:rsid w:val="00D847B6"/>
    <w:rsid w:val="00D85198"/>
    <w:rsid w:val="00D856FE"/>
    <w:rsid w:val="00D85832"/>
    <w:rsid w:val="00D85FBD"/>
    <w:rsid w:val="00D87AD9"/>
    <w:rsid w:val="00D903E7"/>
    <w:rsid w:val="00D91FF7"/>
    <w:rsid w:val="00D92BDC"/>
    <w:rsid w:val="00D947FB"/>
    <w:rsid w:val="00D94DD1"/>
    <w:rsid w:val="00D95257"/>
    <w:rsid w:val="00D95BF8"/>
    <w:rsid w:val="00D9675B"/>
    <w:rsid w:val="00D971DA"/>
    <w:rsid w:val="00D97CB4"/>
    <w:rsid w:val="00DA027A"/>
    <w:rsid w:val="00DA061A"/>
    <w:rsid w:val="00DA1CA5"/>
    <w:rsid w:val="00DA22A7"/>
    <w:rsid w:val="00DA2418"/>
    <w:rsid w:val="00DA2450"/>
    <w:rsid w:val="00DA29E5"/>
    <w:rsid w:val="00DA30FD"/>
    <w:rsid w:val="00DA3138"/>
    <w:rsid w:val="00DA3773"/>
    <w:rsid w:val="00DA4264"/>
    <w:rsid w:val="00DA4E82"/>
    <w:rsid w:val="00DA5427"/>
    <w:rsid w:val="00DA542F"/>
    <w:rsid w:val="00DA6700"/>
    <w:rsid w:val="00DA6D79"/>
    <w:rsid w:val="00DA7215"/>
    <w:rsid w:val="00DA7528"/>
    <w:rsid w:val="00DA7889"/>
    <w:rsid w:val="00DA7B89"/>
    <w:rsid w:val="00DB07EF"/>
    <w:rsid w:val="00DB0F2F"/>
    <w:rsid w:val="00DB1833"/>
    <w:rsid w:val="00DB1C73"/>
    <w:rsid w:val="00DB2346"/>
    <w:rsid w:val="00DB26E3"/>
    <w:rsid w:val="00DB3B71"/>
    <w:rsid w:val="00DB4ECF"/>
    <w:rsid w:val="00DB5D17"/>
    <w:rsid w:val="00DC05BA"/>
    <w:rsid w:val="00DC1CA8"/>
    <w:rsid w:val="00DC31AC"/>
    <w:rsid w:val="00DC403C"/>
    <w:rsid w:val="00DC447D"/>
    <w:rsid w:val="00DC49DE"/>
    <w:rsid w:val="00DC5F20"/>
    <w:rsid w:val="00DC617B"/>
    <w:rsid w:val="00DC63B1"/>
    <w:rsid w:val="00DC6773"/>
    <w:rsid w:val="00DC6C3C"/>
    <w:rsid w:val="00DC7943"/>
    <w:rsid w:val="00DD1169"/>
    <w:rsid w:val="00DD1293"/>
    <w:rsid w:val="00DD266F"/>
    <w:rsid w:val="00DD2807"/>
    <w:rsid w:val="00DD2AAB"/>
    <w:rsid w:val="00DD2C5E"/>
    <w:rsid w:val="00DD3FE7"/>
    <w:rsid w:val="00DD47A3"/>
    <w:rsid w:val="00DD5468"/>
    <w:rsid w:val="00DD7812"/>
    <w:rsid w:val="00DD7E79"/>
    <w:rsid w:val="00DE0D7C"/>
    <w:rsid w:val="00DE0F30"/>
    <w:rsid w:val="00DE111F"/>
    <w:rsid w:val="00DE1213"/>
    <w:rsid w:val="00DE14E0"/>
    <w:rsid w:val="00DE158F"/>
    <w:rsid w:val="00DE4349"/>
    <w:rsid w:val="00DE56D5"/>
    <w:rsid w:val="00DE5AF6"/>
    <w:rsid w:val="00DE5BD0"/>
    <w:rsid w:val="00DE6062"/>
    <w:rsid w:val="00DE681C"/>
    <w:rsid w:val="00DE6C17"/>
    <w:rsid w:val="00DE7254"/>
    <w:rsid w:val="00DE7617"/>
    <w:rsid w:val="00DE7FDA"/>
    <w:rsid w:val="00DF00FA"/>
    <w:rsid w:val="00DF0526"/>
    <w:rsid w:val="00DF0671"/>
    <w:rsid w:val="00DF0D33"/>
    <w:rsid w:val="00DF14EF"/>
    <w:rsid w:val="00DF1BFD"/>
    <w:rsid w:val="00DF2042"/>
    <w:rsid w:val="00DF2190"/>
    <w:rsid w:val="00DF2ABC"/>
    <w:rsid w:val="00DF4038"/>
    <w:rsid w:val="00DF608A"/>
    <w:rsid w:val="00E006B6"/>
    <w:rsid w:val="00E00709"/>
    <w:rsid w:val="00E0120E"/>
    <w:rsid w:val="00E01621"/>
    <w:rsid w:val="00E01A89"/>
    <w:rsid w:val="00E034CF"/>
    <w:rsid w:val="00E03554"/>
    <w:rsid w:val="00E03A97"/>
    <w:rsid w:val="00E03D3E"/>
    <w:rsid w:val="00E0425B"/>
    <w:rsid w:val="00E0433A"/>
    <w:rsid w:val="00E04777"/>
    <w:rsid w:val="00E04C74"/>
    <w:rsid w:val="00E05AFF"/>
    <w:rsid w:val="00E0676A"/>
    <w:rsid w:val="00E06B61"/>
    <w:rsid w:val="00E06B63"/>
    <w:rsid w:val="00E0715F"/>
    <w:rsid w:val="00E12B19"/>
    <w:rsid w:val="00E13976"/>
    <w:rsid w:val="00E1485A"/>
    <w:rsid w:val="00E15759"/>
    <w:rsid w:val="00E16021"/>
    <w:rsid w:val="00E16ABC"/>
    <w:rsid w:val="00E16FF3"/>
    <w:rsid w:val="00E179FD"/>
    <w:rsid w:val="00E17E09"/>
    <w:rsid w:val="00E20432"/>
    <w:rsid w:val="00E217AB"/>
    <w:rsid w:val="00E2190D"/>
    <w:rsid w:val="00E2271A"/>
    <w:rsid w:val="00E228DF"/>
    <w:rsid w:val="00E243F9"/>
    <w:rsid w:val="00E25CFC"/>
    <w:rsid w:val="00E26206"/>
    <w:rsid w:val="00E2678E"/>
    <w:rsid w:val="00E26D64"/>
    <w:rsid w:val="00E278CF"/>
    <w:rsid w:val="00E27B74"/>
    <w:rsid w:val="00E300D0"/>
    <w:rsid w:val="00E30340"/>
    <w:rsid w:val="00E30963"/>
    <w:rsid w:val="00E31B9E"/>
    <w:rsid w:val="00E32D5F"/>
    <w:rsid w:val="00E32DC1"/>
    <w:rsid w:val="00E339EA"/>
    <w:rsid w:val="00E358F7"/>
    <w:rsid w:val="00E371BB"/>
    <w:rsid w:val="00E37B26"/>
    <w:rsid w:val="00E404B7"/>
    <w:rsid w:val="00E418B9"/>
    <w:rsid w:val="00E4196B"/>
    <w:rsid w:val="00E41A97"/>
    <w:rsid w:val="00E426C4"/>
    <w:rsid w:val="00E42FC6"/>
    <w:rsid w:val="00E43301"/>
    <w:rsid w:val="00E43ECC"/>
    <w:rsid w:val="00E4484B"/>
    <w:rsid w:val="00E4576E"/>
    <w:rsid w:val="00E45DDC"/>
    <w:rsid w:val="00E473E8"/>
    <w:rsid w:val="00E4799D"/>
    <w:rsid w:val="00E47DE9"/>
    <w:rsid w:val="00E501D2"/>
    <w:rsid w:val="00E504D4"/>
    <w:rsid w:val="00E50864"/>
    <w:rsid w:val="00E510F8"/>
    <w:rsid w:val="00E51220"/>
    <w:rsid w:val="00E51515"/>
    <w:rsid w:val="00E5308A"/>
    <w:rsid w:val="00E53940"/>
    <w:rsid w:val="00E53F14"/>
    <w:rsid w:val="00E54396"/>
    <w:rsid w:val="00E5458C"/>
    <w:rsid w:val="00E54781"/>
    <w:rsid w:val="00E54BBC"/>
    <w:rsid w:val="00E54C46"/>
    <w:rsid w:val="00E55112"/>
    <w:rsid w:val="00E56309"/>
    <w:rsid w:val="00E57A0D"/>
    <w:rsid w:val="00E57A53"/>
    <w:rsid w:val="00E57C23"/>
    <w:rsid w:val="00E57DE1"/>
    <w:rsid w:val="00E605B7"/>
    <w:rsid w:val="00E60A87"/>
    <w:rsid w:val="00E611BE"/>
    <w:rsid w:val="00E63C7A"/>
    <w:rsid w:val="00E64598"/>
    <w:rsid w:val="00E64754"/>
    <w:rsid w:val="00E64ADF"/>
    <w:rsid w:val="00E64E1E"/>
    <w:rsid w:val="00E64ED1"/>
    <w:rsid w:val="00E650F0"/>
    <w:rsid w:val="00E6553E"/>
    <w:rsid w:val="00E65DB0"/>
    <w:rsid w:val="00E66233"/>
    <w:rsid w:val="00E66BB3"/>
    <w:rsid w:val="00E67165"/>
    <w:rsid w:val="00E67246"/>
    <w:rsid w:val="00E674D7"/>
    <w:rsid w:val="00E67E92"/>
    <w:rsid w:val="00E7044B"/>
    <w:rsid w:val="00E70FA5"/>
    <w:rsid w:val="00E72202"/>
    <w:rsid w:val="00E72CAD"/>
    <w:rsid w:val="00E72CD3"/>
    <w:rsid w:val="00E7330B"/>
    <w:rsid w:val="00E74EB2"/>
    <w:rsid w:val="00E750E7"/>
    <w:rsid w:val="00E755CB"/>
    <w:rsid w:val="00E777B1"/>
    <w:rsid w:val="00E807CC"/>
    <w:rsid w:val="00E80846"/>
    <w:rsid w:val="00E80D54"/>
    <w:rsid w:val="00E80DA0"/>
    <w:rsid w:val="00E8158A"/>
    <w:rsid w:val="00E819BD"/>
    <w:rsid w:val="00E825FC"/>
    <w:rsid w:val="00E83FD9"/>
    <w:rsid w:val="00E8403D"/>
    <w:rsid w:val="00E845E4"/>
    <w:rsid w:val="00E85887"/>
    <w:rsid w:val="00E870B1"/>
    <w:rsid w:val="00E8751A"/>
    <w:rsid w:val="00E903F2"/>
    <w:rsid w:val="00E90AD5"/>
    <w:rsid w:val="00E90F91"/>
    <w:rsid w:val="00E91001"/>
    <w:rsid w:val="00E914F5"/>
    <w:rsid w:val="00E92F66"/>
    <w:rsid w:val="00E9332D"/>
    <w:rsid w:val="00E934EF"/>
    <w:rsid w:val="00E938DD"/>
    <w:rsid w:val="00E93BB2"/>
    <w:rsid w:val="00E940DF"/>
    <w:rsid w:val="00E94705"/>
    <w:rsid w:val="00E94DE0"/>
    <w:rsid w:val="00E94E0F"/>
    <w:rsid w:val="00E951CF"/>
    <w:rsid w:val="00EA0072"/>
    <w:rsid w:val="00EA00FB"/>
    <w:rsid w:val="00EA08F9"/>
    <w:rsid w:val="00EA17E9"/>
    <w:rsid w:val="00EA1A56"/>
    <w:rsid w:val="00EA251D"/>
    <w:rsid w:val="00EA259B"/>
    <w:rsid w:val="00EA2674"/>
    <w:rsid w:val="00EA26AC"/>
    <w:rsid w:val="00EA32BD"/>
    <w:rsid w:val="00EA3477"/>
    <w:rsid w:val="00EA3C57"/>
    <w:rsid w:val="00EA3ED8"/>
    <w:rsid w:val="00EA416C"/>
    <w:rsid w:val="00EA52A1"/>
    <w:rsid w:val="00EA5320"/>
    <w:rsid w:val="00EA5DCE"/>
    <w:rsid w:val="00EA6570"/>
    <w:rsid w:val="00EA6CE3"/>
    <w:rsid w:val="00EA6F78"/>
    <w:rsid w:val="00EB028B"/>
    <w:rsid w:val="00EB02FD"/>
    <w:rsid w:val="00EB0665"/>
    <w:rsid w:val="00EB07A6"/>
    <w:rsid w:val="00EB2035"/>
    <w:rsid w:val="00EB34E1"/>
    <w:rsid w:val="00EB4668"/>
    <w:rsid w:val="00EB471E"/>
    <w:rsid w:val="00EB5267"/>
    <w:rsid w:val="00EB6024"/>
    <w:rsid w:val="00EB61AF"/>
    <w:rsid w:val="00EB6543"/>
    <w:rsid w:val="00EB6649"/>
    <w:rsid w:val="00EB6FD0"/>
    <w:rsid w:val="00EB7C83"/>
    <w:rsid w:val="00EC0443"/>
    <w:rsid w:val="00EC0556"/>
    <w:rsid w:val="00EC2496"/>
    <w:rsid w:val="00EC43B3"/>
    <w:rsid w:val="00EC7514"/>
    <w:rsid w:val="00EC772E"/>
    <w:rsid w:val="00ED059E"/>
    <w:rsid w:val="00ED0761"/>
    <w:rsid w:val="00ED10C3"/>
    <w:rsid w:val="00ED25BE"/>
    <w:rsid w:val="00ED2C37"/>
    <w:rsid w:val="00ED5AA9"/>
    <w:rsid w:val="00ED6307"/>
    <w:rsid w:val="00ED6CA7"/>
    <w:rsid w:val="00ED6FF1"/>
    <w:rsid w:val="00ED71CA"/>
    <w:rsid w:val="00ED768F"/>
    <w:rsid w:val="00ED770D"/>
    <w:rsid w:val="00ED7732"/>
    <w:rsid w:val="00ED7F49"/>
    <w:rsid w:val="00EE0201"/>
    <w:rsid w:val="00EE0591"/>
    <w:rsid w:val="00EE08A2"/>
    <w:rsid w:val="00EE1244"/>
    <w:rsid w:val="00EE1CB8"/>
    <w:rsid w:val="00EE23C1"/>
    <w:rsid w:val="00EE2D87"/>
    <w:rsid w:val="00EE40F6"/>
    <w:rsid w:val="00EE45B2"/>
    <w:rsid w:val="00EE5A7A"/>
    <w:rsid w:val="00EE5B75"/>
    <w:rsid w:val="00EE60D6"/>
    <w:rsid w:val="00EE733A"/>
    <w:rsid w:val="00EE7470"/>
    <w:rsid w:val="00EE7712"/>
    <w:rsid w:val="00EE7EAB"/>
    <w:rsid w:val="00EF0145"/>
    <w:rsid w:val="00EF1BC3"/>
    <w:rsid w:val="00EF25DE"/>
    <w:rsid w:val="00EF2C34"/>
    <w:rsid w:val="00EF3A44"/>
    <w:rsid w:val="00EF41BC"/>
    <w:rsid w:val="00EF42AF"/>
    <w:rsid w:val="00EF4BA4"/>
    <w:rsid w:val="00EF4CBD"/>
    <w:rsid w:val="00EF5182"/>
    <w:rsid w:val="00EF5B9D"/>
    <w:rsid w:val="00EF6AD4"/>
    <w:rsid w:val="00EF6DB3"/>
    <w:rsid w:val="00EF77F2"/>
    <w:rsid w:val="00F0038C"/>
    <w:rsid w:val="00F004CA"/>
    <w:rsid w:val="00F00B56"/>
    <w:rsid w:val="00F02097"/>
    <w:rsid w:val="00F02EAC"/>
    <w:rsid w:val="00F03863"/>
    <w:rsid w:val="00F04A94"/>
    <w:rsid w:val="00F057BB"/>
    <w:rsid w:val="00F058E0"/>
    <w:rsid w:val="00F062BC"/>
    <w:rsid w:val="00F06570"/>
    <w:rsid w:val="00F067C9"/>
    <w:rsid w:val="00F1128F"/>
    <w:rsid w:val="00F1276D"/>
    <w:rsid w:val="00F12D0B"/>
    <w:rsid w:val="00F15704"/>
    <w:rsid w:val="00F16896"/>
    <w:rsid w:val="00F16A4C"/>
    <w:rsid w:val="00F177E2"/>
    <w:rsid w:val="00F17EE3"/>
    <w:rsid w:val="00F21083"/>
    <w:rsid w:val="00F22968"/>
    <w:rsid w:val="00F23372"/>
    <w:rsid w:val="00F266B6"/>
    <w:rsid w:val="00F26779"/>
    <w:rsid w:val="00F2720A"/>
    <w:rsid w:val="00F3025A"/>
    <w:rsid w:val="00F318E7"/>
    <w:rsid w:val="00F3323A"/>
    <w:rsid w:val="00F33550"/>
    <w:rsid w:val="00F352A9"/>
    <w:rsid w:val="00F35F6C"/>
    <w:rsid w:val="00F36520"/>
    <w:rsid w:val="00F36ABC"/>
    <w:rsid w:val="00F374C3"/>
    <w:rsid w:val="00F3789C"/>
    <w:rsid w:val="00F4102E"/>
    <w:rsid w:val="00F416D9"/>
    <w:rsid w:val="00F4173E"/>
    <w:rsid w:val="00F4258B"/>
    <w:rsid w:val="00F44F98"/>
    <w:rsid w:val="00F44FBA"/>
    <w:rsid w:val="00F4533B"/>
    <w:rsid w:val="00F45D14"/>
    <w:rsid w:val="00F46BC6"/>
    <w:rsid w:val="00F4715A"/>
    <w:rsid w:val="00F47336"/>
    <w:rsid w:val="00F501D1"/>
    <w:rsid w:val="00F5074C"/>
    <w:rsid w:val="00F51F0F"/>
    <w:rsid w:val="00F53514"/>
    <w:rsid w:val="00F53C5A"/>
    <w:rsid w:val="00F54613"/>
    <w:rsid w:val="00F55B70"/>
    <w:rsid w:val="00F5615F"/>
    <w:rsid w:val="00F572FA"/>
    <w:rsid w:val="00F606B4"/>
    <w:rsid w:val="00F611A9"/>
    <w:rsid w:val="00F613AB"/>
    <w:rsid w:val="00F61563"/>
    <w:rsid w:val="00F6269A"/>
    <w:rsid w:val="00F626E4"/>
    <w:rsid w:val="00F62D30"/>
    <w:rsid w:val="00F62E05"/>
    <w:rsid w:val="00F63B25"/>
    <w:rsid w:val="00F64593"/>
    <w:rsid w:val="00F651E8"/>
    <w:rsid w:val="00F65F25"/>
    <w:rsid w:val="00F671A5"/>
    <w:rsid w:val="00F67489"/>
    <w:rsid w:val="00F679DB"/>
    <w:rsid w:val="00F7258F"/>
    <w:rsid w:val="00F725B8"/>
    <w:rsid w:val="00F736AB"/>
    <w:rsid w:val="00F75C49"/>
    <w:rsid w:val="00F76785"/>
    <w:rsid w:val="00F76F54"/>
    <w:rsid w:val="00F8012F"/>
    <w:rsid w:val="00F8069F"/>
    <w:rsid w:val="00F81753"/>
    <w:rsid w:val="00F8192F"/>
    <w:rsid w:val="00F8210E"/>
    <w:rsid w:val="00F83029"/>
    <w:rsid w:val="00F83CCA"/>
    <w:rsid w:val="00F84214"/>
    <w:rsid w:val="00F84988"/>
    <w:rsid w:val="00F84BC1"/>
    <w:rsid w:val="00F873CD"/>
    <w:rsid w:val="00F87868"/>
    <w:rsid w:val="00F87FD8"/>
    <w:rsid w:val="00F90D48"/>
    <w:rsid w:val="00F90E92"/>
    <w:rsid w:val="00F913CD"/>
    <w:rsid w:val="00F91789"/>
    <w:rsid w:val="00F91DB3"/>
    <w:rsid w:val="00F92860"/>
    <w:rsid w:val="00F92A53"/>
    <w:rsid w:val="00F92C64"/>
    <w:rsid w:val="00F93CF8"/>
    <w:rsid w:val="00F93DF4"/>
    <w:rsid w:val="00F947DF"/>
    <w:rsid w:val="00F94AE3"/>
    <w:rsid w:val="00F95609"/>
    <w:rsid w:val="00F958E8"/>
    <w:rsid w:val="00F97709"/>
    <w:rsid w:val="00F97EE2"/>
    <w:rsid w:val="00FA0B7B"/>
    <w:rsid w:val="00FA0D58"/>
    <w:rsid w:val="00FA12FC"/>
    <w:rsid w:val="00FA1518"/>
    <w:rsid w:val="00FA2FF5"/>
    <w:rsid w:val="00FA3171"/>
    <w:rsid w:val="00FA4366"/>
    <w:rsid w:val="00FA48F0"/>
    <w:rsid w:val="00FA4B3F"/>
    <w:rsid w:val="00FA6A46"/>
    <w:rsid w:val="00FA6D7B"/>
    <w:rsid w:val="00FA7B87"/>
    <w:rsid w:val="00FA7DF3"/>
    <w:rsid w:val="00FA7EF5"/>
    <w:rsid w:val="00FB2085"/>
    <w:rsid w:val="00FB3454"/>
    <w:rsid w:val="00FB431E"/>
    <w:rsid w:val="00FB4542"/>
    <w:rsid w:val="00FB4789"/>
    <w:rsid w:val="00FB4EE3"/>
    <w:rsid w:val="00FB5095"/>
    <w:rsid w:val="00FB5111"/>
    <w:rsid w:val="00FB5402"/>
    <w:rsid w:val="00FB7758"/>
    <w:rsid w:val="00FC05EC"/>
    <w:rsid w:val="00FC1CB5"/>
    <w:rsid w:val="00FC245F"/>
    <w:rsid w:val="00FC2DCD"/>
    <w:rsid w:val="00FC34AC"/>
    <w:rsid w:val="00FC3B5D"/>
    <w:rsid w:val="00FC3BA2"/>
    <w:rsid w:val="00FC3FDC"/>
    <w:rsid w:val="00FC4306"/>
    <w:rsid w:val="00FC7E4A"/>
    <w:rsid w:val="00FD021C"/>
    <w:rsid w:val="00FD0450"/>
    <w:rsid w:val="00FD08F4"/>
    <w:rsid w:val="00FD1612"/>
    <w:rsid w:val="00FD1A28"/>
    <w:rsid w:val="00FD2546"/>
    <w:rsid w:val="00FD25D1"/>
    <w:rsid w:val="00FD38BF"/>
    <w:rsid w:val="00FD4341"/>
    <w:rsid w:val="00FD4475"/>
    <w:rsid w:val="00FD6D12"/>
    <w:rsid w:val="00FD760E"/>
    <w:rsid w:val="00FE0448"/>
    <w:rsid w:val="00FE0F4A"/>
    <w:rsid w:val="00FE33A9"/>
    <w:rsid w:val="00FE4CC9"/>
    <w:rsid w:val="00FE504C"/>
    <w:rsid w:val="00FE50EB"/>
    <w:rsid w:val="00FE609D"/>
    <w:rsid w:val="00FE6280"/>
    <w:rsid w:val="00FE629C"/>
    <w:rsid w:val="00FE70FC"/>
    <w:rsid w:val="00FE7E0D"/>
    <w:rsid w:val="00FE7E68"/>
    <w:rsid w:val="00FF15AB"/>
    <w:rsid w:val="00FF16C4"/>
    <w:rsid w:val="00FF2A9A"/>
    <w:rsid w:val="00FF31C9"/>
    <w:rsid w:val="00FF5B6D"/>
    <w:rsid w:val="00FF639C"/>
    <w:rsid w:val="00FF659B"/>
    <w:rsid w:val="00FF66AA"/>
    <w:rsid w:val="00FF6ADE"/>
    <w:rsid w:val="00FF725C"/>
    <w:rsid w:val="00FF7614"/>
    <w:rsid w:val="00FF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567774"/>
    <w:pPr>
      <w:widowControl w:val="0"/>
      <w:autoSpaceDE w:val="0"/>
      <w:autoSpaceDN w:val="0"/>
      <w:adjustRightInd w:val="0"/>
    </w:pPr>
  </w:style>
  <w:style w:type="paragraph" w:customStyle="1" w:styleId="Style3">
    <w:name w:val="Style3"/>
    <w:basedOn w:val="a"/>
    <w:rsid w:val="00567774"/>
    <w:pPr>
      <w:widowControl w:val="0"/>
      <w:autoSpaceDE w:val="0"/>
      <w:autoSpaceDN w:val="0"/>
      <w:adjustRightInd w:val="0"/>
      <w:spacing w:line="298" w:lineRule="exact"/>
      <w:ind w:firstLine="518"/>
      <w:jc w:val="both"/>
    </w:pPr>
  </w:style>
  <w:style w:type="paragraph" w:customStyle="1" w:styleId="Style4">
    <w:name w:val="Style4"/>
    <w:basedOn w:val="a"/>
    <w:rsid w:val="00567774"/>
    <w:pPr>
      <w:widowControl w:val="0"/>
      <w:autoSpaceDE w:val="0"/>
      <w:autoSpaceDN w:val="0"/>
      <w:adjustRightInd w:val="0"/>
      <w:spacing w:line="298" w:lineRule="exact"/>
      <w:ind w:firstLine="384"/>
      <w:jc w:val="both"/>
    </w:pPr>
  </w:style>
  <w:style w:type="paragraph" w:customStyle="1" w:styleId="Style6">
    <w:name w:val="Style6"/>
    <w:basedOn w:val="a"/>
    <w:rsid w:val="00567774"/>
    <w:pPr>
      <w:widowControl w:val="0"/>
      <w:autoSpaceDE w:val="0"/>
      <w:autoSpaceDN w:val="0"/>
      <w:adjustRightInd w:val="0"/>
      <w:spacing w:line="302" w:lineRule="exact"/>
      <w:ind w:firstLine="499"/>
      <w:jc w:val="both"/>
    </w:pPr>
  </w:style>
  <w:style w:type="paragraph" w:customStyle="1" w:styleId="Style7">
    <w:name w:val="Style7"/>
    <w:basedOn w:val="a"/>
    <w:rsid w:val="00567774"/>
    <w:pPr>
      <w:widowControl w:val="0"/>
      <w:autoSpaceDE w:val="0"/>
      <w:autoSpaceDN w:val="0"/>
      <w:adjustRightInd w:val="0"/>
    </w:pPr>
  </w:style>
  <w:style w:type="paragraph" w:customStyle="1" w:styleId="Style8">
    <w:name w:val="Style8"/>
    <w:basedOn w:val="a"/>
    <w:rsid w:val="00567774"/>
    <w:pPr>
      <w:widowControl w:val="0"/>
      <w:autoSpaceDE w:val="0"/>
      <w:autoSpaceDN w:val="0"/>
      <w:adjustRightInd w:val="0"/>
      <w:spacing w:line="240" w:lineRule="exact"/>
    </w:pPr>
  </w:style>
  <w:style w:type="paragraph" w:customStyle="1" w:styleId="Style9">
    <w:name w:val="Style9"/>
    <w:basedOn w:val="a"/>
    <w:rsid w:val="00567774"/>
    <w:pPr>
      <w:widowControl w:val="0"/>
      <w:autoSpaceDE w:val="0"/>
      <w:autoSpaceDN w:val="0"/>
      <w:adjustRightInd w:val="0"/>
      <w:spacing w:line="305" w:lineRule="exact"/>
      <w:ind w:firstLine="605"/>
      <w:jc w:val="both"/>
    </w:pPr>
  </w:style>
  <w:style w:type="character" w:customStyle="1" w:styleId="FontStyle11">
    <w:name w:val="Font Style11"/>
    <w:rsid w:val="00567774"/>
    <w:rPr>
      <w:rFonts w:ascii="Times New Roman" w:hAnsi="Times New Roman" w:cs="Times New Roman"/>
      <w:b/>
      <w:bCs/>
      <w:sz w:val="18"/>
      <w:szCs w:val="18"/>
    </w:rPr>
  </w:style>
  <w:style w:type="character" w:customStyle="1" w:styleId="FontStyle12">
    <w:name w:val="Font Style12"/>
    <w:rsid w:val="00567774"/>
    <w:rPr>
      <w:rFonts w:ascii="Times New Roman" w:hAnsi="Times New Roman" w:cs="Times New Roman"/>
      <w:sz w:val="18"/>
      <w:szCs w:val="18"/>
    </w:rPr>
  </w:style>
  <w:style w:type="character" w:customStyle="1" w:styleId="FontStyle13">
    <w:name w:val="Font Style13"/>
    <w:rsid w:val="00567774"/>
    <w:rPr>
      <w:rFonts w:ascii="Times New Roman" w:hAnsi="Times New Roman" w:cs="Times New Roman"/>
      <w:b/>
      <w:bCs/>
      <w:sz w:val="18"/>
      <w:szCs w:val="18"/>
    </w:rPr>
  </w:style>
  <w:style w:type="paragraph" w:styleId="a3">
    <w:name w:val="caption"/>
    <w:basedOn w:val="a"/>
    <w:qFormat/>
    <w:rsid w:val="0017638C"/>
    <w:pPr>
      <w:jc w:val="center"/>
    </w:pPr>
    <w:rPr>
      <w:b/>
      <w:sz w:val="28"/>
      <w:szCs w:val="20"/>
    </w:rPr>
  </w:style>
  <w:style w:type="table" w:styleId="a4">
    <w:name w:val="Table Grid"/>
    <w:basedOn w:val="a1"/>
    <w:rsid w:val="0017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14790"/>
    <w:pPr>
      <w:tabs>
        <w:tab w:val="center" w:pos="4677"/>
        <w:tab w:val="right" w:pos="9355"/>
      </w:tabs>
    </w:pPr>
  </w:style>
  <w:style w:type="paragraph" w:styleId="a6">
    <w:name w:val="footer"/>
    <w:basedOn w:val="a"/>
    <w:rsid w:val="00B14790"/>
    <w:pPr>
      <w:tabs>
        <w:tab w:val="center" w:pos="4677"/>
        <w:tab w:val="right" w:pos="9355"/>
      </w:tabs>
    </w:pPr>
  </w:style>
  <w:style w:type="paragraph" w:styleId="a7">
    <w:name w:val="Body Text"/>
    <w:basedOn w:val="a"/>
    <w:link w:val="a8"/>
    <w:rsid w:val="00DC7943"/>
    <w:pPr>
      <w:jc w:val="both"/>
    </w:pPr>
    <w:rPr>
      <w:sz w:val="28"/>
      <w:szCs w:val="20"/>
    </w:rPr>
  </w:style>
  <w:style w:type="paragraph" w:styleId="a9">
    <w:name w:val="Body Text Indent"/>
    <w:basedOn w:val="a"/>
    <w:rsid w:val="00E57C23"/>
    <w:pPr>
      <w:spacing w:after="120"/>
      <w:ind w:left="283"/>
    </w:pPr>
  </w:style>
  <w:style w:type="character" w:styleId="aa">
    <w:name w:val="page number"/>
    <w:basedOn w:val="a0"/>
    <w:uiPriority w:val="99"/>
    <w:rsid w:val="00B30E85"/>
  </w:style>
  <w:style w:type="paragraph" w:customStyle="1" w:styleId="ab">
    <w:name w:val="Знак"/>
    <w:basedOn w:val="a"/>
    <w:rsid w:val="000469B5"/>
    <w:rPr>
      <w:rFonts w:ascii="Verdana" w:hAnsi="Verdana" w:cs="Verdana"/>
      <w:sz w:val="20"/>
      <w:szCs w:val="20"/>
      <w:lang w:val="en-US" w:eastAsia="en-US"/>
    </w:rPr>
  </w:style>
  <w:style w:type="paragraph" w:styleId="ac">
    <w:name w:val="Title"/>
    <w:basedOn w:val="a"/>
    <w:qFormat/>
    <w:rsid w:val="00AD2BA4"/>
    <w:pPr>
      <w:jc w:val="center"/>
    </w:pPr>
    <w:rPr>
      <w:b/>
      <w:sz w:val="28"/>
      <w:szCs w:val="20"/>
    </w:rPr>
  </w:style>
  <w:style w:type="paragraph" w:styleId="ad">
    <w:name w:val="List Paragraph"/>
    <w:basedOn w:val="a"/>
    <w:uiPriority w:val="34"/>
    <w:qFormat/>
    <w:rsid w:val="00975305"/>
    <w:pPr>
      <w:ind w:left="720"/>
      <w:contextualSpacing/>
    </w:pPr>
  </w:style>
  <w:style w:type="paragraph" w:styleId="ae">
    <w:name w:val="Balloon Text"/>
    <w:basedOn w:val="a"/>
    <w:link w:val="af"/>
    <w:rsid w:val="00840729"/>
    <w:rPr>
      <w:rFonts w:ascii="Tahoma" w:hAnsi="Tahoma" w:cs="Tahoma"/>
      <w:sz w:val="16"/>
      <w:szCs w:val="16"/>
    </w:rPr>
  </w:style>
  <w:style w:type="character" w:customStyle="1" w:styleId="af">
    <w:name w:val="Текст выноски Знак"/>
    <w:link w:val="ae"/>
    <w:rsid w:val="00840729"/>
    <w:rPr>
      <w:rFonts w:ascii="Tahoma" w:hAnsi="Tahoma" w:cs="Tahoma"/>
      <w:sz w:val="16"/>
      <w:szCs w:val="16"/>
    </w:rPr>
  </w:style>
  <w:style w:type="paragraph" w:styleId="2">
    <w:name w:val="Body Text Indent 2"/>
    <w:basedOn w:val="a"/>
    <w:link w:val="20"/>
    <w:rsid w:val="001D5D9E"/>
    <w:pPr>
      <w:spacing w:after="120" w:line="480" w:lineRule="auto"/>
      <w:ind w:left="283"/>
    </w:pPr>
  </w:style>
  <w:style w:type="character" w:customStyle="1" w:styleId="20">
    <w:name w:val="Основной текст с отступом 2 Знак"/>
    <w:basedOn w:val="a0"/>
    <w:link w:val="2"/>
    <w:rsid w:val="001D5D9E"/>
    <w:rPr>
      <w:sz w:val="24"/>
      <w:szCs w:val="24"/>
    </w:rPr>
  </w:style>
  <w:style w:type="character" w:customStyle="1" w:styleId="a8">
    <w:name w:val="Основной текст Знак"/>
    <w:link w:val="a7"/>
    <w:rsid w:val="00D23ED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184">
      <w:bodyDiv w:val="1"/>
      <w:marLeft w:val="0"/>
      <w:marRight w:val="0"/>
      <w:marTop w:val="0"/>
      <w:marBottom w:val="0"/>
      <w:divBdr>
        <w:top w:val="none" w:sz="0" w:space="0" w:color="auto"/>
        <w:left w:val="none" w:sz="0" w:space="0" w:color="auto"/>
        <w:bottom w:val="none" w:sz="0" w:space="0" w:color="auto"/>
        <w:right w:val="none" w:sz="0" w:space="0" w:color="auto"/>
      </w:divBdr>
    </w:div>
    <w:div w:id="18167979">
      <w:bodyDiv w:val="1"/>
      <w:marLeft w:val="0"/>
      <w:marRight w:val="0"/>
      <w:marTop w:val="0"/>
      <w:marBottom w:val="0"/>
      <w:divBdr>
        <w:top w:val="none" w:sz="0" w:space="0" w:color="auto"/>
        <w:left w:val="none" w:sz="0" w:space="0" w:color="auto"/>
        <w:bottom w:val="none" w:sz="0" w:space="0" w:color="auto"/>
        <w:right w:val="none" w:sz="0" w:space="0" w:color="auto"/>
      </w:divBdr>
    </w:div>
    <w:div w:id="25371461">
      <w:bodyDiv w:val="1"/>
      <w:marLeft w:val="0"/>
      <w:marRight w:val="0"/>
      <w:marTop w:val="0"/>
      <w:marBottom w:val="0"/>
      <w:divBdr>
        <w:top w:val="none" w:sz="0" w:space="0" w:color="auto"/>
        <w:left w:val="none" w:sz="0" w:space="0" w:color="auto"/>
        <w:bottom w:val="none" w:sz="0" w:space="0" w:color="auto"/>
        <w:right w:val="none" w:sz="0" w:space="0" w:color="auto"/>
      </w:divBdr>
    </w:div>
    <w:div w:id="34935022">
      <w:bodyDiv w:val="1"/>
      <w:marLeft w:val="0"/>
      <w:marRight w:val="0"/>
      <w:marTop w:val="0"/>
      <w:marBottom w:val="0"/>
      <w:divBdr>
        <w:top w:val="none" w:sz="0" w:space="0" w:color="auto"/>
        <w:left w:val="none" w:sz="0" w:space="0" w:color="auto"/>
        <w:bottom w:val="none" w:sz="0" w:space="0" w:color="auto"/>
        <w:right w:val="none" w:sz="0" w:space="0" w:color="auto"/>
      </w:divBdr>
    </w:div>
    <w:div w:id="35468232">
      <w:bodyDiv w:val="1"/>
      <w:marLeft w:val="0"/>
      <w:marRight w:val="0"/>
      <w:marTop w:val="0"/>
      <w:marBottom w:val="0"/>
      <w:divBdr>
        <w:top w:val="none" w:sz="0" w:space="0" w:color="auto"/>
        <w:left w:val="none" w:sz="0" w:space="0" w:color="auto"/>
        <w:bottom w:val="none" w:sz="0" w:space="0" w:color="auto"/>
        <w:right w:val="none" w:sz="0" w:space="0" w:color="auto"/>
      </w:divBdr>
    </w:div>
    <w:div w:id="40596263">
      <w:bodyDiv w:val="1"/>
      <w:marLeft w:val="0"/>
      <w:marRight w:val="0"/>
      <w:marTop w:val="0"/>
      <w:marBottom w:val="0"/>
      <w:divBdr>
        <w:top w:val="none" w:sz="0" w:space="0" w:color="auto"/>
        <w:left w:val="none" w:sz="0" w:space="0" w:color="auto"/>
        <w:bottom w:val="none" w:sz="0" w:space="0" w:color="auto"/>
        <w:right w:val="none" w:sz="0" w:space="0" w:color="auto"/>
      </w:divBdr>
    </w:div>
    <w:div w:id="41636768">
      <w:bodyDiv w:val="1"/>
      <w:marLeft w:val="0"/>
      <w:marRight w:val="0"/>
      <w:marTop w:val="0"/>
      <w:marBottom w:val="0"/>
      <w:divBdr>
        <w:top w:val="none" w:sz="0" w:space="0" w:color="auto"/>
        <w:left w:val="none" w:sz="0" w:space="0" w:color="auto"/>
        <w:bottom w:val="none" w:sz="0" w:space="0" w:color="auto"/>
        <w:right w:val="none" w:sz="0" w:space="0" w:color="auto"/>
      </w:divBdr>
    </w:div>
    <w:div w:id="60176818">
      <w:bodyDiv w:val="1"/>
      <w:marLeft w:val="0"/>
      <w:marRight w:val="0"/>
      <w:marTop w:val="0"/>
      <w:marBottom w:val="0"/>
      <w:divBdr>
        <w:top w:val="none" w:sz="0" w:space="0" w:color="auto"/>
        <w:left w:val="none" w:sz="0" w:space="0" w:color="auto"/>
        <w:bottom w:val="none" w:sz="0" w:space="0" w:color="auto"/>
        <w:right w:val="none" w:sz="0" w:space="0" w:color="auto"/>
      </w:divBdr>
    </w:div>
    <w:div w:id="61409984">
      <w:bodyDiv w:val="1"/>
      <w:marLeft w:val="0"/>
      <w:marRight w:val="0"/>
      <w:marTop w:val="0"/>
      <w:marBottom w:val="0"/>
      <w:divBdr>
        <w:top w:val="none" w:sz="0" w:space="0" w:color="auto"/>
        <w:left w:val="none" w:sz="0" w:space="0" w:color="auto"/>
        <w:bottom w:val="none" w:sz="0" w:space="0" w:color="auto"/>
        <w:right w:val="none" w:sz="0" w:space="0" w:color="auto"/>
      </w:divBdr>
    </w:div>
    <w:div w:id="62335175">
      <w:bodyDiv w:val="1"/>
      <w:marLeft w:val="0"/>
      <w:marRight w:val="0"/>
      <w:marTop w:val="0"/>
      <w:marBottom w:val="0"/>
      <w:divBdr>
        <w:top w:val="none" w:sz="0" w:space="0" w:color="auto"/>
        <w:left w:val="none" w:sz="0" w:space="0" w:color="auto"/>
        <w:bottom w:val="none" w:sz="0" w:space="0" w:color="auto"/>
        <w:right w:val="none" w:sz="0" w:space="0" w:color="auto"/>
      </w:divBdr>
    </w:div>
    <w:div w:id="71663329">
      <w:bodyDiv w:val="1"/>
      <w:marLeft w:val="0"/>
      <w:marRight w:val="0"/>
      <w:marTop w:val="0"/>
      <w:marBottom w:val="0"/>
      <w:divBdr>
        <w:top w:val="none" w:sz="0" w:space="0" w:color="auto"/>
        <w:left w:val="none" w:sz="0" w:space="0" w:color="auto"/>
        <w:bottom w:val="none" w:sz="0" w:space="0" w:color="auto"/>
        <w:right w:val="none" w:sz="0" w:space="0" w:color="auto"/>
      </w:divBdr>
    </w:div>
    <w:div w:id="76485833">
      <w:bodyDiv w:val="1"/>
      <w:marLeft w:val="0"/>
      <w:marRight w:val="0"/>
      <w:marTop w:val="0"/>
      <w:marBottom w:val="0"/>
      <w:divBdr>
        <w:top w:val="none" w:sz="0" w:space="0" w:color="auto"/>
        <w:left w:val="none" w:sz="0" w:space="0" w:color="auto"/>
        <w:bottom w:val="none" w:sz="0" w:space="0" w:color="auto"/>
        <w:right w:val="none" w:sz="0" w:space="0" w:color="auto"/>
      </w:divBdr>
    </w:div>
    <w:div w:id="77946733">
      <w:bodyDiv w:val="1"/>
      <w:marLeft w:val="0"/>
      <w:marRight w:val="0"/>
      <w:marTop w:val="0"/>
      <w:marBottom w:val="0"/>
      <w:divBdr>
        <w:top w:val="none" w:sz="0" w:space="0" w:color="auto"/>
        <w:left w:val="none" w:sz="0" w:space="0" w:color="auto"/>
        <w:bottom w:val="none" w:sz="0" w:space="0" w:color="auto"/>
        <w:right w:val="none" w:sz="0" w:space="0" w:color="auto"/>
      </w:divBdr>
    </w:div>
    <w:div w:id="101653845">
      <w:bodyDiv w:val="1"/>
      <w:marLeft w:val="0"/>
      <w:marRight w:val="0"/>
      <w:marTop w:val="0"/>
      <w:marBottom w:val="0"/>
      <w:divBdr>
        <w:top w:val="none" w:sz="0" w:space="0" w:color="auto"/>
        <w:left w:val="none" w:sz="0" w:space="0" w:color="auto"/>
        <w:bottom w:val="none" w:sz="0" w:space="0" w:color="auto"/>
        <w:right w:val="none" w:sz="0" w:space="0" w:color="auto"/>
      </w:divBdr>
    </w:div>
    <w:div w:id="107436056">
      <w:bodyDiv w:val="1"/>
      <w:marLeft w:val="0"/>
      <w:marRight w:val="0"/>
      <w:marTop w:val="0"/>
      <w:marBottom w:val="0"/>
      <w:divBdr>
        <w:top w:val="none" w:sz="0" w:space="0" w:color="auto"/>
        <w:left w:val="none" w:sz="0" w:space="0" w:color="auto"/>
        <w:bottom w:val="none" w:sz="0" w:space="0" w:color="auto"/>
        <w:right w:val="none" w:sz="0" w:space="0" w:color="auto"/>
      </w:divBdr>
    </w:div>
    <w:div w:id="111946509">
      <w:bodyDiv w:val="1"/>
      <w:marLeft w:val="0"/>
      <w:marRight w:val="0"/>
      <w:marTop w:val="0"/>
      <w:marBottom w:val="0"/>
      <w:divBdr>
        <w:top w:val="none" w:sz="0" w:space="0" w:color="auto"/>
        <w:left w:val="none" w:sz="0" w:space="0" w:color="auto"/>
        <w:bottom w:val="none" w:sz="0" w:space="0" w:color="auto"/>
        <w:right w:val="none" w:sz="0" w:space="0" w:color="auto"/>
      </w:divBdr>
    </w:div>
    <w:div w:id="117920352">
      <w:bodyDiv w:val="1"/>
      <w:marLeft w:val="0"/>
      <w:marRight w:val="0"/>
      <w:marTop w:val="0"/>
      <w:marBottom w:val="0"/>
      <w:divBdr>
        <w:top w:val="none" w:sz="0" w:space="0" w:color="auto"/>
        <w:left w:val="none" w:sz="0" w:space="0" w:color="auto"/>
        <w:bottom w:val="none" w:sz="0" w:space="0" w:color="auto"/>
        <w:right w:val="none" w:sz="0" w:space="0" w:color="auto"/>
      </w:divBdr>
    </w:div>
    <w:div w:id="120652715">
      <w:bodyDiv w:val="1"/>
      <w:marLeft w:val="0"/>
      <w:marRight w:val="0"/>
      <w:marTop w:val="0"/>
      <w:marBottom w:val="0"/>
      <w:divBdr>
        <w:top w:val="none" w:sz="0" w:space="0" w:color="auto"/>
        <w:left w:val="none" w:sz="0" w:space="0" w:color="auto"/>
        <w:bottom w:val="none" w:sz="0" w:space="0" w:color="auto"/>
        <w:right w:val="none" w:sz="0" w:space="0" w:color="auto"/>
      </w:divBdr>
    </w:div>
    <w:div w:id="141316802">
      <w:bodyDiv w:val="1"/>
      <w:marLeft w:val="0"/>
      <w:marRight w:val="0"/>
      <w:marTop w:val="0"/>
      <w:marBottom w:val="0"/>
      <w:divBdr>
        <w:top w:val="none" w:sz="0" w:space="0" w:color="auto"/>
        <w:left w:val="none" w:sz="0" w:space="0" w:color="auto"/>
        <w:bottom w:val="none" w:sz="0" w:space="0" w:color="auto"/>
        <w:right w:val="none" w:sz="0" w:space="0" w:color="auto"/>
      </w:divBdr>
    </w:div>
    <w:div w:id="143085921">
      <w:bodyDiv w:val="1"/>
      <w:marLeft w:val="0"/>
      <w:marRight w:val="0"/>
      <w:marTop w:val="0"/>
      <w:marBottom w:val="0"/>
      <w:divBdr>
        <w:top w:val="none" w:sz="0" w:space="0" w:color="auto"/>
        <w:left w:val="none" w:sz="0" w:space="0" w:color="auto"/>
        <w:bottom w:val="none" w:sz="0" w:space="0" w:color="auto"/>
        <w:right w:val="none" w:sz="0" w:space="0" w:color="auto"/>
      </w:divBdr>
    </w:div>
    <w:div w:id="160393292">
      <w:bodyDiv w:val="1"/>
      <w:marLeft w:val="0"/>
      <w:marRight w:val="0"/>
      <w:marTop w:val="0"/>
      <w:marBottom w:val="0"/>
      <w:divBdr>
        <w:top w:val="none" w:sz="0" w:space="0" w:color="auto"/>
        <w:left w:val="none" w:sz="0" w:space="0" w:color="auto"/>
        <w:bottom w:val="none" w:sz="0" w:space="0" w:color="auto"/>
        <w:right w:val="none" w:sz="0" w:space="0" w:color="auto"/>
      </w:divBdr>
    </w:div>
    <w:div w:id="163595806">
      <w:bodyDiv w:val="1"/>
      <w:marLeft w:val="0"/>
      <w:marRight w:val="0"/>
      <w:marTop w:val="0"/>
      <w:marBottom w:val="0"/>
      <w:divBdr>
        <w:top w:val="none" w:sz="0" w:space="0" w:color="auto"/>
        <w:left w:val="none" w:sz="0" w:space="0" w:color="auto"/>
        <w:bottom w:val="none" w:sz="0" w:space="0" w:color="auto"/>
        <w:right w:val="none" w:sz="0" w:space="0" w:color="auto"/>
      </w:divBdr>
    </w:div>
    <w:div w:id="164976146">
      <w:bodyDiv w:val="1"/>
      <w:marLeft w:val="0"/>
      <w:marRight w:val="0"/>
      <w:marTop w:val="0"/>
      <w:marBottom w:val="0"/>
      <w:divBdr>
        <w:top w:val="none" w:sz="0" w:space="0" w:color="auto"/>
        <w:left w:val="none" w:sz="0" w:space="0" w:color="auto"/>
        <w:bottom w:val="none" w:sz="0" w:space="0" w:color="auto"/>
        <w:right w:val="none" w:sz="0" w:space="0" w:color="auto"/>
      </w:divBdr>
    </w:div>
    <w:div w:id="168833733">
      <w:bodyDiv w:val="1"/>
      <w:marLeft w:val="0"/>
      <w:marRight w:val="0"/>
      <w:marTop w:val="0"/>
      <w:marBottom w:val="0"/>
      <w:divBdr>
        <w:top w:val="none" w:sz="0" w:space="0" w:color="auto"/>
        <w:left w:val="none" w:sz="0" w:space="0" w:color="auto"/>
        <w:bottom w:val="none" w:sz="0" w:space="0" w:color="auto"/>
        <w:right w:val="none" w:sz="0" w:space="0" w:color="auto"/>
      </w:divBdr>
    </w:div>
    <w:div w:id="175923509">
      <w:bodyDiv w:val="1"/>
      <w:marLeft w:val="0"/>
      <w:marRight w:val="0"/>
      <w:marTop w:val="0"/>
      <w:marBottom w:val="0"/>
      <w:divBdr>
        <w:top w:val="none" w:sz="0" w:space="0" w:color="auto"/>
        <w:left w:val="none" w:sz="0" w:space="0" w:color="auto"/>
        <w:bottom w:val="none" w:sz="0" w:space="0" w:color="auto"/>
        <w:right w:val="none" w:sz="0" w:space="0" w:color="auto"/>
      </w:divBdr>
    </w:div>
    <w:div w:id="176240923">
      <w:bodyDiv w:val="1"/>
      <w:marLeft w:val="0"/>
      <w:marRight w:val="0"/>
      <w:marTop w:val="0"/>
      <w:marBottom w:val="0"/>
      <w:divBdr>
        <w:top w:val="none" w:sz="0" w:space="0" w:color="auto"/>
        <w:left w:val="none" w:sz="0" w:space="0" w:color="auto"/>
        <w:bottom w:val="none" w:sz="0" w:space="0" w:color="auto"/>
        <w:right w:val="none" w:sz="0" w:space="0" w:color="auto"/>
      </w:divBdr>
    </w:div>
    <w:div w:id="185869633">
      <w:bodyDiv w:val="1"/>
      <w:marLeft w:val="0"/>
      <w:marRight w:val="0"/>
      <w:marTop w:val="0"/>
      <w:marBottom w:val="0"/>
      <w:divBdr>
        <w:top w:val="none" w:sz="0" w:space="0" w:color="auto"/>
        <w:left w:val="none" w:sz="0" w:space="0" w:color="auto"/>
        <w:bottom w:val="none" w:sz="0" w:space="0" w:color="auto"/>
        <w:right w:val="none" w:sz="0" w:space="0" w:color="auto"/>
      </w:divBdr>
    </w:div>
    <w:div w:id="187450767">
      <w:bodyDiv w:val="1"/>
      <w:marLeft w:val="0"/>
      <w:marRight w:val="0"/>
      <w:marTop w:val="0"/>
      <w:marBottom w:val="0"/>
      <w:divBdr>
        <w:top w:val="none" w:sz="0" w:space="0" w:color="auto"/>
        <w:left w:val="none" w:sz="0" w:space="0" w:color="auto"/>
        <w:bottom w:val="none" w:sz="0" w:space="0" w:color="auto"/>
        <w:right w:val="none" w:sz="0" w:space="0" w:color="auto"/>
      </w:divBdr>
    </w:div>
    <w:div w:id="198783849">
      <w:bodyDiv w:val="1"/>
      <w:marLeft w:val="0"/>
      <w:marRight w:val="0"/>
      <w:marTop w:val="0"/>
      <w:marBottom w:val="0"/>
      <w:divBdr>
        <w:top w:val="none" w:sz="0" w:space="0" w:color="auto"/>
        <w:left w:val="none" w:sz="0" w:space="0" w:color="auto"/>
        <w:bottom w:val="none" w:sz="0" w:space="0" w:color="auto"/>
        <w:right w:val="none" w:sz="0" w:space="0" w:color="auto"/>
      </w:divBdr>
    </w:div>
    <w:div w:id="201480200">
      <w:bodyDiv w:val="1"/>
      <w:marLeft w:val="0"/>
      <w:marRight w:val="0"/>
      <w:marTop w:val="0"/>
      <w:marBottom w:val="0"/>
      <w:divBdr>
        <w:top w:val="none" w:sz="0" w:space="0" w:color="auto"/>
        <w:left w:val="none" w:sz="0" w:space="0" w:color="auto"/>
        <w:bottom w:val="none" w:sz="0" w:space="0" w:color="auto"/>
        <w:right w:val="none" w:sz="0" w:space="0" w:color="auto"/>
      </w:divBdr>
    </w:div>
    <w:div w:id="212810795">
      <w:bodyDiv w:val="1"/>
      <w:marLeft w:val="0"/>
      <w:marRight w:val="0"/>
      <w:marTop w:val="0"/>
      <w:marBottom w:val="0"/>
      <w:divBdr>
        <w:top w:val="none" w:sz="0" w:space="0" w:color="auto"/>
        <w:left w:val="none" w:sz="0" w:space="0" w:color="auto"/>
        <w:bottom w:val="none" w:sz="0" w:space="0" w:color="auto"/>
        <w:right w:val="none" w:sz="0" w:space="0" w:color="auto"/>
      </w:divBdr>
    </w:div>
    <w:div w:id="231548542">
      <w:bodyDiv w:val="1"/>
      <w:marLeft w:val="0"/>
      <w:marRight w:val="0"/>
      <w:marTop w:val="0"/>
      <w:marBottom w:val="0"/>
      <w:divBdr>
        <w:top w:val="none" w:sz="0" w:space="0" w:color="auto"/>
        <w:left w:val="none" w:sz="0" w:space="0" w:color="auto"/>
        <w:bottom w:val="none" w:sz="0" w:space="0" w:color="auto"/>
        <w:right w:val="none" w:sz="0" w:space="0" w:color="auto"/>
      </w:divBdr>
    </w:div>
    <w:div w:id="233013183">
      <w:bodyDiv w:val="1"/>
      <w:marLeft w:val="0"/>
      <w:marRight w:val="0"/>
      <w:marTop w:val="0"/>
      <w:marBottom w:val="0"/>
      <w:divBdr>
        <w:top w:val="none" w:sz="0" w:space="0" w:color="auto"/>
        <w:left w:val="none" w:sz="0" w:space="0" w:color="auto"/>
        <w:bottom w:val="none" w:sz="0" w:space="0" w:color="auto"/>
        <w:right w:val="none" w:sz="0" w:space="0" w:color="auto"/>
      </w:divBdr>
    </w:div>
    <w:div w:id="233439643">
      <w:bodyDiv w:val="1"/>
      <w:marLeft w:val="0"/>
      <w:marRight w:val="0"/>
      <w:marTop w:val="0"/>
      <w:marBottom w:val="0"/>
      <w:divBdr>
        <w:top w:val="none" w:sz="0" w:space="0" w:color="auto"/>
        <w:left w:val="none" w:sz="0" w:space="0" w:color="auto"/>
        <w:bottom w:val="none" w:sz="0" w:space="0" w:color="auto"/>
        <w:right w:val="none" w:sz="0" w:space="0" w:color="auto"/>
      </w:divBdr>
    </w:div>
    <w:div w:id="233706799">
      <w:bodyDiv w:val="1"/>
      <w:marLeft w:val="0"/>
      <w:marRight w:val="0"/>
      <w:marTop w:val="0"/>
      <w:marBottom w:val="0"/>
      <w:divBdr>
        <w:top w:val="none" w:sz="0" w:space="0" w:color="auto"/>
        <w:left w:val="none" w:sz="0" w:space="0" w:color="auto"/>
        <w:bottom w:val="none" w:sz="0" w:space="0" w:color="auto"/>
        <w:right w:val="none" w:sz="0" w:space="0" w:color="auto"/>
      </w:divBdr>
    </w:div>
    <w:div w:id="242303917">
      <w:bodyDiv w:val="1"/>
      <w:marLeft w:val="0"/>
      <w:marRight w:val="0"/>
      <w:marTop w:val="0"/>
      <w:marBottom w:val="0"/>
      <w:divBdr>
        <w:top w:val="none" w:sz="0" w:space="0" w:color="auto"/>
        <w:left w:val="none" w:sz="0" w:space="0" w:color="auto"/>
        <w:bottom w:val="none" w:sz="0" w:space="0" w:color="auto"/>
        <w:right w:val="none" w:sz="0" w:space="0" w:color="auto"/>
      </w:divBdr>
    </w:div>
    <w:div w:id="281693424">
      <w:bodyDiv w:val="1"/>
      <w:marLeft w:val="0"/>
      <w:marRight w:val="0"/>
      <w:marTop w:val="0"/>
      <w:marBottom w:val="0"/>
      <w:divBdr>
        <w:top w:val="none" w:sz="0" w:space="0" w:color="auto"/>
        <w:left w:val="none" w:sz="0" w:space="0" w:color="auto"/>
        <w:bottom w:val="none" w:sz="0" w:space="0" w:color="auto"/>
        <w:right w:val="none" w:sz="0" w:space="0" w:color="auto"/>
      </w:divBdr>
    </w:div>
    <w:div w:id="327052029">
      <w:bodyDiv w:val="1"/>
      <w:marLeft w:val="0"/>
      <w:marRight w:val="0"/>
      <w:marTop w:val="0"/>
      <w:marBottom w:val="0"/>
      <w:divBdr>
        <w:top w:val="none" w:sz="0" w:space="0" w:color="auto"/>
        <w:left w:val="none" w:sz="0" w:space="0" w:color="auto"/>
        <w:bottom w:val="none" w:sz="0" w:space="0" w:color="auto"/>
        <w:right w:val="none" w:sz="0" w:space="0" w:color="auto"/>
      </w:divBdr>
    </w:div>
    <w:div w:id="348991346">
      <w:bodyDiv w:val="1"/>
      <w:marLeft w:val="0"/>
      <w:marRight w:val="0"/>
      <w:marTop w:val="0"/>
      <w:marBottom w:val="0"/>
      <w:divBdr>
        <w:top w:val="none" w:sz="0" w:space="0" w:color="auto"/>
        <w:left w:val="none" w:sz="0" w:space="0" w:color="auto"/>
        <w:bottom w:val="none" w:sz="0" w:space="0" w:color="auto"/>
        <w:right w:val="none" w:sz="0" w:space="0" w:color="auto"/>
      </w:divBdr>
    </w:div>
    <w:div w:id="401022195">
      <w:bodyDiv w:val="1"/>
      <w:marLeft w:val="0"/>
      <w:marRight w:val="0"/>
      <w:marTop w:val="0"/>
      <w:marBottom w:val="0"/>
      <w:divBdr>
        <w:top w:val="none" w:sz="0" w:space="0" w:color="auto"/>
        <w:left w:val="none" w:sz="0" w:space="0" w:color="auto"/>
        <w:bottom w:val="none" w:sz="0" w:space="0" w:color="auto"/>
        <w:right w:val="none" w:sz="0" w:space="0" w:color="auto"/>
      </w:divBdr>
    </w:div>
    <w:div w:id="412166945">
      <w:bodyDiv w:val="1"/>
      <w:marLeft w:val="0"/>
      <w:marRight w:val="0"/>
      <w:marTop w:val="0"/>
      <w:marBottom w:val="0"/>
      <w:divBdr>
        <w:top w:val="none" w:sz="0" w:space="0" w:color="auto"/>
        <w:left w:val="none" w:sz="0" w:space="0" w:color="auto"/>
        <w:bottom w:val="none" w:sz="0" w:space="0" w:color="auto"/>
        <w:right w:val="none" w:sz="0" w:space="0" w:color="auto"/>
      </w:divBdr>
    </w:div>
    <w:div w:id="417675598">
      <w:bodyDiv w:val="1"/>
      <w:marLeft w:val="0"/>
      <w:marRight w:val="0"/>
      <w:marTop w:val="0"/>
      <w:marBottom w:val="0"/>
      <w:divBdr>
        <w:top w:val="none" w:sz="0" w:space="0" w:color="auto"/>
        <w:left w:val="none" w:sz="0" w:space="0" w:color="auto"/>
        <w:bottom w:val="none" w:sz="0" w:space="0" w:color="auto"/>
        <w:right w:val="none" w:sz="0" w:space="0" w:color="auto"/>
      </w:divBdr>
    </w:div>
    <w:div w:id="418448436">
      <w:bodyDiv w:val="1"/>
      <w:marLeft w:val="0"/>
      <w:marRight w:val="0"/>
      <w:marTop w:val="0"/>
      <w:marBottom w:val="0"/>
      <w:divBdr>
        <w:top w:val="none" w:sz="0" w:space="0" w:color="auto"/>
        <w:left w:val="none" w:sz="0" w:space="0" w:color="auto"/>
        <w:bottom w:val="none" w:sz="0" w:space="0" w:color="auto"/>
        <w:right w:val="none" w:sz="0" w:space="0" w:color="auto"/>
      </w:divBdr>
    </w:div>
    <w:div w:id="450439273">
      <w:bodyDiv w:val="1"/>
      <w:marLeft w:val="0"/>
      <w:marRight w:val="0"/>
      <w:marTop w:val="0"/>
      <w:marBottom w:val="0"/>
      <w:divBdr>
        <w:top w:val="none" w:sz="0" w:space="0" w:color="auto"/>
        <w:left w:val="none" w:sz="0" w:space="0" w:color="auto"/>
        <w:bottom w:val="none" w:sz="0" w:space="0" w:color="auto"/>
        <w:right w:val="none" w:sz="0" w:space="0" w:color="auto"/>
      </w:divBdr>
    </w:div>
    <w:div w:id="451284666">
      <w:bodyDiv w:val="1"/>
      <w:marLeft w:val="0"/>
      <w:marRight w:val="0"/>
      <w:marTop w:val="0"/>
      <w:marBottom w:val="0"/>
      <w:divBdr>
        <w:top w:val="none" w:sz="0" w:space="0" w:color="auto"/>
        <w:left w:val="none" w:sz="0" w:space="0" w:color="auto"/>
        <w:bottom w:val="none" w:sz="0" w:space="0" w:color="auto"/>
        <w:right w:val="none" w:sz="0" w:space="0" w:color="auto"/>
      </w:divBdr>
    </w:div>
    <w:div w:id="513230296">
      <w:bodyDiv w:val="1"/>
      <w:marLeft w:val="0"/>
      <w:marRight w:val="0"/>
      <w:marTop w:val="0"/>
      <w:marBottom w:val="0"/>
      <w:divBdr>
        <w:top w:val="none" w:sz="0" w:space="0" w:color="auto"/>
        <w:left w:val="none" w:sz="0" w:space="0" w:color="auto"/>
        <w:bottom w:val="none" w:sz="0" w:space="0" w:color="auto"/>
        <w:right w:val="none" w:sz="0" w:space="0" w:color="auto"/>
      </w:divBdr>
    </w:div>
    <w:div w:id="556890650">
      <w:bodyDiv w:val="1"/>
      <w:marLeft w:val="0"/>
      <w:marRight w:val="0"/>
      <w:marTop w:val="0"/>
      <w:marBottom w:val="0"/>
      <w:divBdr>
        <w:top w:val="none" w:sz="0" w:space="0" w:color="auto"/>
        <w:left w:val="none" w:sz="0" w:space="0" w:color="auto"/>
        <w:bottom w:val="none" w:sz="0" w:space="0" w:color="auto"/>
        <w:right w:val="none" w:sz="0" w:space="0" w:color="auto"/>
      </w:divBdr>
    </w:div>
    <w:div w:id="570429976">
      <w:bodyDiv w:val="1"/>
      <w:marLeft w:val="0"/>
      <w:marRight w:val="0"/>
      <w:marTop w:val="0"/>
      <w:marBottom w:val="0"/>
      <w:divBdr>
        <w:top w:val="none" w:sz="0" w:space="0" w:color="auto"/>
        <w:left w:val="none" w:sz="0" w:space="0" w:color="auto"/>
        <w:bottom w:val="none" w:sz="0" w:space="0" w:color="auto"/>
        <w:right w:val="none" w:sz="0" w:space="0" w:color="auto"/>
      </w:divBdr>
    </w:div>
    <w:div w:id="573854777">
      <w:bodyDiv w:val="1"/>
      <w:marLeft w:val="0"/>
      <w:marRight w:val="0"/>
      <w:marTop w:val="0"/>
      <w:marBottom w:val="0"/>
      <w:divBdr>
        <w:top w:val="none" w:sz="0" w:space="0" w:color="auto"/>
        <w:left w:val="none" w:sz="0" w:space="0" w:color="auto"/>
        <w:bottom w:val="none" w:sz="0" w:space="0" w:color="auto"/>
        <w:right w:val="none" w:sz="0" w:space="0" w:color="auto"/>
      </w:divBdr>
    </w:div>
    <w:div w:id="598215359">
      <w:bodyDiv w:val="1"/>
      <w:marLeft w:val="0"/>
      <w:marRight w:val="0"/>
      <w:marTop w:val="0"/>
      <w:marBottom w:val="0"/>
      <w:divBdr>
        <w:top w:val="none" w:sz="0" w:space="0" w:color="auto"/>
        <w:left w:val="none" w:sz="0" w:space="0" w:color="auto"/>
        <w:bottom w:val="none" w:sz="0" w:space="0" w:color="auto"/>
        <w:right w:val="none" w:sz="0" w:space="0" w:color="auto"/>
      </w:divBdr>
    </w:div>
    <w:div w:id="606691205">
      <w:bodyDiv w:val="1"/>
      <w:marLeft w:val="0"/>
      <w:marRight w:val="0"/>
      <w:marTop w:val="0"/>
      <w:marBottom w:val="0"/>
      <w:divBdr>
        <w:top w:val="none" w:sz="0" w:space="0" w:color="auto"/>
        <w:left w:val="none" w:sz="0" w:space="0" w:color="auto"/>
        <w:bottom w:val="none" w:sz="0" w:space="0" w:color="auto"/>
        <w:right w:val="none" w:sz="0" w:space="0" w:color="auto"/>
      </w:divBdr>
    </w:div>
    <w:div w:id="629283824">
      <w:bodyDiv w:val="1"/>
      <w:marLeft w:val="0"/>
      <w:marRight w:val="0"/>
      <w:marTop w:val="0"/>
      <w:marBottom w:val="0"/>
      <w:divBdr>
        <w:top w:val="none" w:sz="0" w:space="0" w:color="auto"/>
        <w:left w:val="none" w:sz="0" w:space="0" w:color="auto"/>
        <w:bottom w:val="none" w:sz="0" w:space="0" w:color="auto"/>
        <w:right w:val="none" w:sz="0" w:space="0" w:color="auto"/>
      </w:divBdr>
    </w:div>
    <w:div w:id="633608912">
      <w:bodyDiv w:val="1"/>
      <w:marLeft w:val="0"/>
      <w:marRight w:val="0"/>
      <w:marTop w:val="0"/>
      <w:marBottom w:val="0"/>
      <w:divBdr>
        <w:top w:val="none" w:sz="0" w:space="0" w:color="auto"/>
        <w:left w:val="none" w:sz="0" w:space="0" w:color="auto"/>
        <w:bottom w:val="none" w:sz="0" w:space="0" w:color="auto"/>
        <w:right w:val="none" w:sz="0" w:space="0" w:color="auto"/>
      </w:divBdr>
    </w:div>
    <w:div w:id="636910622">
      <w:bodyDiv w:val="1"/>
      <w:marLeft w:val="0"/>
      <w:marRight w:val="0"/>
      <w:marTop w:val="0"/>
      <w:marBottom w:val="0"/>
      <w:divBdr>
        <w:top w:val="none" w:sz="0" w:space="0" w:color="auto"/>
        <w:left w:val="none" w:sz="0" w:space="0" w:color="auto"/>
        <w:bottom w:val="none" w:sz="0" w:space="0" w:color="auto"/>
        <w:right w:val="none" w:sz="0" w:space="0" w:color="auto"/>
      </w:divBdr>
    </w:div>
    <w:div w:id="650796929">
      <w:bodyDiv w:val="1"/>
      <w:marLeft w:val="0"/>
      <w:marRight w:val="0"/>
      <w:marTop w:val="0"/>
      <w:marBottom w:val="0"/>
      <w:divBdr>
        <w:top w:val="none" w:sz="0" w:space="0" w:color="auto"/>
        <w:left w:val="none" w:sz="0" w:space="0" w:color="auto"/>
        <w:bottom w:val="none" w:sz="0" w:space="0" w:color="auto"/>
        <w:right w:val="none" w:sz="0" w:space="0" w:color="auto"/>
      </w:divBdr>
    </w:div>
    <w:div w:id="651567996">
      <w:bodyDiv w:val="1"/>
      <w:marLeft w:val="0"/>
      <w:marRight w:val="0"/>
      <w:marTop w:val="0"/>
      <w:marBottom w:val="0"/>
      <w:divBdr>
        <w:top w:val="none" w:sz="0" w:space="0" w:color="auto"/>
        <w:left w:val="none" w:sz="0" w:space="0" w:color="auto"/>
        <w:bottom w:val="none" w:sz="0" w:space="0" w:color="auto"/>
        <w:right w:val="none" w:sz="0" w:space="0" w:color="auto"/>
      </w:divBdr>
    </w:div>
    <w:div w:id="692270547">
      <w:bodyDiv w:val="1"/>
      <w:marLeft w:val="0"/>
      <w:marRight w:val="0"/>
      <w:marTop w:val="0"/>
      <w:marBottom w:val="0"/>
      <w:divBdr>
        <w:top w:val="none" w:sz="0" w:space="0" w:color="auto"/>
        <w:left w:val="none" w:sz="0" w:space="0" w:color="auto"/>
        <w:bottom w:val="none" w:sz="0" w:space="0" w:color="auto"/>
        <w:right w:val="none" w:sz="0" w:space="0" w:color="auto"/>
      </w:divBdr>
    </w:div>
    <w:div w:id="709306096">
      <w:bodyDiv w:val="1"/>
      <w:marLeft w:val="0"/>
      <w:marRight w:val="0"/>
      <w:marTop w:val="0"/>
      <w:marBottom w:val="0"/>
      <w:divBdr>
        <w:top w:val="none" w:sz="0" w:space="0" w:color="auto"/>
        <w:left w:val="none" w:sz="0" w:space="0" w:color="auto"/>
        <w:bottom w:val="none" w:sz="0" w:space="0" w:color="auto"/>
        <w:right w:val="none" w:sz="0" w:space="0" w:color="auto"/>
      </w:divBdr>
    </w:div>
    <w:div w:id="714889907">
      <w:bodyDiv w:val="1"/>
      <w:marLeft w:val="0"/>
      <w:marRight w:val="0"/>
      <w:marTop w:val="0"/>
      <w:marBottom w:val="0"/>
      <w:divBdr>
        <w:top w:val="none" w:sz="0" w:space="0" w:color="auto"/>
        <w:left w:val="none" w:sz="0" w:space="0" w:color="auto"/>
        <w:bottom w:val="none" w:sz="0" w:space="0" w:color="auto"/>
        <w:right w:val="none" w:sz="0" w:space="0" w:color="auto"/>
      </w:divBdr>
    </w:div>
    <w:div w:id="720637331">
      <w:bodyDiv w:val="1"/>
      <w:marLeft w:val="0"/>
      <w:marRight w:val="0"/>
      <w:marTop w:val="0"/>
      <w:marBottom w:val="0"/>
      <w:divBdr>
        <w:top w:val="none" w:sz="0" w:space="0" w:color="auto"/>
        <w:left w:val="none" w:sz="0" w:space="0" w:color="auto"/>
        <w:bottom w:val="none" w:sz="0" w:space="0" w:color="auto"/>
        <w:right w:val="none" w:sz="0" w:space="0" w:color="auto"/>
      </w:divBdr>
    </w:div>
    <w:div w:id="724527525">
      <w:bodyDiv w:val="1"/>
      <w:marLeft w:val="0"/>
      <w:marRight w:val="0"/>
      <w:marTop w:val="0"/>
      <w:marBottom w:val="0"/>
      <w:divBdr>
        <w:top w:val="none" w:sz="0" w:space="0" w:color="auto"/>
        <w:left w:val="none" w:sz="0" w:space="0" w:color="auto"/>
        <w:bottom w:val="none" w:sz="0" w:space="0" w:color="auto"/>
        <w:right w:val="none" w:sz="0" w:space="0" w:color="auto"/>
      </w:divBdr>
    </w:div>
    <w:div w:id="725177180">
      <w:bodyDiv w:val="1"/>
      <w:marLeft w:val="0"/>
      <w:marRight w:val="0"/>
      <w:marTop w:val="0"/>
      <w:marBottom w:val="0"/>
      <w:divBdr>
        <w:top w:val="none" w:sz="0" w:space="0" w:color="auto"/>
        <w:left w:val="none" w:sz="0" w:space="0" w:color="auto"/>
        <w:bottom w:val="none" w:sz="0" w:space="0" w:color="auto"/>
        <w:right w:val="none" w:sz="0" w:space="0" w:color="auto"/>
      </w:divBdr>
    </w:div>
    <w:div w:id="731271383">
      <w:bodyDiv w:val="1"/>
      <w:marLeft w:val="0"/>
      <w:marRight w:val="0"/>
      <w:marTop w:val="0"/>
      <w:marBottom w:val="0"/>
      <w:divBdr>
        <w:top w:val="none" w:sz="0" w:space="0" w:color="auto"/>
        <w:left w:val="none" w:sz="0" w:space="0" w:color="auto"/>
        <w:bottom w:val="none" w:sz="0" w:space="0" w:color="auto"/>
        <w:right w:val="none" w:sz="0" w:space="0" w:color="auto"/>
      </w:divBdr>
    </w:div>
    <w:div w:id="739595784">
      <w:bodyDiv w:val="1"/>
      <w:marLeft w:val="0"/>
      <w:marRight w:val="0"/>
      <w:marTop w:val="0"/>
      <w:marBottom w:val="0"/>
      <w:divBdr>
        <w:top w:val="none" w:sz="0" w:space="0" w:color="auto"/>
        <w:left w:val="none" w:sz="0" w:space="0" w:color="auto"/>
        <w:bottom w:val="none" w:sz="0" w:space="0" w:color="auto"/>
        <w:right w:val="none" w:sz="0" w:space="0" w:color="auto"/>
      </w:divBdr>
    </w:div>
    <w:div w:id="760948073">
      <w:bodyDiv w:val="1"/>
      <w:marLeft w:val="0"/>
      <w:marRight w:val="0"/>
      <w:marTop w:val="0"/>
      <w:marBottom w:val="0"/>
      <w:divBdr>
        <w:top w:val="none" w:sz="0" w:space="0" w:color="auto"/>
        <w:left w:val="none" w:sz="0" w:space="0" w:color="auto"/>
        <w:bottom w:val="none" w:sz="0" w:space="0" w:color="auto"/>
        <w:right w:val="none" w:sz="0" w:space="0" w:color="auto"/>
      </w:divBdr>
    </w:div>
    <w:div w:id="768894913">
      <w:bodyDiv w:val="1"/>
      <w:marLeft w:val="0"/>
      <w:marRight w:val="0"/>
      <w:marTop w:val="0"/>
      <w:marBottom w:val="0"/>
      <w:divBdr>
        <w:top w:val="none" w:sz="0" w:space="0" w:color="auto"/>
        <w:left w:val="none" w:sz="0" w:space="0" w:color="auto"/>
        <w:bottom w:val="none" w:sz="0" w:space="0" w:color="auto"/>
        <w:right w:val="none" w:sz="0" w:space="0" w:color="auto"/>
      </w:divBdr>
    </w:div>
    <w:div w:id="795637597">
      <w:bodyDiv w:val="1"/>
      <w:marLeft w:val="0"/>
      <w:marRight w:val="0"/>
      <w:marTop w:val="0"/>
      <w:marBottom w:val="0"/>
      <w:divBdr>
        <w:top w:val="none" w:sz="0" w:space="0" w:color="auto"/>
        <w:left w:val="none" w:sz="0" w:space="0" w:color="auto"/>
        <w:bottom w:val="none" w:sz="0" w:space="0" w:color="auto"/>
        <w:right w:val="none" w:sz="0" w:space="0" w:color="auto"/>
      </w:divBdr>
    </w:div>
    <w:div w:id="803348675">
      <w:bodyDiv w:val="1"/>
      <w:marLeft w:val="0"/>
      <w:marRight w:val="0"/>
      <w:marTop w:val="0"/>
      <w:marBottom w:val="0"/>
      <w:divBdr>
        <w:top w:val="none" w:sz="0" w:space="0" w:color="auto"/>
        <w:left w:val="none" w:sz="0" w:space="0" w:color="auto"/>
        <w:bottom w:val="none" w:sz="0" w:space="0" w:color="auto"/>
        <w:right w:val="none" w:sz="0" w:space="0" w:color="auto"/>
      </w:divBdr>
    </w:div>
    <w:div w:id="818307384">
      <w:bodyDiv w:val="1"/>
      <w:marLeft w:val="0"/>
      <w:marRight w:val="0"/>
      <w:marTop w:val="0"/>
      <w:marBottom w:val="0"/>
      <w:divBdr>
        <w:top w:val="none" w:sz="0" w:space="0" w:color="auto"/>
        <w:left w:val="none" w:sz="0" w:space="0" w:color="auto"/>
        <w:bottom w:val="none" w:sz="0" w:space="0" w:color="auto"/>
        <w:right w:val="none" w:sz="0" w:space="0" w:color="auto"/>
      </w:divBdr>
    </w:div>
    <w:div w:id="833688871">
      <w:bodyDiv w:val="1"/>
      <w:marLeft w:val="0"/>
      <w:marRight w:val="0"/>
      <w:marTop w:val="0"/>
      <w:marBottom w:val="0"/>
      <w:divBdr>
        <w:top w:val="none" w:sz="0" w:space="0" w:color="auto"/>
        <w:left w:val="none" w:sz="0" w:space="0" w:color="auto"/>
        <w:bottom w:val="none" w:sz="0" w:space="0" w:color="auto"/>
        <w:right w:val="none" w:sz="0" w:space="0" w:color="auto"/>
      </w:divBdr>
    </w:div>
    <w:div w:id="838926397">
      <w:bodyDiv w:val="1"/>
      <w:marLeft w:val="0"/>
      <w:marRight w:val="0"/>
      <w:marTop w:val="0"/>
      <w:marBottom w:val="0"/>
      <w:divBdr>
        <w:top w:val="none" w:sz="0" w:space="0" w:color="auto"/>
        <w:left w:val="none" w:sz="0" w:space="0" w:color="auto"/>
        <w:bottom w:val="none" w:sz="0" w:space="0" w:color="auto"/>
        <w:right w:val="none" w:sz="0" w:space="0" w:color="auto"/>
      </w:divBdr>
    </w:div>
    <w:div w:id="847451343">
      <w:bodyDiv w:val="1"/>
      <w:marLeft w:val="0"/>
      <w:marRight w:val="0"/>
      <w:marTop w:val="0"/>
      <w:marBottom w:val="0"/>
      <w:divBdr>
        <w:top w:val="none" w:sz="0" w:space="0" w:color="auto"/>
        <w:left w:val="none" w:sz="0" w:space="0" w:color="auto"/>
        <w:bottom w:val="none" w:sz="0" w:space="0" w:color="auto"/>
        <w:right w:val="none" w:sz="0" w:space="0" w:color="auto"/>
      </w:divBdr>
    </w:div>
    <w:div w:id="856774603">
      <w:bodyDiv w:val="1"/>
      <w:marLeft w:val="0"/>
      <w:marRight w:val="0"/>
      <w:marTop w:val="0"/>
      <w:marBottom w:val="0"/>
      <w:divBdr>
        <w:top w:val="none" w:sz="0" w:space="0" w:color="auto"/>
        <w:left w:val="none" w:sz="0" w:space="0" w:color="auto"/>
        <w:bottom w:val="none" w:sz="0" w:space="0" w:color="auto"/>
        <w:right w:val="none" w:sz="0" w:space="0" w:color="auto"/>
      </w:divBdr>
    </w:div>
    <w:div w:id="862667030">
      <w:bodyDiv w:val="1"/>
      <w:marLeft w:val="0"/>
      <w:marRight w:val="0"/>
      <w:marTop w:val="0"/>
      <w:marBottom w:val="0"/>
      <w:divBdr>
        <w:top w:val="none" w:sz="0" w:space="0" w:color="auto"/>
        <w:left w:val="none" w:sz="0" w:space="0" w:color="auto"/>
        <w:bottom w:val="none" w:sz="0" w:space="0" w:color="auto"/>
        <w:right w:val="none" w:sz="0" w:space="0" w:color="auto"/>
      </w:divBdr>
    </w:div>
    <w:div w:id="867914979">
      <w:bodyDiv w:val="1"/>
      <w:marLeft w:val="0"/>
      <w:marRight w:val="0"/>
      <w:marTop w:val="0"/>
      <w:marBottom w:val="0"/>
      <w:divBdr>
        <w:top w:val="none" w:sz="0" w:space="0" w:color="auto"/>
        <w:left w:val="none" w:sz="0" w:space="0" w:color="auto"/>
        <w:bottom w:val="none" w:sz="0" w:space="0" w:color="auto"/>
        <w:right w:val="none" w:sz="0" w:space="0" w:color="auto"/>
      </w:divBdr>
    </w:div>
    <w:div w:id="869610389">
      <w:bodyDiv w:val="1"/>
      <w:marLeft w:val="0"/>
      <w:marRight w:val="0"/>
      <w:marTop w:val="0"/>
      <w:marBottom w:val="0"/>
      <w:divBdr>
        <w:top w:val="none" w:sz="0" w:space="0" w:color="auto"/>
        <w:left w:val="none" w:sz="0" w:space="0" w:color="auto"/>
        <w:bottom w:val="none" w:sz="0" w:space="0" w:color="auto"/>
        <w:right w:val="none" w:sz="0" w:space="0" w:color="auto"/>
      </w:divBdr>
    </w:div>
    <w:div w:id="880216091">
      <w:bodyDiv w:val="1"/>
      <w:marLeft w:val="0"/>
      <w:marRight w:val="0"/>
      <w:marTop w:val="0"/>
      <w:marBottom w:val="0"/>
      <w:divBdr>
        <w:top w:val="none" w:sz="0" w:space="0" w:color="auto"/>
        <w:left w:val="none" w:sz="0" w:space="0" w:color="auto"/>
        <w:bottom w:val="none" w:sz="0" w:space="0" w:color="auto"/>
        <w:right w:val="none" w:sz="0" w:space="0" w:color="auto"/>
      </w:divBdr>
    </w:div>
    <w:div w:id="881328236">
      <w:bodyDiv w:val="1"/>
      <w:marLeft w:val="0"/>
      <w:marRight w:val="0"/>
      <w:marTop w:val="0"/>
      <w:marBottom w:val="0"/>
      <w:divBdr>
        <w:top w:val="none" w:sz="0" w:space="0" w:color="auto"/>
        <w:left w:val="none" w:sz="0" w:space="0" w:color="auto"/>
        <w:bottom w:val="none" w:sz="0" w:space="0" w:color="auto"/>
        <w:right w:val="none" w:sz="0" w:space="0" w:color="auto"/>
      </w:divBdr>
    </w:div>
    <w:div w:id="891814892">
      <w:bodyDiv w:val="1"/>
      <w:marLeft w:val="0"/>
      <w:marRight w:val="0"/>
      <w:marTop w:val="0"/>
      <w:marBottom w:val="0"/>
      <w:divBdr>
        <w:top w:val="none" w:sz="0" w:space="0" w:color="auto"/>
        <w:left w:val="none" w:sz="0" w:space="0" w:color="auto"/>
        <w:bottom w:val="none" w:sz="0" w:space="0" w:color="auto"/>
        <w:right w:val="none" w:sz="0" w:space="0" w:color="auto"/>
      </w:divBdr>
    </w:div>
    <w:div w:id="898900832">
      <w:bodyDiv w:val="1"/>
      <w:marLeft w:val="0"/>
      <w:marRight w:val="0"/>
      <w:marTop w:val="0"/>
      <w:marBottom w:val="0"/>
      <w:divBdr>
        <w:top w:val="none" w:sz="0" w:space="0" w:color="auto"/>
        <w:left w:val="none" w:sz="0" w:space="0" w:color="auto"/>
        <w:bottom w:val="none" w:sz="0" w:space="0" w:color="auto"/>
        <w:right w:val="none" w:sz="0" w:space="0" w:color="auto"/>
      </w:divBdr>
    </w:div>
    <w:div w:id="929587055">
      <w:bodyDiv w:val="1"/>
      <w:marLeft w:val="0"/>
      <w:marRight w:val="0"/>
      <w:marTop w:val="0"/>
      <w:marBottom w:val="0"/>
      <w:divBdr>
        <w:top w:val="none" w:sz="0" w:space="0" w:color="auto"/>
        <w:left w:val="none" w:sz="0" w:space="0" w:color="auto"/>
        <w:bottom w:val="none" w:sz="0" w:space="0" w:color="auto"/>
        <w:right w:val="none" w:sz="0" w:space="0" w:color="auto"/>
      </w:divBdr>
    </w:div>
    <w:div w:id="930743440">
      <w:bodyDiv w:val="1"/>
      <w:marLeft w:val="0"/>
      <w:marRight w:val="0"/>
      <w:marTop w:val="0"/>
      <w:marBottom w:val="0"/>
      <w:divBdr>
        <w:top w:val="none" w:sz="0" w:space="0" w:color="auto"/>
        <w:left w:val="none" w:sz="0" w:space="0" w:color="auto"/>
        <w:bottom w:val="none" w:sz="0" w:space="0" w:color="auto"/>
        <w:right w:val="none" w:sz="0" w:space="0" w:color="auto"/>
      </w:divBdr>
    </w:div>
    <w:div w:id="931426697">
      <w:bodyDiv w:val="1"/>
      <w:marLeft w:val="0"/>
      <w:marRight w:val="0"/>
      <w:marTop w:val="0"/>
      <w:marBottom w:val="0"/>
      <w:divBdr>
        <w:top w:val="none" w:sz="0" w:space="0" w:color="auto"/>
        <w:left w:val="none" w:sz="0" w:space="0" w:color="auto"/>
        <w:bottom w:val="none" w:sz="0" w:space="0" w:color="auto"/>
        <w:right w:val="none" w:sz="0" w:space="0" w:color="auto"/>
      </w:divBdr>
    </w:div>
    <w:div w:id="939721101">
      <w:bodyDiv w:val="1"/>
      <w:marLeft w:val="0"/>
      <w:marRight w:val="0"/>
      <w:marTop w:val="0"/>
      <w:marBottom w:val="0"/>
      <w:divBdr>
        <w:top w:val="none" w:sz="0" w:space="0" w:color="auto"/>
        <w:left w:val="none" w:sz="0" w:space="0" w:color="auto"/>
        <w:bottom w:val="none" w:sz="0" w:space="0" w:color="auto"/>
        <w:right w:val="none" w:sz="0" w:space="0" w:color="auto"/>
      </w:divBdr>
    </w:div>
    <w:div w:id="953251010">
      <w:bodyDiv w:val="1"/>
      <w:marLeft w:val="0"/>
      <w:marRight w:val="0"/>
      <w:marTop w:val="0"/>
      <w:marBottom w:val="0"/>
      <w:divBdr>
        <w:top w:val="none" w:sz="0" w:space="0" w:color="auto"/>
        <w:left w:val="none" w:sz="0" w:space="0" w:color="auto"/>
        <w:bottom w:val="none" w:sz="0" w:space="0" w:color="auto"/>
        <w:right w:val="none" w:sz="0" w:space="0" w:color="auto"/>
      </w:divBdr>
    </w:div>
    <w:div w:id="970866368">
      <w:bodyDiv w:val="1"/>
      <w:marLeft w:val="0"/>
      <w:marRight w:val="0"/>
      <w:marTop w:val="0"/>
      <w:marBottom w:val="0"/>
      <w:divBdr>
        <w:top w:val="none" w:sz="0" w:space="0" w:color="auto"/>
        <w:left w:val="none" w:sz="0" w:space="0" w:color="auto"/>
        <w:bottom w:val="none" w:sz="0" w:space="0" w:color="auto"/>
        <w:right w:val="none" w:sz="0" w:space="0" w:color="auto"/>
      </w:divBdr>
    </w:div>
    <w:div w:id="972952330">
      <w:bodyDiv w:val="1"/>
      <w:marLeft w:val="0"/>
      <w:marRight w:val="0"/>
      <w:marTop w:val="0"/>
      <w:marBottom w:val="0"/>
      <w:divBdr>
        <w:top w:val="none" w:sz="0" w:space="0" w:color="auto"/>
        <w:left w:val="none" w:sz="0" w:space="0" w:color="auto"/>
        <w:bottom w:val="none" w:sz="0" w:space="0" w:color="auto"/>
        <w:right w:val="none" w:sz="0" w:space="0" w:color="auto"/>
      </w:divBdr>
    </w:div>
    <w:div w:id="980500167">
      <w:bodyDiv w:val="1"/>
      <w:marLeft w:val="0"/>
      <w:marRight w:val="0"/>
      <w:marTop w:val="0"/>
      <w:marBottom w:val="0"/>
      <w:divBdr>
        <w:top w:val="none" w:sz="0" w:space="0" w:color="auto"/>
        <w:left w:val="none" w:sz="0" w:space="0" w:color="auto"/>
        <w:bottom w:val="none" w:sz="0" w:space="0" w:color="auto"/>
        <w:right w:val="none" w:sz="0" w:space="0" w:color="auto"/>
      </w:divBdr>
    </w:div>
    <w:div w:id="983268251">
      <w:bodyDiv w:val="1"/>
      <w:marLeft w:val="0"/>
      <w:marRight w:val="0"/>
      <w:marTop w:val="0"/>
      <w:marBottom w:val="0"/>
      <w:divBdr>
        <w:top w:val="none" w:sz="0" w:space="0" w:color="auto"/>
        <w:left w:val="none" w:sz="0" w:space="0" w:color="auto"/>
        <w:bottom w:val="none" w:sz="0" w:space="0" w:color="auto"/>
        <w:right w:val="none" w:sz="0" w:space="0" w:color="auto"/>
      </w:divBdr>
    </w:div>
    <w:div w:id="987324460">
      <w:bodyDiv w:val="1"/>
      <w:marLeft w:val="0"/>
      <w:marRight w:val="0"/>
      <w:marTop w:val="0"/>
      <w:marBottom w:val="0"/>
      <w:divBdr>
        <w:top w:val="none" w:sz="0" w:space="0" w:color="auto"/>
        <w:left w:val="none" w:sz="0" w:space="0" w:color="auto"/>
        <w:bottom w:val="none" w:sz="0" w:space="0" w:color="auto"/>
        <w:right w:val="none" w:sz="0" w:space="0" w:color="auto"/>
      </w:divBdr>
    </w:div>
    <w:div w:id="1002270481">
      <w:bodyDiv w:val="1"/>
      <w:marLeft w:val="0"/>
      <w:marRight w:val="0"/>
      <w:marTop w:val="0"/>
      <w:marBottom w:val="0"/>
      <w:divBdr>
        <w:top w:val="none" w:sz="0" w:space="0" w:color="auto"/>
        <w:left w:val="none" w:sz="0" w:space="0" w:color="auto"/>
        <w:bottom w:val="none" w:sz="0" w:space="0" w:color="auto"/>
        <w:right w:val="none" w:sz="0" w:space="0" w:color="auto"/>
      </w:divBdr>
    </w:div>
    <w:div w:id="1017465180">
      <w:bodyDiv w:val="1"/>
      <w:marLeft w:val="0"/>
      <w:marRight w:val="0"/>
      <w:marTop w:val="0"/>
      <w:marBottom w:val="0"/>
      <w:divBdr>
        <w:top w:val="none" w:sz="0" w:space="0" w:color="auto"/>
        <w:left w:val="none" w:sz="0" w:space="0" w:color="auto"/>
        <w:bottom w:val="none" w:sz="0" w:space="0" w:color="auto"/>
        <w:right w:val="none" w:sz="0" w:space="0" w:color="auto"/>
      </w:divBdr>
    </w:div>
    <w:div w:id="1030882492">
      <w:bodyDiv w:val="1"/>
      <w:marLeft w:val="0"/>
      <w:marRight w:val="0"/>
      <w:marTop w:val="0"/>
      <w:marBottom w:val="0"/>
      <w:divBdr>
        <w:top w:val="none" w:sz="0" w:space="0" w:color="auto"/>
        <w:left w:val="none" w:sz="0" w:space="0" w:color="auto"/>
        <w:bottom w:val="none" w:sz="0" w:space="0" w:color="auto"/>
        <w:right w:val="none" w:sz="0" w:space="0" w:color="auto"/>
      </w:divBdr>
    </w:div>
    <w:div w:id="1041369743">
      <w:bodyDiv w:val="1"/>
      <w:marLeft w:val="0"/>
      <w:marRight w:val="0"/>
      <w:marTop w:val="0"/>
      <w:marBottom w:val="0"/>
      <w:divBdr>
        <w:top w:val="none" w:sz="0" w:space="0" w:color="auto"/>
        <w:left w:val="none" w:sz="0" w:space="0" w:color="auto"/>
        <w:bottom w:val="none" w:sz="0" w:space="0" w:color="auto"/>
        <w:right w:val="none" w:sz="0" w:space="0" w:color="auto"/>
      </w:divBdr>
    </w:div>
    <w:div w:id="1041511203">
      <w:bodyDiv w:val="1"/>
      <w:marLeft w:val="0"/>
      <w:marRight w:val="0"/>
      <w:marTop w:val="0"/>
      <w:marBottom w:val="0"/>
      <w:divBdr>
        <w:top w:val="none" w:sz="0" w:space="0" w:color="auto"/>
        <w:left w:val="none" w:sz="0" w:space="0" w:color="auto"/>
        <w:bottom w:val="none" w:sz="0" w:space="0" w:color="auto"/>
        <w:right w:val="none" w:sz="0" w:space="0" w:color="auto"/>
      </w:divBdr>
    </w:div>
    <w:div w:id="1060325403">
      <w:bodyDiv w:val="1"/>
      <w:marLeft w:val="0"/>
      <w:marRight w:val="0"/>
      <w:marTop w:val="0"/>
      <w:marBottom w:val="0"/>
      <w:divBdr>
        <w:top w:val="none" w:sz="0" w:space="0" w:color="auto"/>
        <w:left w:val="none" w:sz="0" w:space="0" w:color="auto"/>
        <w:bottom w:val="none" w:sz="0" w:space="0" w:color="auto"/>
        <w:right w:val="none" w:sz="0" w:space="0" w:color="auto"/>
      </w:divBdr>
    </w:div>
    <w:div w:id="1065028337">
      <w:bodyDiv w:val="1"/>
      <w:marLeft w:val="0"/>
      <w:marRight w:val="0"/>
      <w:marTop w:val="0"/>
      <w:marBottom w:val="0"/>
      <w:divBdr>
        <w:top w:val="none" w:sz="0" w:space="0" w:color="auto"/>
        <w:left w:val="none" w:sz="0" w:space="0" w:color="auto"/>
        <w:bottom w:val="none" w:sz="0" w:space="0" w:color="auto"/>
        <w:right w:val="none" w:sz="0" w:space="0" w:color="auto"/>
      </w:divBdr>
    </w:div>
    <w:div w:id="1066100347">
      <w:bodyDiv w:val="1"/>
      <w:marLeft w:val="0"/>
      <w:marRight w:val="0"/>
      <w:marTop w:val="0"/>
      <w:marBottom w:val="0"/>
      <w:divBdr>
        <w:top w:val="none" w:sz="0" w:space="0" w:color="auto"/>
        <w:left w:val="none" w:sz="0" w:space="0" w:color="auto"/>
        <w:bottom w:val="none" w:sz="0" w:space="0" w:color="auto"/>
        <w:right w:val="none" w:sz="0" w:space="0" w:color="auto"/>
      </w:divBdr>
    </w:div>
    <w:div w:id="1123500130">
      <w:bodyDiv w:val="1"/>
      <w:marLeft w:val="0"/>
      <w:marRight w:val="0"/>
      <w:marTop w:val="0"/>
      <w:marBottom w:val="0"/>
      <w:divBdr>
        <w:top w:val="none" w:sz="0" w:space="0" w:color="auto"/>
        <w:left w:val="none" w:sz="0" w:space="0" w:color="auto"/>
        <w:bottom w:val="none" w:sz="0" w:space="0" w:color="auto"/>
        <w:right w:val="none" w:sz="0" w:space="0" w:color="auto"/>
      </w:divBdr>
    </w:div>
    <w:div w:id="1128163740">
      <w:bodyDiv w:val="1"/>
      <w:marLeft w:val="0"/>
      <w:marRight w:val="0"/>
      <w:marTop w:val="0"/>
      <w:marBottom w:val="0"/>
      <w:divBdr>
        <w:top w:val="none" w:sz="0" w:space="0" w:color="auto"/>
        <w:left w:val="none" w:sz="0" w:space="0" w:color="auto"/>
        <w:bottom w:val="none" w:sz="0" w:space="0" w:color="auto"/>
        <w:right w:val="none" w:sz="0" w:space="0" w:color="auto"/>
      </w:divBdr>
    </w:div>
    <w:div w:id="1134252895">
      <w:bodyDiv w:val="1"/>
      <w:marLeft w:val="0"/>
      <w:marRight w:val="0"/>
      <w:marTop w:val="0"/>
      <w:marBottom w:val="0"/>
      <w:divBdr>
        <w:top w:val="none" w:sz="0" w:space="0" w:color="auto"/>
        <w:left w:val="none" w:sz="0" w:space="0" w:color="auto"/>
        <w:bottom w:val="none" w:sz="0" w:space="0" w:color="auto"/>
        <w:right w:val="none" w:sz="0" w:space="0" w:color="auto"/>
      </w:divBdr>
    </w:div>
    <w:div w:id="1148396357">
      <w:bodyDiv w:val="1"/>
      <w:marLeft w:val="0"/>
      <w:marRight w:val="0"/>
      <w:marTop w:val="0"/>
      <w:marBottom w:val="0"/>
      <w:divBdr>
        <w:top w:val="none" w:sz="0" w:space="0" w:color="auto"/>
        <w:left w:val="none" w:sz="0" w:space="0" w:color="auto"/>
        <w:bottom w:val="none" w:sz="0" w:space="0" w:color="auto"/>
        <w:right w:val="none" w:sz="0" w:space="0" w:color="auto"/>
      </w:divBdr>
    </w:div>
    <w:div w:id="1153792075">
      <w:bodyDiv w:val="1"/>
      <w:marLeft w:val="0"/>
      <w:marRight w:val="0"/>
      <w:marTop w:val="0"/>
      <w:marBottom w:val="0"/>
      <w:divBdr>
        <w:top w:val="none" w:sz="0" w:space="0" w:color="auto"/>
        <w:left w:val="none" w:sz="0" w:space="0" w:color="auto"/>
        <w:bottom w:val="none" w:sz="0" w:space="0" w:color="auto"/>
        <w:right w:val="none" w:sz="0" w:space="0" w:color="auto"/>
      </w:divBdr>
    </w:div>
    <w:div w:id="1162232155">
      <w:bodyDiv w:val="1"/>
      <w:marLeft w:val="0"/>
      <w:marRight w:val="0"/>
      <w:marTop w:val="0"/>
      <w:marBottom w:val="0"/>
      <w:divBdr>
        <w:top w:val="none" w:sz="0" w:space="0" w:color="auto"/>
        <w:left w:val="none" w:sz="0" w:space="0" w:color="auto"/>
        <w:bottom w:val="none" w:sz="0" w:space="0" w:color="auto"/>
        <w:right w:val="none" w:sz="0" w:space="0" w:color="auto"/>
      </w:divBdr>
    </w:div>
    <w:div w:id="1186478064">
      <w:bodyDiv w:val="1"/>
      <w:marLeft w:val="0"/>
      <w:marRight w:val="0"/>
      <w:marTop w:val="0"/>
      <w:marBottom w:val="0"/>
      <w:divBdr>
        <w:top w:val="none" w:sz="0" w:space="0" w:color="auto"/>
        <w:left w:val="none" w:sz="0" w:space="0" w:color="auto"/>
        <w:bottom w:val="none" w:sz="0" w:space="0" w:color="auto"/>
        <w:right w:val="none" w:sz="0" w:space="0" w:color="auto"/>
      </w:divBdr>
    </w:div>
    <w:div w:id="1201165461">
      <w:bodyDiv w:val="1"/>
      <w:marLeft w:val="0"/>
      <w:marRight w:val="0"/>
      <w:marTop w:val="0"/>
      <w:marBottom w:val="0"/>
      <w:divBdr>
        <w:top w:val="none" w:sz="0" w:space="0" w:color="auto"/>
        <w:left w:val="none" w:sz="0" w:space="0" w:color="auto"/>
        <w:bottom w:val="none" w:sz="0" w:space="0" w:color="auto"/>
        <w:right w:val="none" w:sz="0" w:space="0" w:color="auto"/>
      </w:divBdr>
    </w:div>
    <w:div w:id="1205411345">
      <w:bodyDiv w:val="1"/>
      <w:marLeft w:val="0"/>
      <w:marRight w:val="0"/>
      <w:marTop w:val="0"/>
      <w:marBottom w:val="0"/>
      <w:divBdr>
        <w:top w:val="none" w:sz="0" w:space="0" w:color="auto"/>
        <w:left w:val="none" w:sz="0" w:space="0" w:color="auto"/>
        <w:bottom w:val="none" w:sz="0" w:space="0" w:color="auto"/>
        <w:right w:val="none" w:sz="0" w:space="0" w:color="auto"/>
      </w:divBdr>
    </w:div>
    <w:div w:id="1207333119">
      <w:bodyDiv w:val="1"/>
      <w:marLeft w:val="0"/>
      <w:marRight w:val="0"/>
      <w:marTop w:val="0"/>
      <w:marBottom w:val="0"/>
      <w:divBdr>
        <w:top w:val="none" w:sz="0" w:space="0" w:color="auto"/>
        <w:left w:val="none" w:sz="0" w:space="0" w:color="auto"/>
        <w:bottom w:val="none" w:sz="0" w:space="0" w:color="auto"/>
        <w:right w:val="none" w:sz="0" w:space="0" w:color="auto"/>
      </w:divBdr>
    </w:div>
    <w:div w:id="1216502147">
      <w:bodyDiv w:val="1"/>
      <w:marLeft w:val="0"/>
      <w:marRight w:val="0"/>
      <w:marTop w:val="0"/>
      <w:marBottom w:val="0"/>
      <w:divBdr>
        <w:top w:val="none" w:sz="0" w:space="0" w:color="auto"/>
        <w:left w:val="none" w:sz="0" w:space="0" w:color="auto"/>
        <w:bottom w:val="none" w:sz="0" w:space="0" w:color="auto"/>
        <w:right w:val="none" w:sz="0" w:space="0" w:color="auto"/>
      </w:divBdr>
    </w:div>
    <w:div w:id="1219436490">
      <w:bodyDiv w:val="1"/>
      <w:marLeft w:val="0"/>
      <w:marRight w:val="0"/>
      <w:marTop w:val="0"/>
      <w:marBottom w:val="0"/>
      <w:divBdr>
        <w:top w:val="none" w:sz="0" w:space="0" w:color="auto"/>
        <w:left w:val="none" w:sz="0" w:space="0" w:color="auto"/>
        <w:bottom w:val="none" w:sz="0" w:space="0" w:color="auto"/>
        <w:right w:val="none" w:sz="0" w:space="0" w:color="auto"/>
      </w:divBdr>
    </w:div>
    <w:div w:id="1235314433">
      <w:bodyDiv w:val="1"/>
      <w:marLeft w:val="0"/>
      <w:marRight w:val="0"/>
      <w:marTop w:val="0"/>
      <w:marBottom w:val="0"/>
      <w:divBdr>
        <w:top w:val="none" w:sz="0" w:space="0" w:color="auto"/>
        <w:left w:val="none" w:sz="0" w:space="0" w:color="auto"/>
        <w:bottom w:val="none" w:sz="0" w:space="0" w:color="auto"/>
        <w:right w:val="none" w:sz="0" w:space="0" w:color="auto"/>
      </w:divBdr>
    </w:div>
    <w:div w:id="1276448936">
      <w:bodyDiv w:val="1"/>
      <w:marLeft w:val="0"/>
      <w:marRight w:val="0"/>
      <w:marTop w:val="0"/>
      <w:marBottom w:val="0"/>
      <w:divBdr>
        <w:top w:val="none" w:sz="0" w:space="0" w:color="auto"/>
        <w:left w:val="none" w:sz="0" w:space="0" w:color="auto"/>
        <w:bottom w:val="none" w:sz="0" w:space="0" w:color="auto"/>
        <w:right w:val="none" w:sz="0" w:space="0" w:color="auto"/>
      </w:divBdr>
    </w:div>
    <w:div w:id="1289313518">
      <w:bodyDiv w:val="1"/>
      <w:marLeft w:val="0"/>
      <w:marRight w:val="0"/>
      <w:marTop w:val="0"/>
      <w:marBottom w:val="0"/>
      <w:divBdr>
        <w:top w:val="none" w:sz="0" w:space="0" w:color="auto"/>
        <w:left w:val="none" w:sz="0" w:space="0" w:color="auto"/>
        <w:bottom w:val="none" w:sz="0" w:space="0" w:color="auto"/>
        <w:right w:val="none" w:sz="0" w:space="0" w:color="auto"/>
      </w:divBdr>
    </w:div>
    <w:div w:id="1368749229">
      <w:bodyDiv w:val="1"/>
      <w:marLeft w:val="0"/>
      <w:marRight w:val="0"/>
      <w:marTop w:val="0"/>
      <w:marBottom w:val="0"/>
      <w:divBdr>
        <w:top w:val="none" w:sz="0" w:space="0" w:color="auto"/>
        <w:left w:val="none" w:sz="0" w:space="0" w:color="auto"/>
        <w:bottom w:val="none" w:sz="0" w:space="0" w:color="auto"/>
        <w:right w:val="none" w:sz="0" w:space="0" w:color="auto"/>
      </w:divBdr>
    </w:div>
    <w:div w:id="1376851490">
      <w:bodyDiv w:val="1"/>
      <w:marLeft w:val="0"/>
      <w:marRight w:val="0"/>
      <w:marTop w:val="0"/>
      <w:marBottom w:val="0"/>
      <w:divBdr>
        <w:top w:val="none" w:sz="0" w:space="0" w:color="auto"/>
        <w:left w:val="none" w:sz="0" w:space="0" w:color="auto"/>
        <w:bottom w:val="none" w:sz="0" w:space="0" w:color="auto"/>
        <w:right w:val="none" w:sz="0" w:space="0" w:color="auto"/>
      </w:divBdr>
    </w:div>
    <w:div w:id="1383868709">
      <w:bodyDiv w:val="1"/>
      <w:marLeft w:val="0"/>
      <w:marRight w:val="0"/>
      <w:marTop w:val="0"/>
      <w:marBottom w:val="0"/>
      <w:divBdr>
        <w:top w:val="none" w:sz="0" w:space="0" w:color="auto"/>
        <w:left w:val="none" w:sz="0" w:space="0" w:color="auto"/>
        <w:bottom w:val="none" w:sz="0" w:space="0" w:color="auto"/>
        <w:right w:val="none" w:sz="0" w:space="0" w:color="auto"/>
      </w:divBdr>
    </w:div>
    <w:div w:id="1388869552">
      <w:bodyDiv w:val="1"/>
      <w:marLeft w:val="0"/>
      <w:marRight w:val="0"/>
      <w:marTop w:val="0"/>
      <w:marBottom w:val="0"/>
      <w:divBdr>
        <w:top w:val="none" w:sz="0" w:space="0" w:color="auto"/>
        <w:left w:val="none" w:sz="0" w:space="0" w:color="auto"/>
        <w:bottom w:val="none" w:sz="0" w:space="0" w:color="auto"/>
        <w:right w:val="none" w:sz="0" w:space="0" w:color="auto"/>
      </w:divBdr>
    </w:div>
    <w:div w:id="1393580758">
      <w:bodyDiv w:val="1"/>
      <w:marLeft w:val="0"/>
      <w:marRight w:val="0"/>
      <w:marTop w:val="0"/>
      <w:marBottom w:val="0"/>
      <w:divBdr>
        <w:top w:val="none" w:sz="0" w:space="0" w:color="auto"/>
        <w:left w:val="none" w:sz="0" w:space="0" w:color="auto"/>
        <w:bottom w:val="none" w:sz="0" w:space="0" w:color="auto"/>
        <w:right w:val="none" w:sz="0" w:space="0" w:color="auto"/>
      </w:divBdr>
    </w:div>
    <w:div w:id="1417090483">
      <w:bodyDiv w:val="1"/>
      <w:marLeft w:val="0"/>
      <w:marRight w:val="0"/>
      <w:marTop w:val="0"/>
      <w:marBottom w:val="0"/>
      <w:divBdr>
        <w:top w:val="none" w:sz="0" w:space="0" w:color="auto"/>
        <w:left w:val="none" w:sz="0" w:space="0" w:color="auto"/>
        <w:bottom w:val="none" w:sz="0" w:space="0" w:color="auto"/>
        <w:right w:val="none" w:sz="0" w:space="0" w:color="auto"/>
      </w:divBdr>
    </w:div>
    <w:div w:id="1436972640">
      <w:bodyDiv w:val="1"/>
      <w:marLeft w:val="0"/>
      <w:marRight w:val="0"/>
      <w:marTop w:val="0"/>
      <w:marBottom w:val="0"/>
      <w:divBdr>
        <w:top w:val="none" w:sz="0" w:space="0" w:color="auto"/>
        <w:left w:val="none" w:sz="0" w:space="0" w:color="auto"/>
        <w:bottom w:val="none" w:sz="0" w:space="0" w:color="auto"/>
        <w:right w:val="none" w:sz="0" w:space="0" w:color="auto"/>
      </w:divBdr>
    </w:div>
    <w:div w:id="1440294806">
      <w:bodyDiv w:val="1"/>
      <w:marLeft w:val="0"/>
      <w:marRight w:val="0"/>
      <w:marTop w:val="0"/>
      <w:marBottom w:val="0"/>
      <w:divBdr>
        <w:top w:val="none" w:sz="0" w:space="0" w:color="auto"/>
        <w:left w:val="none" w:sz="0" w:space="0" w:color="auto"/>
        <w:bottom w:val="none" w:sz="0" w:space="0" w:color="auto"/>
        <w:right w:val="none" w:sz="0" w:space="0" w:color="auto"/>
      </w:divBdr>
    </w:div>
    <w:div w:id="1451900819">
      <w:bodyDiv w:val="1"/>
      <w:marLeft w:val="0"/>
      <w:marRight w:val="0"/>
      <w:marTop w:val="0"/>
      <w:marBottom w:val="0"/>
      <w:divBdr>
        <w:top w:val="none" w:sz="0" w:space="0" w:color="auto"/>
        <w:left w:val="none" w:sz="0" w:space="0" w:color="auto"/>
        <w:bottom w:val="none" w:sz="0" w:space="0" w:color="auto"/>
        <w:right w:val="none" w:sz="0" w:space="0" w:color="auto"/>
      </w:divBdr>
    </w:div>
    <w:div w:id="1463618869">
      <w:bodyDiv w:val="1"/>
      <w:marLeft w:val="0"/>
      <w:marRight w:val="0"/>
      <w:marTop w:val="0"/>
      <w:marBottom w:val="0"/>
      <w:divBdr>
        <w:top w:val="none" w:sz="0" w:space="0" w:color="auto"/>
        <w:left w:val="none" w:sz="0" w:space="0" w:color="auto"/>
        <w:bottom w:val="none" w:sz="0" w:space="0" w:color="auto"/>
        <w:right w:val="none" w:sz="0" w:space="0" w:color="auto"/>
      </w:divBdr>
    </w:div>
    <w:div w:id="1466585593">
      <w:bodyDiv w:val="1"/>
      <w:marLeft w:val="0"/>
      <w:marRight w:val="0"/>
      <w:marTop w:val="0"/>
      <w:marBottom w:val="0"/>
      <w:divBdr>
        <w:top w:val="none" w:sz="0" w:space="0" w:color="auto"/>
        <w:left w:val="none" w:sz="0" w:space="0" w:color="auto"/>
        <w:bottom w:val="none" w:sz="0" w:space="0" w:color="auto"/>
        <w:right w:val="none" w:sz="0" w:space="0" w:color="auto"/>
      </w:divBdr>
    </w:div>
    <w:div w:id="1473328410">
      <w:bodyDiv w:val="1"/>
      <w:marLeft w:val="0"/>
      <w:marRight w:val="0"/>
      <w:marTop w:val="0"/>
      <w:marBottom w:val="0"/>
      <w:divBdr>
        <w:top w:val="none" w:sz="0" w:space="0" w:color="auto"/>
        <w:left w:val="none" w:sz="0" w:space="0" w:color="auto"/>
        <w:bottom w:val="none" w:sz="0" w:space="0" w:color="auto"/>
        <w:right w:val="none" w:sz="0" w:space="0" w:color="auto"/>
      </w:divBdr>
    </w:div>
    <w:div w:id="1511018226">
      <w:bodyDiv w:val="1"/>
      <w:marLeft w:val="0"/>
      <w:marRight w:val="0"/>
      <w:marTop w:val="0"/>
      <w:marBottom w:val="0"/>
      <w:divBdr>
        <w:top w:val="none" w:sz="0" w:space="0" w:color="auto"/>
        <w:left w:val="none" w:sz="0" w:space="0" w:color="auto"/>
        <w:bottom w:val="none" w:sz="0" w:space="0" w:color="auto"/>
        <w:right w:val="none" w:sz="0" w:space="0" w:color="auto"/>
      </w:divBdr>
    </w:div>
    <w:div w:id="1519587399">
      <w:bodyDiv w:val="1"/>
      <w:marLeft w:val="0"/>
      <w:marRight w:val="0"/>
      <w:marTop w:val="0"/>
      <w:marBottom w:val="0"/>
      <w:divBdr>
        <w:top w:val="none" w:sz="0" w:space="0" w:color="auto"/>
        <w:left w:val="none" w:sz="0" w:space="0" w:color="auto"/>
        <w:bottom w:val="none" w:sz="0" w:space="0" w:color="auto"/>
        <w:right w:val="none" w:sz="0" w:space="0" w:color="auto"/>
      </w:divBdr>
    </w:div>
    <w:div w:id="1544367507">
      <w:bodyDiv w:val="1"/>
      <w:marLeft w:val="0"/>
      <w:marRight w:val="0"/>
      <w:marTop w:val="0"/>
      <w:marBottom w:val="0"/>
      <w:divBdr>
        <w:top w:val="none" w:sz="0" w:space="0" w:color="auto"/>
        <w:left w:val="none" w:sz="0" w:space="0" w:color="auto"/>
        <w:bottom w:val="none" w:sz="0" w:space="0" w:color="auto"/>
        <w:right w:val="none" w:sz="0" w:space="0" w:color="auto"/>
      </w:divBdr>
    </w:div>
    <w:div w:id="1549106618">
      <w:bodyDiv w:val="1"/>
      <w:marLeft w:val="0"/>
      <w:marRight w:val="0"/>
      <w:marTop w:val="0"/>
      <w:marBottom w:val="0"/>
      <w:divBdr>
        <w:top w:val="none" w:sz="0" w:space="0" w:color="auto"/>
        <w:left w:val="none" w:sz="0" w:space="0" w:color="auto"/>
        <w:bottom w:val="none" w:sz="0" w:space="0" w:color="auto"/>
        <w:right w:val="none" w:sz="0" w:space="0" w:color="auto"/>
      </w:divBdr>
    </w:div>
    <w:div w:id="1551840277">
      <w:bodyDiv w:val="1"/>
      <w:marLeft w:val="0"/>
      <w:marRight w:val="0"/>
      <w:marTop w:val="0"/>
      <w:marBottom w:val="0"/>
      <w:divBdr>
        <w:top w:val="none" w:sz="0" w:space="0" w:color="auto"/>
        <w:left w:val="none" w:sz="0" w:space="0" w:color="auto"/>
        <w:bottom w:val="none" w:sz="0" w:space="0" w:color="auto"/>
        <w:right w:val="none" w:sz="0" w:space="0" w:color="auto"/>
      </w:divBdr>
    </w:div>
    <w:div w:id="1571647853">
      <w:bodyDiv w:val="1"/>
      <w:marLeft w:val="0"/>
      <w:marRight w:val="0"/>
      <w:marTop w:val="0"/>
      <w:marBottom w:val="0"/>
      <w:divBdr>
        <w:top w:val="none" w:sz="0" w:space="0" w:color="auto"/>
        <w:left w:val="none" w:sz="0" w:space="0" w:color="auto"/>
        <w:bottom w:val="none" w:sz="0" w:space="0" w:color="auto"/>
        <w:right w:val="none" w:sz="0" w:space="0" w:color="auto"/>
      </w:divBdr>
    </w:div>
    <w:div w:id="1591963154">
      <w:bodyDiv w:val="1"/>
      <w:marLeft w:val="0"/>
      <w:marRight w:val="0"/>
      <w:marTop w:val="0"/>
      <w:marBottom w:val="0"/>
      <w:divBdr>
        <w:top w:val="none" w:sz="0" w:space="0" w:color="auto"/>
        <w:left w:val="none" w:sz="0" w:space="0" w:color="auto"/>
        <w:bottom w:val="none" w:sz="0" w:space="0" w:color="auto"/>
        <w:right w:val="none" w:sz="0" w:space="0" w:color="auto"/>
      </w:divBdr>
    </w:div>
    <w:div w:id="1598782858">
      <w:bodyDiv w:val="1"/>
      <w:marLeft w:val="0"/>
      <w:marRight w:val="0"/>
      <w:marTop w:val="0"/>
      <w:marBottom w:val="0"/>
      <w:divBdr>
        <w:top w:val="none" w:sz="0" w:space="0" w:color="auto"/>
        <w:left w:val="none" w:sz="0" w:space="0" w:color="auto"/>
        <w:bottom w:val="none" w:sz="0" w:space="0" w:color="auto"/>
        <w:right w:val="none" w:sz="0" w:space="0" w:color="auto"/>
      </w:divBdr>
    </w:div>
    <w:div w:id="1612318613">
      <w:bodyDiv w:val="1"/>
      <w:marLeft w:val="0"/>
      <w:marRight w:val="0"/>
      <w:marTop w:val="0"/>
      <w:marBottom w:val="0"/>
      <w:divBdr>
        <w:top w:val="none" w:sz="0" w:space="0" w:color="auto"/>
        <w:left w:val="none" w:sz="0" w:space="0" w:color="auto"/>
        <w:bottom w:val="none" w:sz="0" w:space="0" w:color="auto"/>
        <w:right w:val="none" w:sz="0" w:space="0" w:color="auto"/>
      </w:divBdr>
    </w:div>
    <w:div w:id="1633902676">
      <w:bodyDiv w:val="1"/>
      <w:marLeft w:val="0"/>
      <w:marRight w:val="0"/>
      <w:marTop w:val="0"/>
      <w:marBottom w:val="0"/>
      <w:divBdr>
        <w:top w:val="none" w:sz="0" w:space="0" w:color="auto"/>
        <w:left w:val="none" w:sz="0" w:space="0" w:color="auto"/>
        <w:bottom w:val="none" w:sz="0" w:space="0" w:color="auto"/>
        <w:right w:val="none" w:sz="0" w:space="0" w:color="auto"/>
      </w:divBdr>
    </w:div>
    <w:div w:id="1653020256">
      <w:bodyDiv w:val="1"/>
      <w:marLeft w:val="0"/>
      <w:marRight w:val="0"/>
      <w:marTop w:val="0"/>
      <w:marBottom w:val="0"/>
      <w:divBdr>
        <w:top w:val="none" w:sz="0" w:space="0" w:color="auto"/>
        <w:left w:val="none" w:sz="0" w:space="0" w:color="auto"/>
        <w:bottom w:val="none" w:sz="0" w:space="0" w:color="auto"/>
        <w:right w:val="none" w:sz="0" w:space="0" w:color="auto"/>
      </w:divBdr>
    </w:div>
    <w:div w:id="1704087476">
      <w:bodyDiv w:val="1"/>
      <w:marLeft w:val="0"/>
      <w:marRight w:val="0"/>
      <w:marTop w:val="0"/>
      <w:marBottom w:val="0"/>
      <w:divBdr>
        <w:top w:val="none" w:sz="0" w:space="0" w:color="auto"/>
        <w:left w:val="none" w:sz="0" w:space="0" w:color="auto"/>
        <w:bottom w:val="none" w:sz="0" w:space="0" w:color="auto"/>
        <w:right w:val="none" w:sz="0" w:space="0" w:color="auto"/>
      </w:divBdr>
    </w:div>
    <w:div w:id="1709144239">
      <w:bodyDiv w:val="1"/>
      <w:marLeft w:val="0"/>
      <w:marRight w:val="0"/>
      <w:marTop w:val="0"/>
      <w:marBottom w:val="0"/>
      <w:divBdr>
        <w:top w:val="none" w:sz="0" w:space="0" w:color="auto"/>
        <w:left w:val="none" w:sz="0" w:space="0" w:color="auto"/>
        <w:bottom w:val="none" w:sz="0" w:space="0" w:color="auto"/>
        <w:right w:val="none" w:sz="0" w:space="0" w:color="auto"/>
      </w:divBdr>
    </w:div>
    <w:div w:id="1721321171">
      <w:bodyDiv w:val="1"/>
      <w:marLeft w:val="0"/>
      <w:marRight w:val="0"/>
      <w:marTop w:val="0"/>
      <w:marBottom w:val="0"/>
      <w:divBdr>
        <w:top w:val="none" w:sz="0" w:space="0" w:color="auto"/>
        <w:left w:val="none" w:sz="0" w:space="0" w:color="auto"/>
        <w:bottom w:val="none" w:sz="0" w:space="0" w:color="auto"/>
        <w:right w:val="none" w:sz="0" w:space="0" w:color="auto"/>
      </w:divBdr>
    </w:div>
    <w:div w:id="1727097888">
      <w:bodyDiv w:val="1"/>
      <w:marLeft w:val="0"/>
      <w:marRight w:val="0"/>
      <w:marTop w:val="0"/>
      <w:marBottom w:val="0"/>
      <w:divBdr>
        <w:top w:val="none" w:sz="0" w:space="0" w:color="auto"/>
        <w:left w:val="none" w:sz="0" w:space="0" w:color="auto"/>
        <w:bottom w:val="none" w:sz="0" w:space="0" w:color="auto"/>
        <w:right w:val="none" w:sz="0" w:space="0" w:color="auto"/>
      </w:divBdr>
    </w:div>
    <w:div w:id="1759985164">
      <w:bodyDiv w:val="1"/>
      <w:marLeft w:val="0"/>
      <w:marRight w:val="0"/>
      <w:marTop w:val="0"/>
      <w:marBottom w:val="0"/>
      <w:divBdr>
        <w:top w:val="none" w:sz="0" w:space="0" w:color="auto"/>
        <w:left w:val="none" w:sz="0" w:space="0" w:color="auto"/>
        <w:bottom w:val="none" w:sz="0" w:space="0" w:color="auto"/>
        <w:right w:val="none" w:sz="0" w:space="0" w:color="auto"/>
      </w:divBdr>
    </w:div>
    <w:div w:id="1761441276">
      <w:bodyDiv w:val="1"/>
      <w:marLeft w:val="0"/>
      <w:marRight w:val="0"/>
      <w:marTop w:val="0"/>
      <w:marBottom w:val="0"/>
      <w:divBdr>
        <w:top w:val="none" w:sz="0" w:space="0" w:color="auto"/>
        <w:left w:val="none" w:sz="0" w:space="0" w:color="auto"/>
        <w:bottom w:val="none" w:sz="0" w:space="0" w:color="auto"/>
        <w:right w:val="none" w:sz="0" w:space="0" w:color="auto"/>
      </w:divBdr>
    </w:div>
    <w:div w:id="1777679117">
      <w:bodyDiv w:val="1"/>
      <w:marLeft w:val="0"/>
      <w:marRight w:val="0"/>
      <w:marTop w:val="0"/>
      <w:marBottom w:val="0"/>
      <w:divBdr>
        <w:top w:val="none" w:sz="0" w:space="0" w:color="auto"/>
        <w:left w:val="none" w:sz="0" w:space="0" w:color="auto"/>
        <w:bottom w:val="none" w:sz="0" w:space="0" w:color="auto"/>
        <w:right w:val="none" w:sz="0" w:space="0" w:color="auto"/>
      </w:divBdr>
    </w:div>
    <w:div w:id="1788043504">
      <w:bodyDiv w:val="1"/>
      <w:marLeft w:val="0"/>
      <w:marRight w:val="0"/>
      <w:marTop w:val="0"/>
      <w:marBottom w:val="0"/>
      <w:divBdr>
        <w:top w:val="none" w:sz="0" w:space="0" w:color="auto"/>
        <w:left w:val="none" w:sz="0" w:space="0" w:color="auto"/>
        <w:bottom w:val="none" w:sz="0" w:space="0" w:color="auto"/>
        <w:right w:val="none" w:sz="0" w:space="0" w:color="auto"/>
      </w:divBdr>
    </w:div>
    <w:div w:id="1808204064">
      <w:bodyDiv w:val="1"/>
      <w:marLeft w:val="0"/>
      <w:marRight w:val="0"/>
      <w:marTop w:val="0"/>
      <w:marBottom w:val="0"/>
      <w:divBdr>
        <w:top w:val="none" w:sz="0" w:space="0" w:color="auto"/>
        <w:left w:val="none" w:sz="0" w:space="0" w:color="auto"/>
        <w:bottom w:val="none" w:sz="0" w:space="0" w:color="auto"/>
        <w:right w:val="none" w:sz="0" w:space="0" w:color="auto"/>
      </w:divBdr>
    </w:div>
    <w:div w:id="1813907411">
      <w:bodyDiv w:val="1"/>
      <w:marLeft w:val="0"/>
      <w:marRight w:val="0"/>
      <w:marTop w:val="0"/>
      <w:marBottom w:val="0"/>
      <w:divBdr>
        <w:top w:val="none" w:sz="0" w:space="0" w:color="auto"/>
        <w:left w:val="none" w:sz="0" w:space="0" w:color="auto"/>
        <w:bottom w:val="none" w:sz="0" w:space="0" w:color="auto"/>
        <w:right w:val="none" w:sz="0" w:space="0" w:color="auto"/>
      </w:divBdr>
    </w:div>
    <w:div w:id="1821730000">
      <w:bodyDiv w:val="1"/>
      <w:marLeft w:val="0"/>
      <w:marRight w:val="0"/>
      <w:marTop w:val="0"/>
      <w:marBottom w:val="0"/>
      <w:divBdr>
        <w:top w:val="none" w:sz="0" w:space="0" w:color="auto"/>
        <w:left w:val="none" w:sz="0" w:space="0" w:color="auto"/>
        <w:bottom w:val="none" w:sz="0" w:space="0" w:color="auto"/>
        <w:right w:val="none" w:sz="0" w:space="0" w:color="auto"/>
      </w:divBdr>
    </w:div>
    <w:div w:id="1825780983">
      <w:bodyDiv w:val="1"/>
      <w:marLeft w:val="0"/>
      <w:marRight w:val="0"/>
      <w:marTop w:val="0"/>
      <w:marBottom w:val="0"/>
      <w:divBdr>
        <w:top w:val="none" w:sz="0" w:space="0" w:color="auto"/>
        <w:left w:val="none" w:sz="0" w:space="0" w:color="auto"/>
        <w:bottom w:val="none" w:sz="0" w:space="0" w:color="auto"/>
        <w:right w:val="none" w:sz="0" w:space="0" w:color="auto"/>
      </w:divBdr>
    </w:div>
    <w:div w:id="1828085721">
      <w:bodyDiv w:val="1"/>
      <w:marLeft w:val="0"/>
      <w:marRight w:val="0"/>
      <w:marTop w:val="0"/>
      <w:marBottom w:val="0"/>
      <w:divBdr>
        <w:top w:val="none" w:sz="0" w:space="0" w:color="auto"/>
        <w:left w:val="none" w:sz="0" w:space="0" w:color="auto"/>
        <w:bottom w:val="none" w:sz="0" w:space="0" w:color="auto"/>
        <w:right w:val="none" w:sz="0" w:space="0" w:color="auto"/>
      </w:divBdr>
    </w:div>
    <w:div w:id="1850023157">
      <w:bodyDiv w:val="1"/>
      <w:marLeft w:val="0"/>
      <w:marRight w:val="0"/>
      <w:marTop w:val="0"/>
      <w:marBottom w:val="0"/>
      <w:divBdr>
        <w:top w:val="none" w:sz="0" w:space="0" w:color="auto"/>
        <w:left w:val="none" w:sz="0" w:space="0" w:color="auto"/>
        <w:bottom w:val="none" w:sz="0" w:space="0" w:color="auto"/>
        <w:right w:val="none" w:sz="0" w:space="0" w:color="auto"/>
      </w:divBdr>
    </w:div>
    <w:div w:id="1857452612">
      <w:bodyDiv w:val="1"/>
      <w:marLeft w:val="0"/>
      <w:marRight w:val="0"/>
      <w:marTop w:val="0"/>
      <w:marBottom w:val="0"/>
      <w:divBdr>
        <w:top w:val="none" w:sz="0" w:space="0" w:color="auto"/>
        <w:left w:val="none" w:sz="0" w:space="0" w:color="auto"/>
        <w:bottom w:val="none" w:sz="0" w:space="0" w:color="auto"/>
        <w:right w:val="none" w:sz="0" w:space="0" w:color="auto"/>
      </w:divBdr>
    </w:div>
    <w:div w:id="1870099616">
      <w:bodyDiv w:val="1"/>
      <w:marLeft w:val="0"/>
      <w:marRight w:val="0"/>
      <w:marTop w:val="0"/>
      <w:marBottom w:val="0"/>
      <w:divBdr>
        <w:top w:val="none" w:sz="0" w:space="0" w:color="auto"/>
        <w:left w:val="none" w:sz="0" w:space="0" w:color="auto"/>
        <w:bottom w:val="none" w:sz="0" w:space="0" w:color="auto"/>
        <w:right w:val="none" w:sz="0" w:space="0" w:color="auto"/>
      </w:divBdr>
    </w:div>
    <w:div w:id="1874268164">
      <w:bodyDiv w:val="1"/>
      <w:marLeft w:val="0"/>
      <w:marRight w:val="0"/>
      <w:marTop w:val="0"/>
      <w:marBottom w:val="0"/>
      <w:divBdr>
        <w:top w:val="none" w:sz="0" w:space="0" w:color="auto"/>
        <w:left w:val="none" w:sz="0" w:space="0" w:color="auto"/>
        <w:bottom w:val="none" w:sz="0" w:space="0" w:color="auto"/>
        <w:right w:val="none" w:sz="0" w:space="0" w:color="auto"/>
      </w:divBdr>
    </w:div>
    <w:div w:id="1893031710">
      <w:bodyDiv w:val="1"/>
      <w:marLeft w:val="0"/>
      <w:marRight w:val="0"/>
      <w:marTop w:val="0"/>
      <w:marBottom w:val="0"/>
      <w:divBdr>
        <w:top w:val="none" w:sz="0" w:space="0" w:color="auto"/>
        <w:left w:val="none" w:sz="0" w:space="0" w:color="auto"/>
        <w:bottom w:val="none" w:sz="0" w:space="0" w:color="auto"/>
        <w:right w:val="none" w:sz="0" w:space="0" w:color="auto"/>
      </w:divBdr>
    </w:div>
    <w:div w:id="1895891148">
      <w:bodyDiv w:val="1"/>
      <w:marLeft w:val="0"/>
      <w:marRight w:val="0"/>
      <w:marTop w:val="0"/>
      <w:marBottom w:val="0"/>
      <w:divBdr>
        <w:top w:val="none" w:sz="0" w:space="0" w:color="auto"/>
        <w:left w:val="none" w:sz="0" w:space="0" w:color="auto"/>
        <w:bottom w:val="none" w:sz="0" w:space="0" w:color="auto"/>
        <w:right w:val="none" w:sz="0" w:space="0" w:color="auto"/>
      </w:divBdr>
    </w:div>
    <w:div w:id="1911423603">
      <w:bodyDiv w:val="1"/>
      <w:marLeft w:val="0"/>
      <w:marRight w:val="0"/>
      <w:marTop w:val="0"/>
      <w:marBottom w:val="0"/>
      <w:divBdr>
        <w:top w:val="none" w:sz="0" w:space="0" w:color="auto"/>
        <w:left w:val="none" w:sz="0" w:space="0" w:color="auto"/>
        <w:bottom w:val="none" w:sz="0" w:space="0" w:color="auto"/>
        <w:right w:val="none" w:sz="0" w:space="0" w:color="auto"/>
      </w:divBdr>
    </w:div>
    <w:div w:id="1972397654">
      <w:bodyDiv w:val="1"/>
      <w:marLeft w:val="0"/>
      <w:marRight w:val="0"/>
      <w:marTop w:val="0"/>
      <w:marBottom w:val="0"/>
      <w:divBdr>
        <w:top w:val="none" w:sz="0" w:space="0" w:color="auto"/>
        <w:left w:val="none" w:sz="0" w:space="0" w:color="auto"/>
        <w:bottom w:val="none" w:sz="0" w:space="0" w:color="auto"/>
        <w:right w:val="none" w:sz="0" w:space="0" w:color="auto"/>
      </w:divBdr>
    </w:div>
    <w:div w:id="1984576770">
      <w:bodyDiv w:val="1"/>
      <w:marLeft w:val="0"/>
      <w:marRight w:val="0"/>
      <w:marTop w:val="0"/>
      <w:marBottom w:val="0"/>
      <w:divBdr>
        <w:top w:val="none" w:sz="0" w:space="0" w:color="auto"/>
        <w:left w:val="none" w:sz="0" w:space="0" w:color="auto"/>
        <w:bottom w:val="none" w:sz="0" w:space="0" w:color="auto"/>
        <w:right w:val="none" w:sz="0" w:space="0" w:color="auto"/>
      </w:divBdr>
    </w:div>
    <w:div w:id="1985574141">
      <w:bodyDiv w:val="1"/>
      <w:marLeft w:val="0"/>
      <w:marRight w:val="0"/>
      <w:marTop w:val="0"/>
      <w:marBottom w:val="0"/>
      <w:divBdr>
        <w:top w:val="none" w:sz="0" w:space="0" w:color="auto"/>
        <w:left w:val="none" w:sz="0" w:space="0" w:color="auto"/>
        <w:bottom w:val="none" w:sz="0" w:space="0" w:color="auto"/>
        <w:right w:val="none" w:sz="0" w:space="0" w:color="auto"/>
      </w:divBdr>
    </w:div>
    <w:div w:id="2015299681">
      <w:bodyDiv w:val="1"/>
      <w:marLeft w:val="0"/>
      <w:marRight w:val="0"/>
      <w:marTop w:val="0"/>
      <w:marBottom w:val="0"/>
      <w:divBdr>
        <w:top w:val="none" w:sz="0" w:space="0" w:color="auto"/>
        <w:left w:val="none" w:sz="0" w:space="0" w:color="auto"/>
        <w:bottom w:val="none" w:sz="0" w:space="0" w:color="auto"/>
        <w:right w:val="none" w:sz="0" w:space="0" w:color="auto"/>
      </w:divBdr>
    </w:div>
    <w:div w:id="2037803209">
      <w:bodyDiv w:val="1"/>
      <w:marLeft w:val="0"/>
      <w:marRight w:val="0"/>
      <w:marTop w:val="0"/>
      <w:marBottom w:val="0"/>
      <w:divBdr>
        <w:top w:val="none" w:sz="0" w:space="0" w:color="auto"/>
        <w:left w:val="none" w:sz="0" w:space="0" w:color="auto"/>
        <w:bottom w:val="none" w:sz="0" w:space="0" w:color="auto"/>
        <w:right w:val="none" w:sz="0" w:space="0" w:color="auto"/>
      </w:divBdr>
    </w:div>
    <w:div w:id="2043436172">
      <w:bodyDiv w:val="1"/>
      <w:marLeft w:val="0"/>
      <w:marRight w:val="0"/>
      <w:marTop w:val="0"/>
      <w:marBottom w:val="0"/>
      <w:divBdr>
        <w:top w:val="none" w:sz="0" w:space="0" w:color="auto"/>
        <w:left w:val="none" w:sz="0" w:space="0" w:color="auto"/>
        <w:bottom w:val="none" w:sz="0" w:space="0" w:color="auto"/>
        <w:right w:val="none" w:sz="0" w:space="0" w:color="auto"/>
      </w:divBdr>
    </w:div>
    <w:div w:id="2054231883">
      <w:bodyDiv w:val="1"/>
      <w:marLeft w:val="0"/>
      <w:marRight w:val="0"/>
      <w:marTop w:val="0"/>
      <w:marBottom w:val="0"/>
      <w:divBdr>
        <w:top w:val="none" w:sz="0" w:space="0" w:color="auto"/>
        <w:left w:val="none" w:sz="0" w:space="0" w:color="auto"/>
        <w:bottom w:val="none" w:sz="0" w:space="0" w:color="auto"/>
        <w:right w:val="none" w:sz="0" w:space="0" w:color="auto"/>
      </w:divBdr>
    </w:div>
    <w:div w:id="2060206908">
      <w:bodyDiv w:val="1"/>
      <w:marLeft w:val="0"/>
      <w:marRight w:val="0"/>
      <w:marTop w:val="0"/>
      <w:marBottom w:val="0"/>
      <w:divBdr>
        <w:top w:val="none" w:sz="0" w:space="0" w:color="auto"/>
        <w:left w:val="none" w:sz="0" w:space="0" w:color="auto"/>
        <w:bottom w:val="none" w:sz="0" w:space="0" w:color="auto"/>
        <w:right w:val="none" w:sz="0" w:space="0" w:color="auto"/>
      </w:divBdr>
    </w:div>
    <w:div w:id="2065711130">
      <w:bodyDiv w:val="1"/>
      <w:marLeft w:val="0"/>
      <w:marRight w:val="0"/>
      <w:marTop w:val="0"/>
      <w:marBottom w:val="0"/>
      <w:divBdr>
        <w:top w:val="none" w:sz="0" w:space="0" w:color="auto"/>
        <w:left w:val="none" w:sz="0" w:space="0" w:color="auto"/>
        <w:bottom w:val="none" w:sz="0" w:space="0" w:color="auto"/>
        <w:right w:val="none" w:sz="0" w:space="0" w:color="auto"/>
      </w:divBdr>
    </w:div>
    <w:div w:id="2066022836">
      <w:bodyDiv w:val="1"/>
      <w:marLeft w:val="0"/>
      <w:marRight w:val="0"/>
      <w:marTop w:val="0"/>
      <w:marBottom w:val="0"/>
      <w:divBdr>
        <w:top w:val="none" w:sz="0" w:space="0" w:color="auto"/>
        <w:left w:val="none" w:sz="0" w:space="0" w:color="auto"/>
        <w:bottom w:val="none" w:sz="0" w:space="0" w:color="auto"/>
        <w:right w:val="none" w:sz="0" w:space="0" w:color="auto"/>
      </w:divBdr>
    </w:div>
    <w:div w:id="2067606421">
      <w:bodyDiv w:val="1"/>
      <w:marLeft w:val="0"/>
      <w:marRight w:val="0"/>
      <w:marTop w:val="0"/>
      <w:marBottom w:val="0"/>
      <w:divBdr>
        <w:top w:val="none" w:sz="0" w:space="0" w:color="auto"/>
        <w:left w:val="none" w:sz="0" w:space="0" w:color="auto"/>
        <w:bottom w:val="none" w:sz="0" w:space="0" w:color="auto"/>
        <w:right w:val="none" w:sz="0" w:space="0" w:color="auto"/>
      </w:divBdr>
    </w:div>
    <w:div w:id="2094155183">
      <w:bodyDiv w:val="1"/>
      <w:marLeft w:val="0"/>
      <w:marRight w:val="0"/>
      <w:marTop w:val="0"/>
      <w:marBottom w:val="0"/>
      <w:divBdr>
        <w:top w:val="none" w:sz="0" w:space="0" w:color="auto"/>
        <w:left w:val="none" w:sz="0" w:space="0" w:color="auto"/>
        <w:bottom w:val="none" w:sz="0" w:space="0" w:color="auto"/>
        <w:right w:val="none" w:sz="0" w:space="0" w:color="auto"/>
      </w:divBdr>
    </w:div>
    <w:div w:id="2122021079">
      <w:bodyDiv w:val="1"/>
      <w:marLeft w:val="0"/>
      <w:marRight w:val="0"/>
      <w:marTop w:val="0"/>
      <w:marBottom w:val="0"/>
      <w:divBdr>
        <w:top w:val="none" w:sz="0" w:space="0" w:color="auto"/>
        <w:left w:val="none" w:sz="0" w:space="0" w:color="auto"/>
        <w:bottom w:val="none" w:sz="0" w:space="0" w:color="auto"/>
        <w:right w:val="none" w:sz="0" w:space="0" w:color="auto"/>
      </w:divBdr>
    </w:div>
    <w:div w:id="2129660262">
      <w:bodyDiv w:val="1"/>
      <w:marLeft w:val="0"/>
      <w:marRight w:val="0"/>
      <w:marTop w:val="0"/>
      <w:marBottom w:val="0"/>
      <w:divBdr>
        <w:top w:val="none" w:sz="0" w:space="0" w:color="auto"/>
        <w:left w:val="none" w:sz="0" w:space="0" w:color="auto"/>
        <w:bottom w:val="none" w:sz="0" w:space="0" w:color="auto"/>
        <w:right w:val="none" w:sz="0" w:space="0" w:color="auto"/>
      </w:divBdr>
    </w:div>
    <w:div w:id="2139293554">
      <w:bodyDiv w:val="1"/>
      <w:marLeft w:val="0"/>
      <w:marRight w:val="0"/>
      <w:marTop w:val="0"/>
      <w:marBottom w:val="0"/>
      <w:divBdr>
        <w:top w:val="none" w:sz="0" w:space="0" w:color="auto"/>
        <w:left w:val="none" w:sz="0" w:space="0" w:color="auto"/>
        <w:bottom w:val="none" w:sz="0" w:space="0" w:color="auto"/>
        <w:right w:val="none" w:sz="0" w:space="0" w:color="auto"/>
      </w:divBdr>
    </w:div>
    <w:div w:id="21405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015F-3580-4E15-86ED-080B7630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5837</TotalTime>
  <Pages>41</Pages>
  <Words>9959</Words>
  <Characters>67939</Characters>
  <Application>Microsoft Office Word</Application>
  <DocSecurity>0</DocSecurity>
  <Lines>566</Lines>
  <Paragraphs>155</Paragraphs>
  <ScaleCrop>false</ScaleCrop>
  <HeadingPairs>
    <vt:vector size="2" baseType="variant">
      <vt:variant>
        <vt:lpstr>Название</vt:lpstr>
      </vt:variant>
      <vt:variant>
        <vt:i4>1</vt:i4>
      </vt:variant>
    </vt:vector>
  </HeadingPairs>
  <TitlesOfParts>
    <vt:vector size="1" baseType="lpstr">
      <vt:lpstr>Пояснительная записка к Решению Думы городского округа Октябрьск Самарской области «О бюджете городского округа Октябрьск Самарской области на 2009 год и плановый период 2010-2011годов»</vt:lpstr>
    </vt:vector>
  </TitlesOfParts>
  <Company>Finans</Company>
  <LinksUpToDate>false</LinksUpToDate>
  <CharactersWithSpaces>77743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Решению Думы городского округа Октябрьск Самарской области «О бюджете городского округа Октябрьск Самарской области на 2009 год и плановый период 2010-2011годов»</dc:title>
  <dc:creator>Adminisrtaciya</dc:creator>
  <cp:lastModifiedBy>И.Г. Полозова</cp:lastModifiedBy>
  <cp:revision>830</cp:revision>
  <cp:lastPrinted>2021-09-29T06:59:00Z</cp:lastPrinted>
  <dcterms:created xsi:type="dcterms:W3CDTF">2017-10-04T11:28:00Z</dcterms:created>
  <dcterms:modified xsi:type="dcterms:W3CDTF">2021-10-12T04:19:00Z</dcterms:modified>
</cp:coreProperties>
</file>