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8B" w:rsidRDefault="009A4E03">
      <w:pPr>
        <w:widowControl w:val="0"/>
        <w:spacing w:line="240" w:lineRule="auto"/>
        <w:ind w:firstLine="0"/>
        <w:jc w:val="center"/>
      </w:pPr>
      <w:bookmarkStart w:id="0" w:name="_GoBack"/>
      <w:bookmarkEnd w:id="0"/>
      <w:r>
        <w:t>Отчет о выполнении в 202</w:t>
      </w:r>
      <w:r w:rsidR="00F351B3">
        <w:t>1</w:t>
      </w:r>
      <w:r>
        <w:t xml:space="preserve"> году</w:t>
      </w:r>
    </w:p>
    <w:p w:rsidR="0086438B" w:rsidRDefault="009A4E03">
      <w:pPr>
        <w:widowControl w:val="0"/>
        <w:spacing w:line="240" w:lineRule="auto"/>
        <w:ind w:firstLine="0"/>
        <w:jc w:val="center"/>
      </w:pPr>
      <w:r>
        <w:t xml:space="preserve"> ключевых показателей развития конкуренции в городском округе Октябрьск Самарской области  при реализации</w:t>
      </w:r>
    </w:p>
    <w:p w:rsidR="0086438B" w:rsidRDefault="009A4E03">
      <w:pPr>
        <w:widowControl w:val="0"/>
        <w:spacing w:line="240" w:lineRule="auto"/>
        <w:ind w:firstLine="0"/>
        <w:jc w:val="center"/>
      </w:pPr>
      <w:r>
        <w:t xml:space="preserve"> Плана мероприятий («дорожной карты») по содействию развитию конкуренции в городском округе Октябрьск Самарской области на 2020 – 2022 годы</w:t>
      </w:r>
    </w:p>
    <w:p w:rsidR="0086438B" w:rsidRDefault="0086438B">
      <w:pPr>
        <w:widowControl w:val="0"/>
        <w:spacing w:line="240" w:lineRule="auto"/>
        <w:ind w:firstLine="0"/>
        <w:jc w:val="center"/>
      </w:pPr>
    </w:p>
    <w:tbl>
      <w:tblPr>
        <w:tblStyle w:val="a9"/>
        <w:tblW w:w="14992" w:type="dxa"/>
        <w:tblLayout w:type="fixed"/>
        <w:tblLook w:val="04A0"/>
      </w:tblPr>
      <w:tblGrid>
        <w:gridCol w:w="704"/>
        <w:gridCol w:w="3232"/>
        <w:gridCol w:w="179"/>
        <w:gridCol w:w="1380"/>
        <w:gridCol w:w="37"/>
        <w:gridCol w:w="1664"/>
        <w:gridCol w:w="8"/>
        <w:gridCol w:w="1268"/>
        <w:gridCol w:w="8"/>
        <w:gridCol w:w="39"/>
        <w:gridCol w:w="1567"/>
        <w:gridCol w:w="8"/>
        <w:gridCol w:w="1071"/>
        <w:gridCol w:w="8"/>
        <w:gridCol w:w="95"/>
        <w:gridCol w:w="3724"/>
      </w:tblGrid>
      <w:tr w:rsidR="0086438B" w:rsidRPr="00EE5C5A" w:rsidTr="00570032">
        <w:trPr>
          <w:trHeight w:val="2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438B" w:rsidRPr="00EE5C5A" w:rsidRDefault="009A4E0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C5A">
              <w:rPr>
                <w:sz w:val="24"/>
                <w:szCs w:val="24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</w:tcBorders>
          </w:tcPr>
          <w:p w:rsidR="0086438B" w:rsidRPr="00EE5C5A" w:rsidRDefault="009A4E03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</w:p>
          <w:p w:rsidR="0086438B" w:rsidRPr="00EE5C5A" w:rsidRDefault="009A4E0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ключевого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86438B" w:rsidRPr="00EE5C5A" w:rsidRDefault="009A4E0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 xml:space="preserve">Единица </w:t>
            </w:r>
          </w:p>
          <w:p w:rsidR="0086438B" w:rsidRPr="00EE5C5A" w:rsidRDefault="009A4E0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измерения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</w:tcBorders>
          </w:tcPr>
          <w:p w:rsidR="0086438B" w:rsidRPr="00EE5C5A" w:rsidRDefault="009A4E0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Значения ключевого показателя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438B" w:rsidRPr="00EE5C5A" w:rsidRDefault="009A4E0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 xml:space="preserve">Ответственный </w:t>
            </w:r>
          </w:p>
          <w:p w:rsidR="0086438B" w:rsidRPr="00EE5C5A" w:rsidRDefault="009A4E0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 xml:space="preserve">за достижение </w:t>
            </w:r>
          </w:p>
          <w:p w:rsidR="0086438B" w:rsidRPr="00EE5C5A" w:rsidRDefault="009A4E0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 xml:space="preserve">ключевого </w:t>
            </w:r>
          </w:p>
          <w:p w:rsidR="0086438B" w:rsidRPr="00EE5C5A" w:rsidRDefault="009A4E03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показателя</w:t>
            </w:r>
          </w:p>
        </w:tc>
      </w:tr>
      <w:tr w:rsidR="0086438B" w:rsidRPr="00EE5C5A" w:rsidTr="00570032">
        <w:trPr>
          <w:trHeight w:val="1064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:rsidR="0086438B" w:rsidRPr="00EE5C5A" w:rsidRDefault="0086438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86438B" w:rsidRPr="00EE5C5A" w:rsidRDefault="0086438B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6438B" w:rsidRPr="00EE5C5A" w:rsidRDefault="0086438B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6438B" w:rsidRPr="00EE5C5A" w:rsidRDefault="009A4E03">
            <w:pPr>
              <w:spacing w:line="240" w:lineRule="auto"/>
              <w:ind w:left="-108" w:right="-107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 xml:space="preserve">фактическое </w:t>
            </w:r>
          </w:p>
          <w:p w:rsidR="0086438B" w:rsidRPr="00EE5C5A" w:rsidRDefault="009A4E03">
            <w:pPr>
              <w:spacing w:line="240" w:lineRule="auto"/>
              <w:ind w:left="-109" w:right="-107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значение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</w:tcPr>
          <w:p w:rsidR="0086438B" w:rsidRPr="00EE5C5A" w:rsidRDefault="009A4E0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6438B" w:rsidRPr="00EE5C5A" w:rsidRDefault="009A4E03">
            <w:pPr>
              <w:spacing w:line="240" w:lineRule="auto"/>
              <w:ind w:left="-108" w:right="-107"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 xml:space="preserve">фактическое </w:t>
            </w:r>
          </w:p>
          <w:p w:rsidR="0086438B" w:rsidRPr="00EE5C5A" w:rsidRDefault="009A4E0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значение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</w:tcPr>
          <w:p w:rsidR="0086438B" w:rsidRPr="00EE5C5A" w:rsidRDefault="009A4E0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</w:tcPr>
          <w:p w:rsidR="0086438B" w:rsidRPr="00EE5C5A" w:rsidRDefault="0086438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6438B" w:rsidRPr="00EE5C5A" w:rsidTr="00570032">
        <w:trPr>
          <w:gridAfter w:val="3"/>
          <w:wAfter w:w="3827" w:type="dxa"/>
        </w:trPr>
        <w:tc>
          <w:tcPr>
            <w:tcW w:w="704" w:type="dxa"/>
            <w:vMerge/>
            <w:tcBorders>
              <w:left w:val="single" w:sz="4" w:space="0" w:color="auto"/>
            </w:tcBorders>
          </w:tcPr>
          <w:p w:rsidR="0086438B" w:rsidRPr="00EE5C5A" w:rsidRDefault="0086438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86438B" w:rsidRPr="00EE5C5A" w:rsidRDefault="0086438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6438B" w:rsidRPr="00EE5C5A" w:rsidRDefault="0086438B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6438B" w:rsidRPr="00EE5C5A" w:rsidRDefault="00F351B3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20</w:t>
            </w:r>
            <w:r w:rsidR="00EE5C5A" w:rsidRPr="00EE5C5A">
              <w:rPr>
                <w:rFonts w:eastAsia="Calibri" w:cs="Times New Roman"/>
                <w:sz w:val="24"/>
                <w:szCs w:val="24"/>
              </w:rPr>
              <w:t xml:space="preserve">19/2020 </w:t>
            </w:r>
            <w:r w:rsidR="00EE5C5A">
              <w:rPr>
                <w:rFonts w:eastAsia="Calibri" w:cs="Times New Roman"/>
                <w:sz w:val="24"/>
                <w:szCs w:val="24"/>
              </w:rPr>
              <w:t>г.г.</w:t>
            </w:r>
          </w:p>
        </w:tc>
        <w:tc>
          <w:tcPr>
            <w:tcW w:w="3969" w:type="dxa"/>
            <w:gridSpan w:val="7"/>
            <w:tcBorders>
              <w:right w:val="single" w:sz="4" w:space="0" w:color="auto"/>
            </w:tcBorders>
          </w:tcPr>
          <w:p w:rsidR="0086438B" w:rsidRPr="00EE5C5A" w:rsidRDefault="009A4E03" w:rsidP="00D1230F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5C5A">
              <w:rPr>
                <w:rFonts w:eastAsia="Calibri" w:cs="Times New Roman"/>
                <w:sz w:val="24"/>
                <w:szCs w:val="24"/>
              </w:rPr>
              <w:t>202</w:t>
            </w:r>
            <w:r w:rsidR="00D1230F" w:rsidRPr="00EE5C5A">
              <w:rPr>
                <w:rFonts w:eastAsia="Calibri" w:cs="Times New Roman"/>
                <w:sz w:val="24"/>
                <w:szCs w:val="24"/>
              </w:rPr>
              <w:t>1</w:t>
            </w:r>
            <w:r w:rsidRPr="00EE5C5A">
              <w:rPr>
                <w:rFonts w:eastAsia="Calibri" w:cs="Times New Roman"/>
                <w:sz w:val="24"/>
                <w:szCs w:val="24"/>
              </w:rPr>
              <w:t xml:space="preserve"> год</w:t>
            </w:r>
          </w:p>
        </w:tc>
      </w:tr>
      <w:tr w:rsidR="0086438B" w:rsidTr="00570032">
        <w:tc>
          <w:tcPr>
            <w:tcW w:w="1499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Ключевые показатели развития конкуренции на товарных </w:t>
            </w:r>
            <w:r>
              <w:rPr>
                <w:rFonts w:cs="Times New Roman"/>
                <w:b/>
                <w:bCs/>
                <w:iCs/>
                <w:lang w:eastAsia="ru-RU"/>
              </w:rPr>
              <w:t>рынках городского округа Октябрьск</w:t>
            </w:r>
          </w:p>
        </w:tc>
      </w:tr>
      <w:tr w:rsidR="0086438B" w:rsidTr="00570032">
        <w:tc>
          <w:tcPr>
            <w:tcW w:w="14992" w:type="dxa"/>
            <w:gridSpan w:val="16"/>
            <w:tcBorders>
              <w:top w:val="single" w:sz="4" w:space="0" w:color="auto"/>
            </w:tcBorders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</w:pPr>
            <w:r>
              <w:t>1.Рынок теплоснабжения (производство тепловой энергии)</w:t>
            </w:r>
          </w:p>
        </w:tc>
      </w:tr>
      <w:tr w:rsidR="0086438B" w:rsidTr="00570032">
        <w:tc>
          <w:tcPr>
            <w:tcW w:w="704" w:type="dxa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</w:pPr>
            <w:r>
              <w:t>1.1</w:t>
            </w:r>
          </w:p>
        </w:tc>
        <w:tc>
          <w:tcPr>
            <w:tcW w:w="3232" w:type="dxa"/>
          </w:tcPr>
          <w:p w:rsidR="0086438B" w:rsidRDefault="009A4E03">
            <w:pPr>
              <w:widowControl w:val="0"/>
              <w:spacing w:line="240" w:lineRule="auto"/>
              <w:ind w:firstLine="0"/>
            </w:pPr>
            <w: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559" w:type="dxa"/>
            <w:gridSpan w:val="2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</w:pPr>
            <w:r>
              <w:t>проценты</w:t>
            </w:r>
          </w:p>
        </w:tc>
        <w:tc>
          <w:tcPr>
            <w:tcW w:w="1701" w:type="dxa"/>
            <w:gridSpan w:val="2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  <w:r w:rsidR="00EE5C5A">
              <w:rPr>
                <w:rFonts w:eastAsia="Calibri" w:cs="Times New Roman"/>
              </w:rPr>
              <w:t>/100,0</w:t>
            </w:r>
          </w:p>
        </w:tc>
        <w:tc>
          <w:tcPr>
            <w:tcW w:w="1276" w:type="dxa"/>
            <w:gridSpan w:val="2"/>
          </w:tcPr>
          <w:p w:rsidR="0086438B" w:rsidRDefault="009A4E03">
            <w:pPr>
              <w:widowControl w:val="0"/>
              <w:spacing w:line="240" w:lineRule="auto"/>
              <w:ind w:left="-109" w:right="-107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614" w:type="dxa"/>
            <w:gridSpan w:val="3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079" w:type="dxa"/>
            <w:gridSpan w:val="2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3827" w:type="dxa"/>
            <w:gridSpan w:val="3"/>
          </w:tcPr>
          <w:p w:rsidR="0086438B" w:rsidRDefault="009A4E03">
            <w:pPr>
              <w:pStyle w:val="aa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МКУ г.о.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  <w:p w:rsidR="0086438B" w:rsidRDefault="0086438B">
            <w:pPr>
              <w:pStyle w:val="aa"/>
              <w:ind w:firstLine="0"/>
              <w:rPr>
                <w:sz w:val="6"/>
                <w:szCs w:val="6"/>
                <w:shd w:val="clear" w:color="auto" w:fill="FFFFFF"/>
              </w:rPr>
            </w:pPr>
          </w:p>
          <w:p w:rsidR="0086438B" w:rsidRDefault="009A4E03">
            <w:pPr>
              <w:pStyle w:val="aa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МКУ г.о.Октябрьск "Управление по вопросам ЖКХ, энергетики и функционирования ЕДДС"</w:t>
            </w:r>
          </w:p>
          <w:p w:rsidR="0086438B" w:rsidRDefault="0086438B">
            <w:pPr>
              <w:widowControl w:val="0"/>
              <w:spacing w:line="240" w:lineRule="auto"/>
              <w:ind w:firstLine="0"/>
            </w:pPr>
          </w:p>
          <w:p w:rsidR="00D1230F" w:rsidRDefault="00D1230F">
            <w:pPr>
              <w:widowControl w:val="0"/>
              <w:spacing w:line="240" w:lineRule="auto"/>
              <w:ind w:firstLine="0"/>
            </w:pPr>
          </w:p>
          <w:p w:rsidR="00D1230F" w:rsidRDefault="00D1230F">
            <w:pPr>
              <w:widowControl w:val="0"/>
              <w:spacing w:line="240" w:lineRule="auto"/>
              <w:ind w:firstLine="0"/>
            </w:pPr>
          </w:p>
        </w:tc>
      </w:tr>
      <w:tr w:rsidR="0086438B" w:rsidTr="00570032">
        <w:tc>
          <w:tcPr>
            <w:tcW w:w="14992" w:type="dxa"/>
            <w:gridSpan w:val="16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</w:pPr>
            <w:r>
              <w:rPr>
                <w:rFonts w:cs="Times New Roman"/>
              </w:rPr>
              <w:t>2.Рынок выполнения работ по благоустройству городской среды</w:t>
            </w:r>
          </w:p>
        </w:tc>
      </w:tr>
      <w:tr w:rsidR="0086438B" w:rsidTr="00570032">
        <w:tc>
          <w:tcPr>
            <w:tcW w:w="704" w:type="dxa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</w:pPr>
            <w:r>
              <w:t>2.1</w:t>
            </w:r>
          </w:p>
        </w:tc>
        <w:tc>
          <w:tcPr>
            <w:tcW w:w="3411" w:type="dxa"/>
            <w:gridSpan w:val="2"/>
          </w:tcPr>
          <w:p w:rsidR="0086438B" w:rsidRDefault="009A4E03">
            <w:pPr>
              <w:widowControl w:val="0"/>
              <w:spacing w:line="240" w:lineRule="auto"/>
              <w:ind w:firstLine="0"/>
            </w:pPr>
            <w:r>
              <w:rPr>
                <w:rFonts w:cs="Times New Roman"/>
              </w:rPr>
              <w:t xml:space="preserve">Доля организаций частной формы собственности в сфере выполнения работ </w:t>
            </w:r>
            <w:r>
              <w:rPr>
                <w:rFonts w:cs="Times New Roman"/>
              </w:rPr>
              <w:lastRenderedPageBreak/>
              <w:t>по благоустройству городской среды</w:t>
            </w:r>
          </w:p>
        </w:tc>
        <w:tc>
          <w:tcPr>
            <w:tcW w:w="1417" w:type="dxa"/>
            <w:gridSpan w:val="2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</w:pPr>
            <w:r>
              <w:lastRenderedPageBreak/>
              <w:t>проценты</w:t>
            </w:r>
          </w:p>
        </w:tc>
        <w:tc>
          <w:tcPr>
            <w:tcW w:w="1672" w:type="dxa"/>
            <w:gridSpan w:val="2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  <w:r w:rsidR="00EE5C5A">
              <w:rPr>
                <w:rFonts w:eastAsia="Calibri" w:cs="Times New Roman"/>
              </w:rPr>
              <w:t>/100,0</w:t>
            </w:r>
          </w:p>
        </w:tc>
        <w:tc>
          <w:tcPr>
            <w:tcW w:w="1276" w:type="dxa"/>
            <w:gridSpan w:val="2"/>
          </w:tcPr>
          <w:p w:rsidR="0086438B" w:rsidRDefault="009A4E03">
            <w:pPr>
              <w:widowControl w:val="0"/>
              <w:spacing w:line="240" w:lineRule="auto"/>
              <w:ind w:left="-109" w:right="-107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614" w:type="dxa"/>
            <w:gridSpan w:val="3"/>
          </w:tcPr>
          <w:p w:rsidR="0086438B" w:rsidRDefault="009A4E03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079" w:type="dxa"/>
            <w:gridSpan w:val="2"/>
          </w:tcPr>
          <w:p w:rsidR="0086438B" w:rsidRDefault="009A4E03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  <w:p w:rsidR="0086438B" w:rsidRDefault="0086438B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3819" w:type="dxa"/>
            <w:gridSpan w:val="2"/>
          </w:tcPr>
          <w:p w:rsidR="0086438B" w:rsidRDefault="009A4E03">
            <w:pPr>
              <w:pStyle w:val="aa"/>
              <w:ind w:firstLine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МКУ г.о.Октябрьск "Управление по вопросам ЖКХ, энергетики и </w:t>
            </w:r>
            <w:r>
              <w:rPr>
                <w:shd w:val="clear" w:color="auto" w:fill="FFFFFF"/>
              </w:rPr>
              <w:lastRenderedPageBreak/>
              <w:t>функционирования ЕДДС"</w:t>
            </w:r>
          </w:p>
          <w:p w:rsidR="0086438B" w:rsidRDefault="0086438B">
            <w:pPr>
              <w:pStyle w:val="aa"/>
              <w:ind w:firstLine="34"/>
              <w:rPr>
                <w:sz w:val="16"/>
                <w:szCs w:val="16"/>
                <w:shd w:val="clear" w:color="auto" w:fill="FFFFFF"/>
              </w:rPr>
            </w:pPr>
          </w:p>
          <w:p w:rsidR="0086438B" w:rsidRDefault="009A4E03">
            <w:pPr>
              <w:pStyle w:val="aa"/>
              <w:ind w:firstLine="34"/>
            </w:pPr>
            <w:r>
              <w:rPr>
                <w:shd w:val="clear" w:color="auto" w:fill="FFFFFF"/>
              </w:rPr>
              <w:t>МКУ г.о.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</w:tc>
      </w:tr>
      <w:tr w:rsidR="00EE5C5A" w:rsidTr="00570032">
        <w:tc>
          <w:tcPr>
            <w:tcW w:w="14992" w:type="dxa"/>
            <w:gridSpan w:val="16"/>
          </w:tcPr>
          <w:p w:rsidR="00EE5C5A" w:rsidRDefault="00EE5C5A" w:rsidP="00EE5C5A">
            <w:pPr>
              <w:pStyle w:val="aa"/>
              <w:ind w:firstLine="34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3.Рынок выполнения работ по содержанию и текущем ремонту общего имущества собственников помещений в многоквартирном доме.</w:t>
            </w:r>
          </w:p>
        </w:tc>
      </w:tr>
      <w:tr w:rsidR="00EE5C5A" w:rsidTr="00570032">
        <w:tc>
          <w:tcPr>
            <w:tcW w:w="704" w:type="dxa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3.1</w:t>
            </w:r>
          </w:p>
        </w:tc>
        <w:tc>
          <w:tcPr>
            <w:tcW w:w="3411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</w:pPr>
            <w:r>
              <w:rPr>
                <w:rFonts w:cs="Times New Roman"/>
              </w:rPr>
              <w:t xml:space="preserve">Доля организаций частной формы собственности в сфере выполнения работ по </w:t>
            </w:r>
            <w:r>
              <w:rPr>
                <w:shd w:val="clear" w:color="auto" w:fill="FFFFFF"/>
              </w:rPr>
              <w:t>содержанию и текущем ремонту общего имущества собственников помещений в многоквартирном доме</w:t>
            </w:r>
          </w:p>
        </w:tc>
        <w:tc>
          <w:tcPr>
            <w:tcW w:w="1417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проценты</w:t>
            </w:r>
          </w:p>
        </w:tc>
        <w:tc>
          <w:tcPr>
            <w:tcW w:w="1672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100/100</w:t>
            </w:r>
          </w:p>
        </w:tc>
        <w:tc>
          <w:tcPr>
            <w:tcW w:w="1276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left="-109" w:right="-107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  <w:tc>
          <w:tcPr>
            <w:tcW w:w="1614" w:type="dxa"/>
            <w:gridSpan w:val="3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  <w:tc>
          <w:tcPr>
            <w:tcW w:w="1079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</w:t>
            </w:r>
          </w:p>
        </w:tc>
        <w:tc>
          <w:tcPr>
            <w:tcW w:w="3819" w:type="dxa"/>
            <w:gridSpan w:val="2"/>
          </w:tcPr>
          <w:p w:rsidR="00EE5C5A" w:rsidRDefault="00EE5C5A" w:rsidP="00EE5C5A">
            <w:pPr>
              <w:pStyle w:val="aa"/>
              <w:ind w:firstLine="34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МКУ г.о.Октябрьск "Управление по вопросам ЖКХ, энергетики и функционирования ЕДДС"</w:t>
            </w:r>
          </w:p>
          <w:p w:rsidR="00EE5C5A" w:rsidRDefault="00EE5C5A" w:rsidP="00EE5C5A">
            <w:pPr>
              <w:pStyle w:val="aa"/>
              <w:ind w:firstLine="34"/>
              <w:rPr>
                <w:shd w:val="clear" w:color="auto" w:fill="FFFFFF"/>
              </w:rPr>
            </w:pPr>
          </w:p>
        </w:tc>
      </w:tr>
      <w:tr w:rsidR="00EE5C5A" w:rsidTr="00570032">
        <w:tc>
          <w:tcPr>
            <w:tcW w:w="14992" w:type="dxa"/>
            <w:gridSpan w:val="16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4.Рынок оказания услуг по ремонту автотранспортных средств</w:t>
            </w:r>
          </w:p>
        </w:tc>
      </w:tr>
      <w:tr w:rsidR="00EE5C5A" w:rsidTr="00570032">
        <w:tc>
          <w:tcPr>
            <w:tcW w:w="704" w:type="dxa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4.1</w:t>
            </w:r>
          </w:p>
        </w:tc>
        <w:tc>
          <w:tcPr>
            <w:tcW w:w="3411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</w:pPr>
            <w: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417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проценты</w:t>
            </w:r>
          </w:p>
        </w:tc>
        <w:tc>
          <w:tcPr>
            <w:tcW w:w="1672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100,0/100,0</w:t>
            </w:r>
          </w:p>
        </w:tc>
        <w:tc>
          <w:tcPr>
            <w:tcW w:w="1276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left="-109" w:right="-107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614" w:type="dxa"/>
            <w:gridSpan w:val="3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079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3819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</w:pPr>
            <w:r>
              <w:rPr>
                <w:rFonts w:cs="Times New Roman"/>
                <w:bCs/>
                <w:color w:val="000000"/>
                <w:lang w:eastAsia="ru-RU"/>
              </w:rPr>
              <w:t>Управление экономики, инвестиций, предпринимательства  и торговли Администрации городского округа Октябрьск</w:t>
            </w:r>
          </w:p>
        </w:tc>
      </w:tr>
      <w:tr w:rsidR="00EE5C5A" w:rsidTr="00570032">
        <w:tc>
          <w:tcPr>
            <w:tcW w:w="14992" w:type="dxa"/>
            <w:gridSpan w:val="16"/>
          </w:tcPr>
          <w:p w:rsidR="00EE5C5A" w:rsidRDefault="00EE5C5A" w:rsidP="00EE5C5A">
            <w:pPr>
              <w:spacing w:line="240" w:lineRule="auto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5.Рынок услуг связи, в том числе услуг по предоставлению широкополосного доступа</w:t>
            </w:r>
          </w:p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rPr>
                <w:rFonts w:cs="Times New Roman"/>
                <w:lang w:eastAsia="ru-RU"/>
              </w:rPr>
              <w:t>к информационно-телекоммуникационной сети Интернет</w:t>
            </w:r>
          </w:p>
        </w:tc>
      </w:tr>
      <w:tr w:rsidR="00EE5C5A" w:rsidTr="00570032">
        <w:trPr>
          <w:trHeight w:val="698"/>
        </w:trPr>
        <w:tc>
          <w:tcPr>
            <w:tcW w:w="704" w:type="dxa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5.1</w:t>
            </w:r>
          </w:p>
        </w:tc>
        <w:tc>
          <w:tcPr>
            <w:tcW w:w="3411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организаций частной формы собственности в сфере оказания услуг по предоставлению </w:t>
            </w:r>
            <w:r>
              <w:rPr>
                <w:rFonts w:cs="Times New Roman"/>
              </w:rPr>
              <w:lastRenderedPageBreak/>
              <w:t>широкополосного доступа к сети Интернет</w:t>
            </w:r>
          </w:p>
          <w:p w:rsidR="00EE5C5A" w:rsidRDefault="00EE5C5A" w:rsidP="00EE5C5A">
            <w:pPr>
              <w:widowControl w:val="0"/>
              <w:spacing w:line="240" w:lineRule="auto"/>
              <w:ind w:firstLine="0"/>
            </w:pPr>
          </w:p>
        </w:tc>
        <w:tc>
          <w:tcPr>
            <w:tcW w:w="1417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lastRenderedPageBreak/>
              <w:t>проценты</w:t>
            </w:r>
          </w:p>
        </w:tc>
        <w:tc>
          <w:tcPr>
            <w:tcW w:w="1672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100,0/100,0</w:t>
            </w:r>
          </w:p>
        </w:tc>
        <w:tc>
          <w:tcPr>
            <w:tcW w:w="1276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left="-109" w:right="-107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614" w:type="dxa"/>
            <w:gridSpan w:val="3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174" w:type="dxa"/>
            <w:gridSpan w:val="3"/>
          </w:tcPr>
          <w:p w:rsidR="00EE5C5A" w:rsidRDefault="00EE5C5A" w:rsidP="00EE5C5A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3724" w:type="dxa"/>
          </w:tcPr>
          <w:p w:rsidR="00EE5C5A" w:rsidRDefault="00EE5C5A" w:rsidP="00EE5C5A">
            <w:pPr>
              <w:widowControl w:val="0"/>
              <w:spacing w:line="240" w:lineRule="auto"/>
              <w:ind w:firstLine="0"/>
            </w:pPr>
            <w:r>
              <w:rPr>
                <w:rFonts w:cs="Times New Roman"/>
                <w:bCs/>
                <w:color w:val="000000"/>
                <w:lang w:eastAsia="ru-RU"/>
              </w:rPr>
              <w:t xml:space="preserve">Управление экономики, инвестиций, предпринимательства  и торговли Администрации </w:t>
            </w:r>
            <w:r>
              <w:rPr>
                <w:rFonts w:cs="Times New Roman"/>
                <w:bCs/>
                <w:color w:val="000000"/>
                <w:lang w:eastAsia="ru-RU"/>
              </w:rPr>
              <w:lastRenderedPageBreak/>
              <w:t>городского округа Октябрьск</w:t>
            </w:r>
          </w:p>
        </w:tc>
      </w:tr>
      <w:tr w:rsidR="00EE5C5A" w:rsidTr="00570032">
        <w:tc>
          <w:tcPr>
            <w:tcW w:w="14992" w:type="dxa"/>
            <w:gridSpan w:val="16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lastRenderedPageBreak/>
              <w:t>6.Рынок жилищного строительства</w:t>
            </w:r>
          </w:p>
        </w:tc>
      </w:tr>
      <w:tr w:rsidR="00EE5C5A" w:rsidTr="00570032">
        <w:tc>
          <w:tcPr>
            <w:tcW w:w="704" w:type="dxa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6.1</w:t>
            </w:r>
          </w:p>
        </w:tc>
        <w:tc>
          <w:tcPr>
            <w:tcW w:w="3411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</w:pPr>
            <w: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417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проценты</w:t>
            </w:r>
          </w:p>
        </w:tc>
        <w:tc>
          <w:tcPr>
            <w:tcW w:w="1672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100,0/100,0</w:t>
            </w:r>
          </w:p>
        </w:tc>
        <w:tc>
          <w:tcPr>
            <w:tcW w:w="1276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left="-109" w:right="-107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614" w:type="dxa"/>
            <w:gridSpan w:val="3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174" w:type="dxa"/>
            <w:gridSpan w:val="3"/>
          </w:tcPr>
          <w:p w:rsidR="00EE5C5A" w:rsidRDefault="00EE5C5A" w:rsidP="00EE5C5A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3724" w:type="dxa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МКУ г.о.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  <w:p w:rsidR="00EE5C5A" w:rsidRDefault="00EE5C5A" w:rsidP="00EE5C5A">
            <w:pPr>
              <w:widowControl w:val="0"/>
              <w:spacing w:line="240" w:lineRule="auto"/>
              <w:ind w:firstLine="0"/>
              <w:rPr>
                <w:rFonts w:cs="Times New Roman"/>
                <w:color w:val="000000" w:themeColor="text1"/>
                <w:shd w:val="clear" w:color="auto" w:fill="FFFFFF"/>
              </w:rPr>
            </w:pPr>
          </w:p>
          <w:p w:rsidR="00EE5C5A" w:rsidRDefault="00EE5C5A" w:rsidP="00EE5C5A">
            <w:pPr>
              <w:widowControl w:val="0"/>
              <w:spacing w:line="240" w:lineRule="auto"/>
              <w:ind w:firstLine="0"/>
              <w:rPr>
                <w:rFonts w:cs="Times New Roman"/>
                <w:color w:val="000000" w:themeColor="text1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hd w:val="clear" w:color="auto" w:fill="FFFFFF"/>
              </w:rPr>
              <w:t>Комитет имущественных отношений Администрации г.о. Октябрьск</w:t>
            </w:r>
          </w:p>
          <w:p w:rsidR="00E03D4D" w:rsidRDefault="00E03D4D" w:rsidP="00EE5C5A">
            <w:pPr>
              <w:widowControl w:val="0"/>
              <w:spacing w:line="240" w:lineRule="auto"/>
              <w:ind w:firstLine="0"/>
            </w:pPr>
          </w:p>
        </w:tc>
      </w:tr>
      <w:tr w:rsidR="00EE5C5A" w:rsidTr="00570032">
        <w:tc>
          <w:tcPr>
            <w:tcW w:w="14992" w:type="dxa"/>
            <w:gridSpan w:val="16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7.Рынок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EE5C5A" w:rsidTr="00570032">
        <w:tc>
          <w:tcPr>
            <w:tcW w:w="704" w:type="dxa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7.1</w:t>
            </w:r>
          </w:p>
        </w:tc>
        <w:tc>
          <w:tcPr>
            <w:tcW w:w="3411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7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</w:pPr>
            <w:r>
              <w:t>проценты</w:t>
            </w:r>
          </w:p>
        </w:tc>
        <w:tc>
          <w:tcPr>
            <w:tcW w:w="1672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100,0/100,0</w:t>
            </w:r>
          </w:p>
        </w:tc>
        <w:tc>
          <w:tcPr>
            <w:tcW w:w="1276" w:type="dxa"/>
            <w:gridSpan w:val="2"/>
          </w:tcPr>
          <w:p w:rsidR="00EE5C5A" w:rsidRDefault="00EE5C5A" w:rsidP="00EE5C5A">
            <w:pPr>
              <w:widowControl w:val="0"/>
              <w:spacing w:line="240" w:lineRule="auto"/>
              <w:ind w:left="-109" w:right="-107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614" w:type="dxa"/>
            <w:gridSpan w:val="3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</w:tc>
        <w:tc>
          <w:tcPr>
            <w:tcW w:w="1174" w:type="dxa"/>
            <w:gridSpan w:val="3"/>
          </w:tcPr>
          <w:p w:rsidR="00EE5C5A" w:rsidRDefault="00EE5C5A" w:rsidP="00EE5C5A">
            <w:pPr>
              <w:widowControl w:val="0"/>
              <w:spacing w:line="240" w:lineRule="auto"/>
              <w:ind w:left="-109" w:right="-149" w:firstLine="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100,0</w:t>
            </w:r>
          </w:p>
          <w:p w:rsidR="00EE5C5A" w:rsidRDefault="00EE5C5A" w:rsidP="00EE5C5A">
            <w:pPr>
              <w:widowControl w:val="0"/>
              <w:spacing w:line="240" w:lineRule="auto"/>
              <w:ind w:firstLine="0"/>
              <w:jc w:val="center"/>
              <w:rPr>
                <w:rFonts w:eastAsia="Calibri" w:cs="Times New Roman"/>
              </w:rPr>
            </w:pPr>
          </w:p>
        </w:tc>
        <w:tc>
          <w:tcPr>
            <w:tcW w:w="3724" w:type="dxa"/>
          </w:tcPr>
          <w:p w:rsidR="00EE5C5A" w:rsidRDefault="00EE5C5A" w:rsidP="00EE5C5A">
            <w:pPr>
              <w:widowControl w:val="0"/>
              <w:spacing w:line="240" w:lineRule="auto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МКУ г.о. Октябрьск  Самарской области «Комитет по архитектуре, строительству и транспорту Администрации г.о. Октябрьск Самарской области»</w:t>
            </w:r>
          </w:p>
          <w:p w:rsidR="00EE5C5A" w:rsidRDefault="00EE5C5A" w:rsidP="00EE5C5A">
            <w:pPr>
              <w:widowControl w:val="0"/>
              <w:spacing w:line="240" w:lineRule="auto"/>
              <w:ind w:firstLine="0"/>
            </w:pPr>
          </w:p>
          <w:p w:rsidR="00EE5C5A" w:rsidRDefault="00EE5C5A" w:rsidP="00EE5C5A">
            <w:pPr>
              <w:widowControl w:val="0"/>
              <w:spacing w:line="240" w:lineRule="auto"/>
              <w:ind w:firstLine="0"/>
            </w:pPr>
          </w:p>
          <w:p w:rsidR="00EE5C5A" w:rsidRDefault="00EE5C5A" w:rsidP="00EE5C5A">
            <w:pPr>
              <w:widowControl w:val="0"/>
              <w:spacing w:line="240" w:lineRule="auto"/>
              <w:ind w:firstLine="0"/>
            </w:pPr>
          </w:p>
          <w:p w:rsidR="00EE5C5A" w:rsidRDefault="00EE5C5A" w:rsidP="00EE5C5A">
            <w:pPr>
              <w:widowControl w:val="0"/>
              <w:spacing w:line="240" w:lineRule="auto"/>
              <w:ind w:firstLine="0"/>
            </w:pPr>
          </w:p>
        </w:tc>
      </w:tr>
    </w:tbl>
    <w:p w:rsidR="0086438B" w:rsidRDefault="009A4E03">
      <w:pPr>
        <w:jc w:val="center"/>
        <w:rPr>
          <w:rFonts w:cs="Times New Roman"/>
        </w:rPr>
      </w:pPr>
      <w:r>
        <w:rPr>
          <w:rFonts w:cs="Times New Roman"/>
        </w:rPr>
        <w:t>_________________________________________</w:t>
      </w:r>
    </w:p>
    <w:sectPr w:rsidR="0086438B" w:rsidSect="00570032">
      <w:headerReference w:type="default" r:id="rId7"/>
      <w:pgSz w:w="16838" w:h="11906" w:orient="landscape"/>
      <w:pgMar w:top="1134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C4" w:rsidRDefault="00C539C4">
      <w:pPr>
        <w:spacing w:line="240" w:lineRule="auto"/>
      </w:pPr>
      <w:r>
        <w:separator/>
      </w:r>
    </w:p>
  </w:endnote>
  <w:endnote w:type="continuationSeparator" w:id="0">
    <w:p w:rsidR="00C539C4" w:rsidRDefault="00C53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C4" w:rsidRDefault="00C539C4">
      <w:pPr>
        <w:spacing w:line="240" w:lineRule="auto"/>
      </w:pPr>
      <w:r>
        <w:separator/>
      </w:r>
    </w:p>
  </w:footnote>
  <w:footnote w:type="continuationSeparator" w:id="0">
    <w:p w:rsidR="00C539C4" w:rsidRDefault="00C539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8B" w:rsidRDefault="00103BCE">
    <w:pPr>
      <w:pStyle w:val="a5"/>
      <w:tabs>
        <w:tab w:val="center" w:pos="7639"/>
        <w:tab w:val="left" w:pos="9237"/>
      </w:tabs>
    </w:pPr>
    <w:sdt>
      <w:sdtPr>
        <w:id w:val="20187516"/>
        <w:docPartObj>
          <w:docPartGallery w:val="AutoText"/>
        </w:docPartObj>
      </w:sdtPr>
      <w:sdtContent>
        <w:r w:rsidR="009A4E03">
          <w:tab/>
        </w:r>
        <w:r w:rsidR="009A4E03">
          <w:tab/>
        </w:r>
      </w:sdtContent>
    </w:sdt>
    <w:r w:rsidR="009A4E03">
      <w:tab/>
    </w:r>
  </w:p>
  <w:p w:rsidR="0086438B" w:rsidRDefault="008643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179"/>
    <w:rsid w:val="00001954"/>
    <w:rsid w:val="00031A22"/>
    <w:rsid w:val="00042630"/>
    <w:rsid w:val="000652DB"/>
    <w:rsid w:val="000717E5"/>
    <w:rsid w:val="000C386A"/>
    <w:rsid w:val="000D7E62"/>
    <w:rsid w:val="000F1C79"/>
    <w:rsid w:val="000F7A6F"/>
    <w:rsid w:val="00103BCE"/>
    <w:rsid w:val="00144371"/>
    <w:rsid w:val="00151001"/>
    <w:rsid w:val="001A5A73"/>
    <w:rsid w:val="001C3650"/>
    <w:rsid w:val="001C7655"/>
    <w:rsid w:val="001D0858"/>
    <w:rsid w:val="002040EC"/>
    <w:rsid w:val="002939C8"/>
    <w:rsid w:val="00303174"/>
    <w:rsid w:val="003278A4"/>
    <w:rsid w:val="00331138"/>
    <w:rsid w:val="00342094"/>
    <w:rsid w:val="00350A6A"/>
    <w:rsid w:val="00385462"/>
    <w:rsid w:val="003D75F9"/>
    <w:rsid w:val="003F573F"/>
    <w:rsid w:val="00401255"/>
    <w:rsid w:val="004116CF"/>
    <w:rsid w:val="004166DB"/>
    <w:rsid w:val="00422BBD"/>
    <w:rsid w:val="004478A6"/>
    <w:rsid w:val="0045219C"/>
    <w:rsid w:val="00474D21"/>
    <w:rsid w:val="004761FB"/>
    <w:rsid w:val="00491A5A"/>
    <w:rsid w:val="00491C18"/>
    <w:rsid w:val="004F3AC9"/>
    <w:rsid w:val="005170C3"/>
    <w:rsid w:val="00570032"/>
    <w:rsid w:val="005827B7"/>
    <w:rsid w:val="005A372C"/>
    <w:rsid w:val="005B1BBD"/>
    <w:rsid w:val="005B2D9B"/>
    <w:rsid w:val="005B434E"/>
    <w:rsid w:val="005B79C6"/>
    <w:rsid w:val="00600D34"/>
    <w:rsid w:val="0061375E"/>
    <w:rsid w:val="00633C30"/>
    <w:rsid w:val="00683029"/>
    <w:rsid w:val="006C12B9"/>
    <w:rsid w:val="006F550C"/>
    <w:rsid w:val="00701063"/>
    <w:rsid w:val="00773DA3"/>
    <w:rsid w:val="007A1B17"/>
    <w:rsid w:val="007D5592"/>
    <w:rsid w:val="007D6231"/>
    <w:rsid w:val="007E5625"/>
    <w:rsid w:val="0086438B"/>
    <w:rsid w:val="00881DA6"/>
    <w:rsid w:val="0088503B"/>
    <w:rsid w:val="008B408B"/>
    <w:rsid w:val="008E4FE9"/>
    <w:rsid w:val="008F634F"/>
    <w:rsid w:val="0091296B"/>
    <w:rsid w:val="00913100"/>
    <w:rsid w:val="00927D6B"/>
    <w:rsid w:val="009302F1"/>
    <w:rsid w:val="009377F2"/>
    <w:rsid w:val="00955C59"/>
    <w:rsid w:val="0098156A"/>
    <w:rsid w:val="009A4E03"/>
    <w:rsid w:val="009E7DA8"/>
    <w:rsid w:val="00A31A5C"/>
    <w:rsid w:val="00A62B95"/>
    <w:rsid w:val="00A85AFC"/>
    <w:rsid w:val="00AB1A99"/>
    <w:rsid w:val="00AD5342"/>
    <w:rsid w:val="00B0592B"/>
    <w:rsid w:val="00B24691"/>
    <w:rsid w:val="00B70E28"/>
    <w:rsid w:val="00B92CDB"/>
    <w:rsid w:val="00BE3BB4"/>
    <w:rsid w:val="00C031B4"/>
    <w:rsid w:val="00C157F4"/>
    <w:rsid w:val="00C46668"/>
    <w:rsid w:val="00C539C4"/>
    <w:rsid w:val="00C60338"/>
    <w:rsid w:val="00C7172C"/>
    <w:rsid w:val="00C71BA7"/>
    <w:rsid w:val="00CA5E56"/>
    <w:rsid w:val="00D02261"/>
    <w:rsid w:val="00D1230F"/>
    <w:rsid w:val="00D148CC"/>
    <w:rsid w:val="00D31683"/>
    <w:rsid w:val="00D74927"/>
    <w:rsid w:val="00D75595"/>
    <w:rsid w:val="00D90BD6"/>
    <w:rsid w:val="00DA2D58"/>
    <w:rsid w:val="00DA3B1B"/>
    <w:rsid w:val="00DA4601"/>
    <w:rsid w:val="00DB4889"/>
    <w:rsid w:val="00E03D4D"/>
    <w:rsid w:val="00E15FD4"/>
    <w:rsid w:val="00E173B5"/>
    <w:rsid w:val="00E33179"/>
    <w:rsid w:val="00E81CAE"/>
    <w:rsid w:val="00E951A4"/>
    <w:rsid w:val="00EB263A"/>
    <w:rsid w:val="00EB429E"/>
    <w:rsid w:val="00EB6AC9"/>
    <w:rsid w:val="00EE35BF"/>
    <w:rsid w:val="00EE5C5A"/>
    <w:rsid w:val="00EE76DA"/>
    <w:rsid w:val="00EF5BE6"/>
    <w:rsid w:val="00EF66E8"/>
    <w:rsid w:val="00EF6B3D"/>
    <w:rsid w:val="00F351B3"/>
    <w:rsid w:val="00F61521"/>
    <w:rsid w:val="00FD3927"/>
    <w:rsid w:val="00FE19AA"/>
    <w:rsid w:val="00FF122D"/>
    <w:rsid w:val="136704AA"/>
    <w:rsid w:val="298A7CAD"/>
    <w:rsid w:val="58CE68BF"/>
    <w:rsid w:val="5AD47557"/>
    <w:rsid w:val="7658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8B"/>
    <w:pPr>
      <w:spacing w:line="360" w:lineRule="auto"/>
      <w:ind w:firstLine="709"/>
    </w:pPr>
    <w:rPr>
      <w:rFonts w:eastAsia="Times New Roman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38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38B"/>
    <w:pPr>
      <w:tabs>
        <w:tab w:val="center" w:pos="4677"/>
        <w:tab w:val="right" w:pos="9355"/>
      </w:tabs>
      <w:spacing w:line="240" w:lineRule="auto"/>
    </w:pPr>
  </w:style>
  <w:style w:type="paragraph" w:styleId="a7">
    <w:name w:val="footer"/>
    <w:basedOn w:val="a"/>
    <w:link w:val="a8"/>
    <w:uiPriority w:val="99"/>
    <w:semiHidden/>
    <w:unhideWhenUsed/>
    <w:qFormat/>
    <w:rsid w:val="0086438B"/>
    <w:pPr>
      <w:tabs>
        <w:tab w:val="center" w:pos="4677"/>
        <w:tab w:val="right" w:pos="9355"/>
      </w:tabs>
      <w:spacing w:line="240" w:lineRule="auto"/>
    </w:pPr>
  </w:style>
  <w:style w:type="table" w:styleId="a9">
    <w:name w:val="Table Grid"/>
    <w:basedOn w:val="a1"/>
    <w:uiPriority w:val="39"/>
    <w:rsid w:val="00864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6438B"/>
    <w:rPr>
      <w:rFonts w:ascii="Segoe UI" w:eastAsia="Times New Roman" w:hAnsi="Segoe UI" w:cs="Segoe UI"/>
      <w:sz w:val="18"/>
      <w:szCs w:val="18"/>
    </w:rPr>
  </w:style>
  <w:style w:type="paragraph" w:styleId="aa">
    <w:name w:val="No Spacing"/>
    <w:uiPriority w:val="1"/>
    <w:qFormat/>
    <w:rsid w:val="0086438B"/>
    <w:pPr>
      <w:ind w:firstLine="709"/>
    </w:pPr>
    <w:rPr>
      <w:rFonts w:eastAsia="Times New Roman" w:cs="Calibri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6438B"/>
    <w:rPr>
      <w:rFonts w:eastAsia="Times New Roman" w:cs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6438B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Ланских</dc:creator>
  <cp:lastModifiedBy>ZheleznovaDV</cp:lastModifiedBy>
  <cp:revision>35</cp:revision>
  <cp:lastPrinted>2021-03-10T04:12:00Z</cp:lastPrinted>
  <dcterms:created xsi:type="dcterms:W3CDTF">2020-11-10T07:18:00Z</dcterms:created>
  <dcterms:modified xsi:type="dcterms:W3CDTF">2022-01-31T06:10:00Z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