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6" w:rsidRPr="008E71E3" w:rsidRDefault="00611226" w:rsidP="00585774">
      <w:pPr>
        <w:jc w:val="center"/>
        <w:rPr>
          <w:rStyle w:val="a3"/>
        </w:rPr>
      </w:pPr>
      <w:r w:rsidRPr="008E71E3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Pr="008E71E3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8E71E3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8E71E3" w:rsidRDefault="00611226" w:rsidP="00585774">
      <w:pPr>
        <w:spacing w:line="360" w:lineRule="auto"/>
        <w:ind w:firstLine="851"/>
        <w:jc w:val="center"/>
        <w:rPr>
          <w:rStyle w:val="a3"/>
        </w:rPr>
      </w:pPr>
      <w:r w:rsidRPr="008E71E3">
        <w:rPr>
          <w:rStyle w:val="a3"/>
        </w:rPr>
        <w:t xml:space="preserve">ПРИКАЗ </w:t>
      </w:r>
      <w:r w:rsidR="002846D5" w:rsidRPr="008E71E3">
        <w:rPr>
          <w:rStyle w:val="a3"/>
        </w:rPr>
        <w:t xml:space="preserve">№ </w:t>
      </w:r>
      <w:r w:rsidR="001067E9">
        <w:rPr>
          <w:rStyle w:val="a3"/>
        </w:rPr>
        <w:t>19</w:t>
      </w:r>
      <w:r w:rsidRPr="008E71E3">
        <w:rPr>
          <w:rStyle w:val="a3"/>
        </w:rPr>
        <w:t xml:space="preserve"> -н</w:t>
      </w:r>
    </w:p>
    <w:p w:rsidR="00611226" w:rsidRPr="008E71E3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8E71E3" w:rsidRDefault="00611226" w:rsidP="00585774">
      <w:pPr>
        <w:spacing w:line="360" w:lineRule="auto"/>
        <w:ind w:firstLine="851"/>
        <w:jc w:val="right"/>
        <w:rPr>
          <w:rStyle w:val="a3"/>
          <w:b w:val="0"/>
        </w:rPr>
      </w:pPr>
      <w:r w:rsidRPr="008E71E3">
        <w:rPr>
          <w:rStyle w:val="a3"/>
          <w:b w:val="0"/>
        </w:rPr>
        <w:t xml:space="preserve">  </w:t>
      </w:r>
      <w:r w:rsidR="00D26D10" w:rsidRPr="008E71E3">
        <w:rPr>
          <w:rStyle w:val="a3"/>
          <w:b w:val="0"/>
        </w:rPr>
        <w:t>о</w:t>
      </w:r>
      <w:r w:rsidRPr="008E71E3">
        <w:rPr>
          <w:rStyle w:val="a3"/>
          <w:b w:val="0"/>
        </w:rPr>
        <w:t>т</w:t>
      </w:r>
      <w:r w:rsidR="00D26D10" w:rsidRPr="008E71E3">
        <w:rPr>
          <w:rStyle w:val="a3"/>
          <w:b w:val="0"/>
        </w:rPr>
        <w:t xml:space="preserve"> </w:t>
      </w:r>
      <w:r w:rsidR="001067E9">
        <w:rPr>
          <w:rStyle w:val="a3"/>
          <w:b w:val="0"/>
        </w:rPr>
        <w:t>25 марта 2022 года</w:t>
      </w:r>
    </w:p>
    <w:p w:rsidR="00611226" w:rsidRPr="008E71E3" w:rsidRDefault="00611226" w:rsidP="00585774">
      <w:pPr>
        <w:spacing w:after="1" w:line="240" w:lineRule="atLeast"/>
        <w:ind w:firstLine="851"/>
      </w:pPr>
    </w:p>
    <w:p w:rsidR="00611226" w:rsidRPr="008E71E3" w:rsidRDefault="00611226" w:rsidP="00585774">
      <w:pPr>
        <w:spacing w:after="1" w:line="240" w:lineRule="atLeast"/>
        <w:ind w:firstLine="851"/>
        <w:jc w:val="both"/>
      </w:pP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before="240"/>
        <w:contextualSpacing/>
        <w:jc w:val="center"/>
      </w:pPr>
      <w:r w:rsidRPr="008E71E3">
        <w:t>О внесении изменений в отдельные приказы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before="240"/>
        <w:contextualSpacing/>
        <w:jc w:val="center"/>
      </w:pPr>
      <w:r w:rsidRPr="008E71E3">
        <w:t>Финансового управления городского округа Октябрьск</w:t>
      </w:r>
      <w:bookmarkStart w:id="0" w:name="_GoBack"/>
      <w:bookmarkEnd w:id="0"/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241F68" w:rsidRPr="008E71E3" w:rsidRDefault="00241F68" w:rsidP="00241F68">
      <w:pPr>
        <w:spacing w:after="1" w:line="360" w:lineRule="auto"/>
        <w:ind w:firstLine="851"/>
        <w:jc w:val="both"/>
      </w:pPr>
    </w:p>
    <w:p w:rsidR="00241F68" w:rsidRPr="008E71E3" w:rsidRDefault="00241F68" w:rsidP="00241F68">
      <w:pPr>
        <w:spacing w:after="1" w:line="360" w:lineRule="auto"/>
        <w:ind w:firstLine="851"/>
        <w:jc w:val="both"/>
      </w:pPr>
      <w:r w:rsidRPr="008E71E3">
        <w:t xml:space="preserve">В соответствии </w:t>
      </w:r>
      <w:r w:rsidR="008E71E3" w:rsidRPr="008E71E3">
        <w:t xml:space="preserve">с Федеральным </w:t>
      </w:r>
      <w:hyperlink r:id="rId7" w:history="1">
        <w:r w:rsidR="008E71E3" w:rsidRPr="008E71E3">
          <w:t>ом</w:t>
        </w:r>
      </w:hyperlink>
      <w:r w:rsidR="008E71E3" w:rsidRPr="008E71E3">
        <w:t xml:space="preserve"> от 01.07.2021 года 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</w:t>
      </w:r>
      <w:r w:rsidRPr="008E71E3">
        <w:t xml:space="preserve"> </w:t>
      </w:r>
      <w:hyperlink r:id="rId8" w:history="1">
        <w:r w:rsidRPr="008E71E3">
          <w:t>Положением</w:t>
        </w:r>
      </w:hyperlink>
      <w:r w:rsidRPr="008E71E3">
        <w:t xml:space="preserve"> муниципального казенного учреждения «Финансовое управление Администрации городского округа Октябрьск Самарской области», утвержденным постановлением Администрации городского округа Октябрьск Самарской области от 12.05.2011 года № 177</w:t>
      </w:r>
    </w:p>
    <w:p w:rsidR="00241F68" w:rsidRPr="008E71E3" w:rsidRDefault="00241F68" w:rsidP="00241F68">
      <w:pPr>
        <w:spacing w:after="1" w:line="360" w:lineRule="auto"/>
        <w:ind w:firstLine="851"/>
        <w:jc w:val="both"/>
      </w:pPr>
    </w:p>
    <w:p w:rsidR="00241F68" w:rsidRPr="008E71E3" w:rsidRDefault="00241F68" w:rsidP="00241F68">
      <w:pPr>
        <w:spacing w:line="360" w:lineRule="auto"/>
        <w:ind w:firstLine="851"/>
        <w:jc w:val="center"/>
        <w:rPr>
          <w:rStyle w:val="a3"/>
        </w:rPr>
      </w:pPr>
      <w:r w:rsidRPr="008E71E3">
        <w:rPr>
          <w:rStyle w:val="a3"/>
        </w:rPr>
        <w:t>п р и к а з ы в а ю:</w:t>
      </w:r>
    </w:p>
    <w:p w:rsidR="00241F68" w:rsidRPr="008E71E3" w:rsidRDefault="00241F68" w:rsidP="00241F68">
      <w:pPr>
        <w:spacing w:after="1" w:line="360" w:lineRule="auto"/>
        <w:ind w:firstLine="851"/>
        <w:jc w:val="both"/>
      </w:pPr>
    </w:p>
    <w:p w:rsidR="00241F68" w:rsidRPr="008E71E3" w:rsidRDefault="00241F68" w:rsidP="00241F68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8E71E3">
        <w:t>Внести в приказ Финансового управления городского округа Октябрьск от</w:t>
      </w:r>
      <w:r w:rsidRPr="008E71E3">
        <w:rPr>
          <w:rFonts w:eastAsia="Calibri"/>
        </w:rPr>
        <w:t xml:space="preserve"> 16.04.2021 года № 19-н «Об</w:t>
      </w:r>
      <w:r w:rsidRPr="008E71E3">
        <w:rPr>
          <w:rFonts w:eastAsia="Calibri"/>
          <w:lang w:eastAsia="en-US"/>
        </w:rPr>
        <w:t xml:space="preserve"> утверждении Порядка открытия и ведения лицевых счетов в Финансовом управлении городского округа Октябрьск и признании утратившими силу отдельных приказов Финансового управления городского округа Октябрьск» следующие изменения: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Порядке откры</w:t>
      </w:r>
      <w:r w:rsidR="008E71E3">
        <w:t>тия и ведения лицевых счетов в Ф</w:t>
      </w:r>
      <w:r w:rsidRPr="008E71E3">
        <w:t>инансовом управлении городского округа Октябрьск (далее в настоящем пункте – Порядок):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1.1: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в абзаце </w:t>
      </w:r>
      <w:r w:rsidR="006D2C16" w:rsidRPr="008E71E3">
        <w:t>седьмом</w:t>
      </w:r>
      <w:r w:rsidRPr="008E71E3">
        <w:t xml:space="preserve"> после слов «участником бюджетного процесса,» дополнить словами «участником казначейского сопровождения,»;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после абзаца </w:t>
      </w:r>
      <w:r w:rsidR="006D2C16" w:rsidRPr="008E71E3">
        <w:t>седьмого</w:t>
      </w:r>
      <w:r w:rsidRPr="008E71E3">
        <w:t xml:space="preserve"> дополнить абзацем </w:t>
      </w:r>
      <w:r w:rsidR="006D2C16" w:rsidRPr="008E71E3">
        <w:t>восьмым</w:t>
      </w:r>
      <w:r w:rsidRPr="008E71E3">
        <w:t xml:space="preserve"> следующего содержания: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«участник казначейского сопровождения – юридическое лицо, индивидуальный предприниматель, физическое лицо - производитель товаров, работ, услуг (далее – физическое лицо), получающие средства из </w:t>
      </w:r>
      <w:r w:rsidR="006D2C16" w:rsidRPr="008E71E3">
        <w:t xml:space="preserve">местного </w:t>
      </w:r>
      <w:r w:rsidRPr="008E71E3">
        <w:t xml:space="preserve">бюджета, подлежащие казначейскому сопровождению в случаях, определенных </w:t>
      </w:r>
      <w:r w:rsidR="006D2C16" w:rsidRPr="008E71E3">
        <w:t xml:space="preserve">решением Думы городского округа Октябрьск </w:t>
      </w:r>
      <w:r w:rsidR="006D2C16" w:rsidRPr="008E71E3">
        <w:lastRenderedPageBreak/>
        <w:t>Самарской области о</w:t>
      </w:r>
      <w:r w:rsidRPr="008E71E3">
        <w:t xml:space="preserve"> бюджете на текущий финансовый год и на плановый период.»;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абзац </w:t>
      </w:r>
      <w:r w:rsidR="00705046" w:rsidRPr="008E71E3">
        <w:t>восьмой</w:t>
      </w:r>
      <w:r w:rsidRPr="008E71E3">
        <w:t xml:space="preserve"> считать абзацем </w:t>
      </w:r>
      <w:r w:rsidR="00705046" w:rsidRPr="008E71E3">
        <w:t>девятым</w:t>
      </w:r>
      <w:r w:rsidRPr="008E71E3">
        <w:t xml:space="preserve"> и в нем после слов «неучастник бюджетного процесса,» дополнить словами «участник казначейского сопровождения,»;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дополнить пунктом 1.5.1 следующего содержания: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«1.5.1. Для учета операций, осуществляемых участниками казначейского сопровождения, в соответствии с действующим законодательством в </w:t>
      </w:r>
      <w:r w:rsidR="006B2B34" w:rsidRPr="008E71E3">
        <w:t>управлении</w:t>
      </w:r>
      <w:r w:rsidRPr="008E71E3">
        <w:t xml:space="preserve"> открываются и ведутся лицевые счета участников казначейского сопровождения.»;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пункт 1.7 дополнить абзацем следующего содержания: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«Требования, предусмотренные абзацами первым и третьим настоящего пункта, не применяются к клиентам, являющимся индивидуальными предпринимателями и физическими лицами.»;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2.4: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абзаце первом после слов «бюджетного процесса» дополнить словами «, лицевого счета участника казначейского сопровождения»;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после абзаца четвертого дополнить абзацами следующего содержания: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«Индивидуальный предприниматель для открытия лицевого счета участника казначейского сопровождения представляет следующие документы: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заявление на открытие лицевого счета;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копию свидетельства о постановке на учет индивидуального предпринимателя в налоговом органе, заверенную нотариально или налоговым органом, либо документ, составленный по правилам абзацев второго - четвертого пункта 3 статьи 11 Закона № 129-ФЗ;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карточку в двух экземплярах, заверенную подписью руководителя главного распорядителя средств, к подведомственности которого относятся соответствующие расходы, и оттиском гербовой печати указанного органа или нотариально.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Физическое лицо для открытия лицевого счета участника казначейского сопровождения представляет следующие документы: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заявление на открытие лицевого счета;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карточку в двух экземплярах, заверенную подписью руководителя главного распорядителя средств, к подведомственности которого относятся соответствующие расходы, и оттиском гербовой печати указанного органа или нотариально.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Указание должностей уполномоченных лиц в документах, представляемых индивидуальными предпринимателями и физическими лицами, не обязательно.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Наряду с документами, указанными в настоящем пункте, участник казначейского сопровождения для открытия лицевого счета представляет копию документа, являющегося </w:t>
      </w:r>
      <w:r w:rsidRPr="008E71E3">
        <w:lastRenderedPageBreak/>
        <w:t>основанием для казначейского сопровождения операций с денежными средствами (</w:t>
      </w:r>
      <w:r w:rsidR="000935B9" w:rsidRPr="008E71E3">
        <w:t xml:space="preserve">муниципального </w:t>
      </w:r>
      <w:r w:rsidRPr="008E71E3">
        <w:t>контракта, контракта, договора, соглашения), заверенную главным распорядителем средств, к подведомственности которого относятся соответствующие расходы, или нотариально.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В связи с необходимостью указания в </w:t>
      </w:r>
      <w:r w:rsidR="000935B9" w:rsidRPr="008E71E3">
        <w:t xml:space="preserve">муниципальном </w:t>
      </w:r>
      <w:r w:rsidRPr="008E71E3">
        <w:t>контракте, контракте, договоре, соглашении реквизитов лицевого счета участника казначейского сопровождения по письменному обращению главного распорядителя средств, к подведомственности которого относятся соответствующие расходы, подлежа</w:t>
      </w:r>
      <w:r w:rsidR="000935B9" w:rsidRPr="008E71E3">
        <w:t>щие казначейскому сопровождению</w:t>
      </w:r>
      <w:r w:rsidRPr="008E71E3">
        <w:t xml:space="preserve"> </w:t>
      </w:r>
      <w:r w:rsidR="000935B9" w:rsidRPr="008E71E3">
        <w:t xml:space="preserve">управлением </w:t>
      </w:r>
      <w:r w:rsidRPr="008E71E3">
        <w:t>осуществляется резервирование номера лицевого счета участника казначейского сопровождения в случае отсутствия открытого лицевого счета по соответствующей подведомственности расходов. Одновременно с указанным обращением направляется перечень участников казначейского сопровождения для резервирования лицевых счетов по форме согласно приложению 4.1 к настоящему Порядку.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Информация о зарезервированных номерах лицевых счетов участников казначейского сопровождения направляется в адрес главного распорядителя средств, направившего обращение, по форме согласно приложению 4.2 к настоящему Порядку в течение 5 рабочих дней со дня поступления соответствующего обращения.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случае, если участник казначейского сопровождения в течение 6 месяцев с даты резервирования номера лицевого счета участника казначейского сопровождения не представил документы для открытия лицевого счета в соответствии с настоящим пунктом, зарезервированный номер лицевого счета аннулируется.»;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2.5: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в абзацах </w:t>
      </w:r>
      <w:r w:rsidR="00746A2D" w:rsidRPr="008E71E3">
        <w:t>втором и третьем</w:t>
      </w:r>
      <w:r w:rsidRPr="008E71E3">
        <w:t xml:space="preserve"> после слов «Сводного реестра» дополнить словами «(за исключением документов, представленных индивидуальными предпринимателями и физическими лицами)»;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дополнить абзацами следующего содержания: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«В случаях, предусмотренных законодательными и иными нормативными правовыми актами Российской Федерации, </w:t>
      </w:r>
      <w:r w:rsidR="00746A2D" w:rsidRPr="008E71E3">
        <w:t xml:space="preserve">управление </w:t>
      </w:r>
      <w:r w:rsidRPr="008E71E3">
        <w:t>вправе приостановить открытие лицевого счета участника казначейского сопровождения либо отказать в его открытии с возвратом принятых документов (далее – меры реагирования) после осуществления проверки информации об участнике казначейского сопровождения Управлением Федерального казначейства по Самарской области в соответствии со статьей 242.13-1 БК РФ.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В течение трех рабочих дней со дня получения информации от Управления Федерального казначейства по Самарской области о наличии оснований для применения </w:t>
      </w:r>
      <w:r w:rsidRPr="008E71E3">
        <w:lastRenderedPageBreak/>
        <w:t xml:space="preserve">мер реагирования </w:t>
      </w:r>
      <w:r w:rsidR="00746A2D" w:rsidRPr="008E71E3">
        <w:t xml:space="preserve">отделом по казначейскому исполнению бюджета управления </w:t>
      </w:r>
      <w:r w:rsidRPr="008E71E3">
        <w:t xml:space="preserve">в адрес клиента, предоставляющего средства участнику казначейского сопровождения, в отношении которого приняты указанные меры, направляется уведомление в виде копии, созданной посредством сканирования, с использованием </w:t>
      </w:r>
      <w:r w:rsidR="00746A2D" w:rsidRPr="008E71E3">
        <w:t>АС «Бюджет»</w:t>
      </w:r>
      <w:r w:rsidRPr="008E71E3">
        <w:t xml:space="preserve"> либо на бумажном носителе по форме согласно приложению 5.1 к настоящему Порядку.»;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2.9 в абзаце пятом после слов «бюджетного процесса,» дополнить словами «участников казначейского сопровождения,»;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3.1: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абзаце первом после слов «наименования клиента» дополнить словами «(за исключением индивидуальных предпринимателей и физических лиц)»;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дополнить абзацем вторым следующего содержания: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«Переоформление соответствующего лицевого счета, открытого индивидуальному предпринимателю или физическому лицу, производится в случае смены фамилии указанных клиентов.»;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абзац второй считать абзацем третьим и в нем после слов «(для </w:t>
      </w:r>
      <w:r w:rsidR="002377A3" w:rsidRPr="008E71E3">
        <w:t>муниципальных</w:t>
      </w:r>
      <w:r w:rsidRPr="008E71E3">
        <w:t xml:space="preserve"> учреждений </w:t>
      </w:r>
      <w:r w:rsidR="002377A3" w:rsidRPr="008E71E3">
        <w:t xml:space="preserve">городского округа Октябрьск </w:t>
      </w:r>
      <w:r w:rsidRPr="008E71E3">
        <w:t>Самарской области)» дополнить словами «, прекращения деятельности участника казначейского сопровождения, а также в иных случаях, предусмотренных законодательством Российской Федерации и иными нормативными правовыми актами Российской Федерации»;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абзац третий считать абзацем четвертым и в нем после слов «бюджетного процесса,» дополнить словами «участнику казначейского сопровождения,»;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3.2: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абзаце втором после слов «наименование клиент» дополнить словами «(за исключением индивидуальных предпринимателей и физических лиц)»;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абзаце третьем после слов «бюджетного процесса» дополнить словами «, участника казначейского сопровождения»;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дополнить абзацем следующего содержания: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«При переоформлении лицевых счетов в связи с изменением фамилии индивидуального предпринимателя или физического лица клиент представляет документы, предусмотренные настоящим Порядком для открытия соответствующих лицевых счетов (за исключением заявления на открытие лицевого счета).»;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3.4 в абзаце втором после слов «Кроме того, клиент» дополнить словами «(за исключением иных неучастников бюджетного процесса, участников казначейского сопровождения)»;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в пункте 3.5 после слов «При ликвидации» дополнить словами «, прекращении </w:t>
      </w:r>
      <w:r w:rsidRPr="008E71E3">
        <w:lastRenderedPageBreak/>
        <w:t>деятельности»;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3.10 в абзаце пятом после слов «бюджетного процесса» дополнить словами «, участника казначейского сопровождения»;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3.13 в абзацах первом и втором после слов «Сводного реестра» дополнить словами «(за исключением документов, представленных индивидуальными предпринимателями и физическими лицами)»;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4.1.5 слова «без расшифровки кодов бюджетной классификации Российской Федерации» исключить;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4.1.</w:t>
      </w:r>
      <w:r w:rsidR="00EC0561" w:rsidRPr="008E71E3">
        <w:t>7</w:t>
      </w:r>
      <w:r w:rsidRPr="008E71E3">
        <w:t xml:space="preserve"> после слов «бюджетного процесса» дополнить словами «, участников казначейского сопровождения»;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6.4 абзацы второй и третий изложить в следующей редакции: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«Для уточнения кодов бюджетной классификации Российской Федерации участник бюджетного процесса представляет в </w:t>
      </w:r>
      <w:r w:rsidR="00D57E48" w:rsidRPr="008E71E3">
        <w:t xml:space="preserve">отдел по казначейскому исполнению бюджета </w:t>
      </w:r>
      <w:r w:rsidRPr="008E71E3">
        <w:t xml:space="preserve">уведомление об уточнении вида и принадлежности платежа в электронном виде с ЭП в </w:t>
      </w:r>
      <w:r w:rsidR="00D57E48" w:rsidRPr="008E71E3">
        <w:t>АС «Бюджет»</w:t>
      </w:r>
      <w:r w:rsidRPr="008E71E3">
        <w:t xml:space="preserve"> (в случае отсутствия или невозможности применения ЭП – на бумажном носителе). Для уточнения дополнительных (аналитических) кодов участник бюджетного процесса представляет в </w:t>
      </w:r>
      <w:r w:rsidR="00D57E48" w:rsidRPr="008E71E3">
        <w:t>отдел по казначейскому исполнению бюджета</w:t>
      </w:r>
      <w:r w:rsidRPr="008E71E3">
        <w:t xml:space="preserve"> уведомление по форме, установленной приказом </w:t>
      </w:r>
      <w:r w:rsidR="00D57E48" w:rsidRPr="008E71E3">
        <w:t>управления</w:t>
      </w:r>
      <w:r w:rsidRPr="008E71E3">
        <w:t xml:space="preserve">, регулирующим порядок учета бюджетных обязательств, принятых получателями средств, в электронном виде с ЭП в </w:t>
      </w:r>
      <w:r w:rsidR="00D57E48" w:rsidRPr="008E71E3">
        <w:t>АС «Бюджет»</w:t>
      </w:r>
      <w:r w:rsidRPr="008E71E3">
        <w:t xml:space="preserve"> (в случае отсутствия или невозможности применения ЭП – на бумажном носителе).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Для уточнения кодов бюджетной классификации Российской Федерации и (или) дополнительных (аналитических) кодов бюджетное (автономное) учреждение, унитарное предприятие представляет в </w:t>
      </w:r>
      <w:r w:rsidR="00D57E48" w:rsidRPr="008E71E3">
        <w:t>отдел по казначейскому исполнению бюджета</w:t>
      </w:r>
      <w:r w:rsidRPr="008E71E3">
        <w:t xml:space="preserve"> уведомление по форме, установленной приказом </w:t>
      </w:r>
      <w:r w:rsidR="00D57E48" w:rsidRPr="008E71E3">
        <w:t>управления</w:t>
      </w:r>
      <w:r w:rsidRPr="008E71E3">
        <w:t xml:space="preserve">, регулирующим порядок учета обязательств, вытекающих из договоров (контрактов), заключенных бюджетными (автономными) учреждениями и унитарными предприятиями, в электронном виде с ЭП в </w:t>
      </w:r>
      <w:r w:rsidR="00D57E48" w:rsidRPr="008E71E3">
        <w:t>АС «Бюджет»</w:t>
      </w:r>
      <w:r w:rsidRPr="008E71E3">
        <w:t xml:space="preserve"> (в случае отсутствия или невозможности применения ЭП – на бумажном носителе).»;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6.7 в абзаце первом после слов «бюджетного процесса» дополнить словами «, участником казначейского сопровождения»;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приложении 4 к Порядку в примечании со знаком сноски «**» после слов «неучастников бюджетного процесса» дополнить словами «, участников казначейского сопровождения»;</w:t>
      </w:r>
    </w:p>
    <w:p w:rsidR="00992B4D" w:rsidRPr="008E71E3" w:rsidRDefault="00241F68" w:rsidP="005A109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приложения 1, 3, 7, 8, 9, 10, 11 и 13 к Порядку изложить в редакции согласно приложениям 1, 2, 6, 7, 8, 9, 10 и 11 к настоящему Приказу соответственно;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дополнить приложениями 4.1, 4.2 и 5.1 к Порядку согласно приложениям 3, 4 и 5 к </w:t>
      </w:r>
      <w:r w:rsidRPr="008E71E3">
        <w:lastRenderedPageBreak/>
        <w:t>настоящему Приказу соответственно.</w:t>
      </w:r>
    </w:p>
    <w:p w:rsidR="005A1097" w:rsidRPr="008E71E3" w:rsidRDefault="00241F68" w:rsidP="005A1097">
      <w:pPr>
        <w:pStyle w:val="a8"/>
        <w:numPr>
          <w:ilvl w:val="0"/>
          <w:numId w:val="4"/>
        </w:numPr>
        <w:spacing w:line="360" w:lineRule="auto"/>
        <w:ind w:left="0" w:firstLine="851"/>
        <w:jc w:val="both"/>
      </w:pPr>
      <w:r w:rsidRPr="008E71E3">
        <w:t xml:space="preserve">Внести в приказ </w:t>
      </w:r>
      <w:r w:rsidR="005A1097" w:rsidRPr="008E71E3">
        <w:t>Ф</w:t>
      </w:r>
      <w:r w:rsidR="00C300E9" w:rsidRPr="008E71E3">
        <w:t>инансового управления городского округа Октябрьск</w:t>
      </w:r>
      <w:r w:rsidRPr="008E71E3">
        <w:t xml:space="preserve"> от </w:t>
      </w:r>
      <w:r w:rsidR="005A1097" w:rsidRPr="008E71E3">
        <w:t>30.12.2020 ода № 52-н «Об утверждении Порядка исполнения бюджета городского округа Октябрьск Самарской области по расходам и источникам финансирования дефицита бюджета городского округа Октябрьск Самарской области и признании утратившими силу отдельных приказов Финансового управления городского округа Октябрьск» следующие изменения: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в Порядке исполнения </w:t>
      </w:r>
      <w:r w:rsidR="005A1097" w:rsidRPr="008E71E3">
        <w:t>бюджета городского округа Октябрьск Самарской области по расходам и источникам финансирования дефицита бюджета городского округа Октябрьск Самарской области»</w:t>
      </w:r>
      <w:r w:rsidRPr="008E71E3">
        <w:t xml:space="preserve"> (далее в настоящем пункте – Порядок):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3.2: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 абзац пятый дополнить предложением: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«В поле «Назначение платежа» распоряжения дополнительно указывается идентификатор </w:t>
      </w:r>
      <w:r w:rsidR="005A1097" w:rsidRPr="008E71E3">
        <w:t xml:space="preserve">муниципального </w:t>
      </w:r>
      <w:r w:rsidRPr="008E71E3">
        <w:t xml:space="preserve">контракта, договора (соглашения) о предоставлении субсидии, договора о предоставлении бюджетных инвестиций в соответствии со </w:t>
      </w:r>
      <w:hyperlink r:id="rId9" w:history="1">
        <w:r w:rsidRPr="008E71E3">
          <w:t>статьей 80</w:t>
        </w:r>
      </w:hyperlink>
      <w:r w:rsidRPr="008E71E3">
        <w:t xml:space="preserve"> Бюджетного кодекса Российской Федерации (далее – БК РФ), договора о предоставлении взноса в уставной (складочный) капитал (вклада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инвестиции, подлежащего казначейскому сопровождению в соответствии с</w:t>
      </w:r>
      <w:r w:rsidR="005A1097" w:rsidRPr="008E71E3">
        <w:t xml:space="preserve"> решением Думы городского округа Октябрьск Самарской области о бюджете городского округа Октябрьск Самарской области</w:t>
      </w:r>
      <w:r w:rsidRPr="008E71E3">
        <w:t xml:space="preserve"> на текущий финансовый год и на плановый период.»;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абзаце седьмом слова «Бюджетного кодекса Российской Федерации (далее – БК РФ)» заменить словами «БК РФ»;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4.1 в абзаце первом слова «на соответствующий период текущего финансового года (1 квартал, 1 полугодие, 9 месяцев, год)» исключить;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4.6 в абзаце втором слова «без расшифровки» заменить словом «и».</w:t>
      </w:r>
    </w:p>
    <w:p w:rsidR="00241F68" w:rsidRPr="008E71E3" w:rsidRDefault="00241F68" w:rsidP="009259F2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</w:pPr>
      <w:r w:rsidRPr="008E71E3">
        <w:t xml:space="preserve">Внести в приказ </w:t>
      </w:r>
      <w:r w:rsidR="009259F2" w:rsidRPr="008E71E3">
        <w:t>Финансового управления городского округа Октябрьск от 29.12.2020 года № 47-н «</w:t>
      </w:r>
      <w:r w:rsidR="009259F2" w:rsidRPr="008E71E3">
        <w:rPr>
          <w:rFonts w:eastAsia="Calibri"/>
          <w:lang w:eastAsia="en-US"/>
        </w:rPr>
        <w:t>Об утверждении Порядка учета бюджетных обязательств, принятых получателями средств бюджета городского округа Октябрьск Самарской области,</w:t>
      </w:r>
      <w:r w:rsidR="009259F2" w:rsidRPr="008E71E3">
        <w:t xml:space="preserve"> и признании утратившими силу отдельных приказов Финансового управления городского округа Октябрьск» </w:t>
      </w:r>
      <w:r w:rsidRPr="008E71E3">
        <w:t>следующие изменения: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 xml:space="preserve">в Порядке учета бюджетных обязательств, принятых получателями </w:t>
      </w:r>
      <w:r w:rsidR="008E71E3" w:rsidRPr="008E71E3">
        <w:t>средств бюджета</w:t>
      </w:r>
      <w:r w:rsidRPr="008E71E3">
        <w:t xml:space="preserve"> </w:t>
      </w:r>
      <w:r w:rsidR="00F521AC" w:rsidRPr="008E71E3">
        <w:t xml:space="preserve">городского округа Октябрьск Самарской области </w:t>
      </w:r>
      <w:r w:rsidRPr="008E71E3">
        <w:t>(далее в настоящем пункте – Порядок):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в пункте 3.2 абзац первый изложить в следующей редакции: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lastRenderedPageBreak/>
        <w:t xml:space="preserve">«В случае изменения учтенного бюджетного обязательства в расшифровке к изменениям бюджетного обязательства указываются предыдущий учетный номер бюджетного обязательства, новая цена </w:t>
      </w:r>
      <w:r w:rsidR="009259F2" w:rsidRPr="008E71E3">
        <w:t xml:space="preserve">муниципального </w:t>
      </w:r>
      <w:r w:rsidRPr="008E71E3">
        <w:t>контракта или новая сумма соглашения с юридическим лицом, индивидуальным пре</w:t>
      </w:r>
      <w:r w:rsidR="009259F2" w:rsidRPr="008E71E3">
        <w:t>дпринимателем, физическим лицом.</w:t>
      </w:r>
      <w:r w:rsidRPr="008E71E3">
        <w:t>»;</w:t>
      </w:r>
    </w:p>
    <w:p w:rsidR="00241F68" w:rsidRPr="008E71E3" w:rsidRDefault="00241F68" w:rsidP="00C3484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E71E3">
        <w:t>приложения 1-3, 6, 7 к Порядку изложить в редакции согласно приложениям 12-16 к настоящему Приказу соответственно.</w:t>
      </w:r>
    </w:p>
    <w:p w:rsidR="002846D5" w:rsidRPr="008E71E3" w:rsidRDefault="002846D5" w:rsidP="008E71E3">
      <w:pPr>
        <w:pStyle w:val="a8"/>
        <w:numPr>
          <w:ilvl w:val="0"/>
          <w:numId w:val="4"/>
        </w:numPr>
        <w:spacing w:line="360" w:lineRule="auto"/>
        <w:ind w:left="0" w:firstLine="851"/>
        <w:jc w:val="both"/>
      </w:pPr>
      <w:r w:rsidRPr="008E71E3"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2846D5" w:rsidRPr="008E71E3" w:rsidRDefault="002846D5" w:rsidP="008E71E3">
      <w:pPr>
        <w:pStyle w:val="a8"/>
        <w:numPr>
          <w:ilvl w:val="0"/>
          <w:numId w:val="4"/>
        </w:numPr>
        <w:spacing w:line="360" w:lineRule="auto"/>
        <w:ind w:left="0" w:firstLine="851"/>
        <w:jc w:val="both"/>
      </w:pPr>
      <w:r w:rsidRPr="008E71E3">
        <w:t>Настоящий приказ вступает в силу с</w:t>
      </w:r>
      <w:r w:rsidR="008E71E3" w:rsidRPr="008E71E3">
        <w:t>о дня его подписания.</w:t>
      </w:r>
    </w:p>
    <w:p w:rsidR="002846D5" w:rsidRPr="008E71E3" w:rsidRDefault="002846D5" w:rsidP="008E71E3">
      <w:pPr>
        <w:pStyle w:val="a8"/>
        <w:numPr>
          <w:ilvl w:val="0"/>
          <w:numId w:val="4"/>
        </w:numPr>
        <w:spacing w:line="360" w:lineRule="auto"/>
        <w:ind w:left="0" w:firstLine="851"/>
        <w:jc w:val="both"/>
      </w:pPr>
      <w:r w:rsidRPr="008E71E3">
        <w:t>Контроль за исполнением настоящего приказа</w:t>
      </w:r>
      <w:r w:rsidR="00CD4587">
        <w:t xml:space="preserve"> возложить на начальника отдела по казначейскому исполнению бюджета Иванову С.Г.</w:t>
      </w:r>
    </w:p>
    <w:p w:rsidR="002846D5" w:rsidRPr="008E71E3" w:rsidRDefault="002846D5" w:rsidP="00585774">
      <w:pPr>
        <w:spacing w:before="240" w:after="1" w:line="360" w:lineRule="auto"/>
        <w:jc w:val="both"/>
      </w:pPr>
      <w:bookmarkStart w:id="1" w:name="P34"/>
      <w:bookmarkEnd w:id="1"/>
    </w:p>
    <w:p w:rsidR="002846D5" w:rsidRPr="008E71E3" w:rsidRDefault="002846D5" w:rsidP="00585774">
      <w:pPr>
        <w:spacing w:before="240" w:after="1" w:line="360" w:lineRule="auto"/>
        <w:jc w:val="both"/>
      </w:pPr>
    </w:p>
    <w:p w:rsidR="00354487" w:rsidRDefault="00354487" w:rsidP="00354487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354487" w:rsidRDefault="00354487" w:rsidP="00354487">
      <w:pPr>
        <w:jc w:val="both"/>
        <w:rPr>
          <w:rStyle w:val="a3"/>
          <w:b w:val="0"/>
        </w:rPr>
      </w:pPr>
      <w:r>
        <w:rPr>
          <w:rStyle w:val="a3"/>
          <w:b w:val="0"/>
        </w:rPr>
        <w:t>городского округа Октябрьск                                                                              О.Н. Борискина</w:t>
      </w:r>
    </w:p>
    <w:p w:rsidR="00354487" w:rsidRDefault="00354487" w:rsidP="003544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5D8D" w:rsidRPr="008E71E3" w:rsidRDefault="00F95D8D" w:rsidP="00585774">
      <w:pPr>
        <w:spacing w:before="240" w:after="1" w:line="360" w:lineRule="auto"/>
        <w:jc w:val="both"/>
      </w:pPr>
    </w:p>
    <w:sectPr w:rsidR="00F95D8D" w:rsidRPr="008E71E3" w:rsidSect="008E7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83" w:rsidRDefault="001D6383" w:rsidP="002F3004">
      <w:r>
        <w:separator/>
      </w:r>
    </w:p>
  </w:endnote>
  <w:endnote w:type="continuationSeparator" w:id="0">
    <w:p w:rsidR="001D6383" w:rsidRDefault="001D6383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83" w:rsidRDefault="001D6383" w:rsidP="002F3004">
      <w:r>
        <w:separator/>
      </w:r>
    </w:p>
  </w:footnote>
  <w:footnote w:type="continuationSeparator" w:id="0">
    <w:p w:rsidR="001D6383" w:rsidRDefault="001D6383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7E9">
          <w:rPr>
            <w:noProof/>
          </w:rPr>
          <w:t>7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4281"/>
    <w:multiLevelType w:val="hybridMultilevel"/>
    <w:tmpl w:val="DFDEE082"/>
    <w:lvl w:ilvl="0" w:tplc="903601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12A5"/>
    <w:multiLevelType w:val="hybridMultilevel"/>
    <w:tmpl w:val="23002294"/>
    <w:lvl w:ilvl="0" w:tplc="D474F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F696C"/>
    <w:multiLevelType w:val="hybridMultilevel"/>
    <w:tmpl w:val="90160270"/>
    <w:lvl w:ilvl="0" w:tplc="5A1C7B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07761"/>
    <w:multiLevelType w:val="hybridMultilevel"/>
    <w:tmpl w:val="51B4EAFA"/>
    <w:lvl w:ilvl="0" w:tplc="3F3E993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0935B9"/>
    <w:rsid w:val="000C7382"/>
    <w:rsid w:val="000D5AE6"/>
    <w:rsid w:val="001067E9"/>
    <w:rsid w:val="001A6AE6"/>
    <w:rsid w:val="001D6383"/>
    <w:rsid w:val="002377A3"/>
    <w:rsid w:val="00241F68"/>
    <w:rsid w:val="00276F4D"/>
    <w:rsid w:val="002846D5"/>
    <w:rsid w:val="002850E8"/>
    <w:rsid w:val="002D3CE1"/>
    <w:rsid w:val="002E1944"/>
    <w:rsid w:val="002F3004"/>
    <w:rsid w:val="00354487"/>
    <w:rsid w:val="0035509A"/>
    <w:rsid w:val="00364986"/>
    <w:rsid w:val="003C7CFD"/>
    <w:rsid w:val="00417C22"/>
    <w:rsid w:val="004428FB"/>
    <w:rsid w:val="00494FEF"/>
    <w:rsid w:val="00565116"/>
    <w:rsid w:val="00585774"/>
    <w:rsid w:val="005A1097"/>
    <w:rsid w:val="00611226"/>
    <w:rsid w:val="00622D6B"/>
    <w:rsid w:val="006642A3"/>
    <w:rsid w:val="006A38CB"/>
    <w:rsid w:val="006B2B34"/>
    <w:rsid w:val="006D09A4"/>
    <w:rsid w:val="006D2C16"/>
    <w:rsid w:val="006D769B"/>
    <w:rsid w:val="00705046"/>
    <w:rsid w:val="00746A2D"/>
    <w:rsid w:val="007669BB"/>
    <w:rsid w:val="008064D4"/>
    <w:rsid w:val="00893E05"/>
    <w:rsid w:val="008E6582"/>
    <w:rsid w:val="008E71E3"/>
    <w:rsid w:val="008F79AB"/>
    <w:rsid w:val="009259F2"/>
    <w:rsid w:val="00992B4D"/>
    <w:rsid w:val="00A770F8"/>
    <w:rsid w:val="00B01A0C"/>
    <w:rsid w:val="00B23BC0"/>
    <w:rsid w:val="00B8783E"/>
    <w:rsid w:val="00C01FC3"/>
    <w:rsid w:val="00C300E9"/>
    <w:rsid w:val="00CD4587"/>
    <w:rsid w:val="00D26D10"/>
    <w:rsid w:val="00D57E48"/>
    <w:rsid w:val="00DD7E90"/>
    <w:rsid w:val="00DF0044"/>
    <w:rsid w:val="00EA03D7"/>
    <w:rsid w:val="00EB6767"/>
    <w:rsid w:val="00EC0561"/>
    <w:rsid w:val="00F070ED"/>
    <w:rsid w:val="00F246D5"/>
    <w:rsid w:val="00F521AC"/>
    <w:rsid w:val="00F83E27"/>
    <w:rsid w:val="00F95D8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6DD0"/>
  <w15:docId w15:val="{776F3577-B930-4061-86F6-D5F43E4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50E8"/>
    <w:pPr>
      <w:ind w:left="720"/>
      <w:contextualSpacing/>
    </w:pPr>
  </w:style>
  <w:style w:type="table" w:styleId="a9">
    <w:name w:val="Table Grid"/>
    <w:basedOn w:val="a1"/>
    <w:rsid w:val="0028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2846D5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8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25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D4723920B768EB7105CF7514F8FB79E491CF04B22A141DD9247CCAACBFA64708630FAFC34983E8CE8E76B1C70AB81366D6D51DED5D35FBFBBA06CfDQ2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E88F6F96DE6928E9C8DB5C46A5D689AB82391F0E7A4945B3517B9F92BF10CC7B234F838E968AFA979E47AE254X2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0DA5E10464A16DA11D8C262AE70853D3C191D65BF2F8DB58EEA44D228B623B931FDE84324AF67DB1BEE42C738138D416DCE5D0334C81F40B3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34</cp:revision>
  <dcterms:created xsi:type="dcterms:W3CDTF">2021-02-24T12:27:00Z</dcterms:created>
  <dcterms:modified xsi:type="dcterms:W3CDTF">2022-03-28T09:33:00Z</dcterms:modified>
</cp:coreProperties>
</file>