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26" w:rsidRPr="00585774" w:rsidRDefault="00611226" w:rsidP="00585774">
      <w:pPr>
        <w:jc w:val="center"/>
        <w:rPr>
          <w:rStyle w:val="a3"/>
        </w:rPr>
      </w:pPr>
      <w:r w:rsidRPr="00585774"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611226" w:rsidRPr="00CD4A32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CD4A32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CD4A32" w:rsidRDefault="00611226" w:rsidP="00585774">
      <w:pPr>
        <w:spacing w:line="360" w:lineRule="auto"/>
        <w:ind w:firstLine="851"/>
        <w:jc w:val="center"/>
        <w:rPr>
          <w:rStyle w:val="a3"/>
        </w:rPr>
      </w:pPr>
      <w:r w:rsidRPr="00CD4A32">
        <w:rPr>
          <w:rStyle w:val="a3"/>
        </w:rPr>
        <w:t xml:space="preserve">ПРИКАЗ </w:t>
      </w:r>
      <w:r w:rsidR="00CD4A32" w:rsidRPr="00CD4A32">
        <w:rPr>
          <w:rStyle w:val="a3"/>
        </w:rPr>
        <w:t xml:space="preserve">№ </w:t>
      </w:r>
      <w:r w:rsidR="00EE1B46">
        <w:rPr>
          <w:rStyle w:val="a3"/>
        </w:rPr>
        <w:t>22</w:t>
      </w:r>
      <w:r w:rsidRPr="00CD4A32">
        <w:rPr>
          <w:rStyle w:val="a3"/>
        </w:rPr>
        <w:t xml:space="preserve"> -н</w:t>
      </w:r>
    </w:p>
    <w:p w:rsidR="00611226" w:rsidRPr="00CD4A32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CD4A32" w:rsidRDefault="00611226" w:rsidP="00585774">
      <w:pPr>
        <w:spacing w:line="360" w:lineRule="auto"/>
        <w:ind w:firstLine="851"/>
        <w:jc w:val="right"/>
        <w:rPr>
          <w:rStyle w:val="a3"/>
          <w:b w:val="0"/>
        </w:rPr>
      </w:pPr>
      <w:r w:rsidRPr="00CD4A32">
        <w:rPr>
          <w:rStyle w:val="a3"/>
          <w:b w:val="0"/>
        </w:rPr>
        <w:t xml:space="preserve">  </w:t>
      </w:r>
      <w:r w:rsidR="00D26D10" w:rsidRPr="00CD4A32">
        <w:rPr>
          <w:rStyle w:val="a3"/>
          <w:b w:val="0"/>
        </w:rPr>
        <w:t>о</w:t>
      </w:r>
      <w:r w:rsidRPr="00CD4A32">
        <w:rPr>
          <w:rStyle w:val="a3"/>
          <w:b w:val="0"/>
        </w:rPr>
        <w:t>т</w:t>
      </w:r>
      <w:r w:rsidR="00D26D10" w:rsidRPr="00CD4A32">
        <w:rPr>
          <w:rStyle w:val="a3"/>
          <w:b w:val="0"/>
        </w:rPr>
        <w:t xml:space="preserve"> </w:t>
      </w:r>
      <w:r w:rsidR="00EE1B46">
        <w:rPr>
          <w:rStyle w:val="a3"/>
          <w:b w:val="0"/>
        </w:rPr>
        <w:t xml:space="preserve">05 апреля </w:t>
      </w:r>
      <w:bookmarkStart w:id="0" w:name="_GoBack"/>
      <w:bookmarkEnd w:id="0"/>
      <w:r w:rsidR="0097728A" w:rsidRPr="00CD4A32">
        <w:rPr>
          <w:rStyle w:val="a3"/>
          <w:b w:val="0"/>
        </w:rPr>
        <w:t>2022 года</w:t>
      </w:r>
    </w:p>
    <w:p w:rsidR="00611226" w:rsidRPr="00CD4A32" w:rsidRDefault="00611226" w:rsidP="00585774">
      <w:pPr>
        <w:spacing w:after="1" w:line="240" w:lineRule="atLeast"/>
        <w:ind w:firstLine="851"/>
      </w:pPr>
    </w:p>
    <w:p w:rsidR="00611226" w:rsidRPr="00CD4A32" w:rsidRDefault="00611226" w:rsidP="00585774">
      <w:pPr>
        <w:spacing w:after="1" w:line="240" w:lineRule="atLeast"/>
        <w:ind w:firstLine="851"/>
        <w:jc w:val="both"/>
      </w:pPr>
    </w:p>
    <w:p w:rsidR="00611226" w:rsidRPr="00CD4A32" w:rsidRDefault="002850E8" w:rsidP="00585774">
      <w:pPr>
        <w:spacing w:after="1" w:line="240" w:lineRule="atLeast"/>
        <w:ind w:firstLine="851"/>
        <w:jc w:val="center"/>
        <w:rPr>
          <w:b/>
        </w:rPr>
      </w:pPr>
      <w:r w:rsidRPr="00CD4A32">
        <w:rPr>
          <w:b/>
        </w:rPr>
        <w:t>О внесении изменений в приказ Финансового управления городского округа Октябрьск от 09.03.2021 года № 11-н «</w:t>
      </w:r>
      <w:r w:rsidR="00611226" w:rsidRPr="00CD4A32">
        <w:rPr>
          <w:b/>
        </w:rPr>
        <w:t>Об утверждении типовой формы договора (соглашения) о предоставлении субсидии (гранта в форме субсидии) из местного бюджета,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приказов Финансового управления городского округа Октябрьск</w:t>
      </w:r>
      <w:r w:rsidRPr="00CD4A32">
        <w:rPr>
          <w:b/>
        </w:rPr>
        <w:t>»</w:t>
      </w:r>
    </w:p>
    <w:p w:rsidR="00611226" w:rsidRPr="00CD4A32" w:rsidRDefault="00611226" w:rsidP="00585774">
      <w:pPr>
        <w:spacing w:after="1" w:line="240" w:lineRule="atLeast"/>
        <w:ind w:firstLine="851"/>
        <w:jc w:val="center"/>
        <w:rPr>
          <w:b/>
        </w:rPr>
      </w:pPr>
    </w:p>
    <w:p w:rsidR="00611226" w:rsidRPr="00CD4A32" w:rsidRDefault="00611226" w:rsidP="00585774">
      <w:pPr>
        <w:spacing w:after="1" w:line="240" w:lineRule="atLeast"/>
        <w:ind w:firstLine="851"/>
        <w:jc w:val="center"/>
        <w:rPr>
          <w:b/>
        </w:rPr>
      </w:pPr>
    </w:p>
    <w:p w:rsidR="002850E8" w:rsidRPr="00CD4A32" w:rsidRDefault="002850E8" w:rsidP="00585774">
      <w:pPr>
        <w:spacing w:after="1" w:line="240" w:lineRule="atLeast"/>
        <w:ind w:firstLine="851"/>
        <w:jc w:val="center"/>
        <w:rPr>
          <w:b/>
        </w:rPr>
      </w:pPr>
    </w:p>
    <w:p w:rsidR="00611226" w:rsidRPr="00CD4A32" w:rsidRDefault="00611226" w:rsidP="00585774">
      <w:pPr>
        <w:spacing w:after="1" w:line="240" w:lineRule="atLeast"/>
        <w:ind w:firstLine="851"/>
        <w:jc w:val="both"/>
      </w:pPr>
    </w:p>
    <w:p w:rsidR="00611226" w:rsidRPr="00CD4A32" w:rsidRDefault="00611226" w:rsidP="00585774">
      <w:pPr>
        <w:spacing w:after="1" w:line="360" w:lineRule="auto"/>
        <w:ind w:firstLine="851"/>
        <w:jc w:val="both"/>
      </w:pPr>
      <w:r w:rsidRPr="00CD4A32">
        <w:t xml:space="preserve">В соответствии с Общими </w:t>
      </w:r>
      <w:hyperlink r:id="rId7" w:history="1">
        <w:r w:rsidRPr="00CD4A32">
          <w:t>требованиями</w:t>
        </w:r>
      </w:hyperlink>
      <w:r w:rsidRPr="00CD4A32"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</w:t>
      </w:r>
      <w:r w:rsidR="00585774" w:rsidRPr="00CD4A32">
        <w:t xml:space="preserve">рации от 18.09.2020 года № 1492, </w:t>
      </w:r>
      <w:r w:rsidRPr="00CD4A32">
        <w:t xml:space="preserve">на основании </w:t>
      </w:r>
      <w:hyperlink r:id="rId8" w:history="1">
        <w:r w:rsidRPr="00CD4A32">
          <w:t>Положения</w:t>
        </w:r>
      </w:hyperlink>
      <w:r w:rsidRPr="00CD4A32">
        <w:t xml:space="preserve"> муниципального казенного учреждения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Октябрьск Самарской области от 12.05.2011 года № 177</w:t>
      </w:r>
    </w:p>
    <w:p w:rsidR="00611226" w:rsidRPr="00CD4A32" w:rsidRDefault="00611226" w:rsidP="00585774">
      <w:pPr>
        <w:spacing w:line="360" w:lineRule="auto"/>
        <w:ind w:firstLine="851"/>
        <w:jc w:val="center"/>
        <w:rPr>
          <w:rStyle w:val="a3"/>
        </w:rPr>
      </w:pPr>
    </w:p>
    <w:p w:rsidR="00611226" w:rsidRPr="00CD4A32" w:rsidRDefault="00611226" w:rsidP="00585774">
      <w:pPr>
        <w:spacing w:line="360" w:lineRule="auto"/>
        <w:ind w:firstLine="851"/>
        <w:jc w:val="center"/>
        <w:rPr>
          <w:rStyle w:val="a3"/>
        </w:rPr>
      </w:pPr>
      <w:r w:rsidRPr="00CD4A32">
        <w:rPr>
          <w:rStyle w:val="a3"/>
        </w:rPr>
        <w:t>п р и к а з ы в а ю:</w:t>
      </w:r>
    </w:p>
    <w:p w:rsidR="002850E8" w:rsidRPr="00CD4A32" w:rsidRDefault="002850E8" w:rsidP="00585774">
      <w:pPr>
        <w:spacing w:line="360" w:lineRule="auto"/>
        <w:ind w:firstLine="851"/>
        <w:jc w:val="center"/>
        <w:rPr>
          <w:b/>
          <w:bCs/>
        </w:rPr>
      </w:pPr>
    </w:p>
    <w:p w:rsidR="002850E8" w:rsidRPr="00CD4A32" w:rsidRDefault="00611226" w:rsidP="00585774">
      <w:pPr>
        <w:spacing w:after="1" w:line="360" w:lineRule="auto"/>
        <w:ind w:firstLine="851"/>
        <w:jc w:val="both"/>
      </w:pPr>
      <w:r w:rsidRPr="00CD4A32">
        <w:t xml:space="preserve">1. </w:t>
      </w:r>
      <w:r w:rsidR="002850E8" w:rsidRPr="00CD4A32">
        <w:t xml:space="preserve">Внести в приказ Финансового управления городского округа Октябрьск от 09.03.2021 года № 11-н «Об утверждении типовой формы договора (соглашения) о предоставлении субсидии (гранта в форме субсидии) из местного бюджета,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приказов Финансового управления городского округа Октябрьск» </w:t>
      </w:r>
      <w:r w:rsidR="0097728A" w:rsidRPr="00CD4A32">
        <w:t xml:space="preserve">(в ред. приказа </w:t>
      </w:r>
      <w:r w:rsidR="0097728A" w:rsidRPr="00CD4A32">
        <w:lastRenderedPageBreak/>
        <w:t xml:space="preserve">Финансового управления городского округа Октябрьск от 29.12.2021 года № 52-н) </w:t>
      </w:r>
      <w:r w:rsidR="002850E8" w:rsidRPr="00CD4A32">
        <w:t>следующие изменения:</w:t>
      </w:r>
    </w:p>
    <w:p w:rsidR="002850E8" w:rsidRPr="00CD4A32" w:rsidRDefault="002850E8" w:rsidP="00585774">
      <w:pPr>
        <w:spacing w:after="1" w:line="360" w:lineRule="auto"/>
        <w:ind w:firstLine="851"/>
        <w:jc w:val="both"/>
      </w:pPr>
      <w:r w:rsidRPr="00CD4A32">
        <w:t xml:space="preserve"> В Типовой форме договора (соглашения) предоставлении субсидии (гранта в форме субсидии) из местного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</w:t>
      </w:r>
      <w:r w:rsidR="00CD4A32" w:rsidRPr="00CD4A32">
        <w:t>Федерации (</w:t>
      </w:r>
      <w:r w:rsidRPr="00CD4A32">
        <w:t>далее – Типовая форма):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CD4A32">
        <w:rPr>
          <w:bCs/>
        </w:rPr>
        <w:t xml:space="preserve">в </w:t>
      </w:r>
      <w:hyperlink r:id="rId9" w:history="1">
        <w:r w:rsidRPr="00CD4A32">
          <w:rPr>
            <w:bCs/>
          </w:rPr>
          <w:t>пункте 3.1.</w:t>
        </w:r>
      </w:hyperlink>
      <w:r w:rsidRPr="00CD4A32">
        <w:rPr>
          <w:bCs/>
        </w:rPr>
        <w:t>1 слова «к участникам отбора» исключить;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CD4A32">
        <w:rPr>
          <w:bCs/>
        </w:rPr>
        <w:t>пункт 3.1.3.1 изложить в следующей редакции: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CD4A32">
        <w:rPr>
          <w:bCs/>
        </w:rPr>
        <w:t xml:space="preserve">«3.1.3.1. </w:t>
      </w:r>
      <w:r w:rsidRPr="00CD4A32"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Федерации;»</w:t>
      </w:r>
      <w:r w:rsidRPr="00CD4A32">
        <w:rPr>
          <w:bCs/>
        </w:rPr>
        <w:t>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CD4A32">
        <w:rPr>
          <w:bCs/>
        </w:rPr>
        <w:t>пункт 3.2.1.2 изложить в следующей редакции: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rPr>
          <w:bCs/>
        </w:rPr>
        <w:t xml:space="preserve">«3.2.1.2. </w:t>
      </w:r>
      <w:r w:rsidRPr="00CD4A32">
        <w:t xml:space="preserve">не позднее _________ рабочего дня, следующего за днем представления Получателем Главному распорядителю следующих документов </w:t>
      </w:r>
      <w:hyperlink r:id="rId10" w:history="1">
        <w:r w:rsidRPr="00CD4A32">
          <w:t>&lt;16&gt;</w:t>
        </w:r>
      </w:hyperlink>
      <w:r w:rsidRPr="00CD4A32">
        <w:t>:»;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>пункты 3.2.1.3, 3.2.1.3.1, 3.2.1.3.2 признать утратившими силу;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>абзацы первый и второй пункта 3.4. изложить в следующей редакции: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 xml:space="preserve">«3.4. Получатель </w:t>
      </w:r>
      <w:hyperlink r:id="rId11" w:history="1">
        <w:r w:rsidRPr="00CD4A32">
          <w:t>&lt;19&gt;</w:t>
        </w:r>
      </w:hyperlink>
      <w:r w:rsidRPr="00CD4A32">
        <w:t xml:space="preserve">, подписывая настоящее Соглашение, дает согласие на осуществление Главным распорядителем проверок порядка и условий предоставления субсидии, в том числе в части достижения результатов еѐ предоставления, а также на осуществление органами </w:t>
      </w:r>
      <w:r w:rsidR="00004978" w:rsidRPr="00CD4A32">
        <w:t xml:space="preserve">муниципального </w:t>
      </w:r>
      <w:r w:rsidRPr="00CD4A32">
        <w:t xml:space="preserve">финансового контроля </w:t>
      </w:r>
      <w:r w:rsidR="00004978" w:rsidRPr="00CD4A32">
        <w:t xml:space="preserve">городского округа Октябрьск </w:t>
      </w:r>
      <w:r w:rsidRPr="00CD4A32">
        <w:t xml:space="preserve">Самарской области проверок в соответствии со статьями 268.1 и 269.2 Бюджетного кодекса Российской Федерации, а также принимает на себя обязательство включать в договоры (соглашения), заключенные им в целях исполнения обязательств по настоящему Соглашению, условия: 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 xml:space="preserve">о согласии лиц, являющихся поставщиками (подрядчиками, исполнителями) по договорам (соглашениям) (за исключением (муниципальных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</w:t>
      </w:r>
      <w:r w:rsidRPr="00CD4A32">
        <w:lastRenderedPageBreak/>
        <w:t xml:space="preserve">распорядителем проверок порядка и условий предоставления субсидии, в том числе в части достижения результатов еѐ предоставления, а также на осуществление органами </w:t>
      </w:r>
      <w:r w:rsidR="00004978" w:rsidRPr="00CD4A32">
        <w:t xml:space="preserve">муниципального </w:t>
      </w:r>
      <w:r w:rsidRPr="00CD4A32">
        <w:t xml:space="preserve">финансового контроля </w:t>
      </w:r>
      <w:r w:rsidR="00004978" w:rsidRPr="00CD4A32">
        <w:t xml:space="preserve">городского округа Октябрьск </w:t>
      </w:r>
      <w:r w:rsidRPr="00CD4A32">
        <w:t>Самарской области проверок в соответствии со статьями 268.1 и 269.2 Бюджетного кодекса Российской Федерации;»;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>в пункте 4.1.5 слова «, в целях достижения которых предоставляется субсидия (далее - результат предоставления субсидии), согласно» заменить словами «предоставления субсидии, согласно»;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>в пункте 4.1.7 слова «целей, условий и порядка предоставления Субсидии,» заменить словами «порядка и условий предоставления Субсидии, в том числе в части достижения результатов еѐ предоставления,»;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>пункт 4.1.8 изложить в следующей редакции: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 xml:space="preserve">«4.1.8. в случае установления Главным распорядителем факта нарушения Получателем порядка и условий предоставления Субсидии, предусмотренных Порядком предоставления субсидии и настоящим Соглашением, или получения от органа </w:t>
      </w:r>
      <w:r w:rsidR="004F68A3" w:rsidRPr="00CD4A32">
        <w:t xml:space="preserve">муниципального </w:t>
      </w:r>
      <w:r w:rsidRPr="00CD4A32">
        <w:t xml:space="preserve">финансового контроля информации о факте (ах) нарушения, установленной по итогам проверок в соответствии со статьями 268.1 и 269.2 Бюджетного кодекса Российской Федерации,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</w:t>
      </w:r>
      <w:r w:rsidR="004F68A3" w:rsidRPr="00CD4A32">
        <w:t xml:space="preserve">местный </w:t>
      </w:r>
      <w:r w:rsidRPr="00CD4A32">
        <w:t>бюджет в размере и в сроки, опреде</w:t>
      </w:r>
      <w:r w:rsidR="004F68A3" w:rsidRPr="00CD4A32">
        <w:t>ленные в указанном требовании;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>пункт 4.1.9 изложить в следующей редакции: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 xml:space="preserve">«4.1.9. в случае установления Главным распорядителем факта недостижения Получателем значений результатов предоставления Субсидии, значений показателей, необходимых для достижения результатов предоставления Субсидии </w:t>
      </w:r>
      <w:hyperlink r:id="rId12" w:history="1">
        <w:r w:rsidRPr="00CD4A32">
          <w:t>&lt;25&gt;</w:t>
        </w:r>
      </w:hyperlink>
      <w:r w:rsidRPr="00CD4A32">
        <w:t xml:space="preserve"> , предусмотренного Порядком предоставления субсидий и настоящим Соглашением, или получения от органа государственного финансового контроля такой информации, установленной по итогам проверок в соответствии со статьями 268.1 и 269.2 Бюджетного кодекса Российской Федерации, направлять Получателю требование об обеспечении возврата Субсидии в областной бюджет в размере и в сроки, определенные в указанном требовании;»;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CD4A32">
        <w:t>в пункте 4.2.3 слова «целей, условий и порядка предоставления Субсидии,» заменить словами «порядка и условий предоставления Субсидии, в том числе в части достижения результатов еѐ предоставления,»;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CD4A32">
        <w:lastRenderedPageBreak/>
        <w:t>в пункте 4.2.4 слова «целей, условий и порядка предоставления Субсидии,» заменить словами «порядка и условий предоставления Субсидии, в том числе в части достижения результатов еѐ предоставления,»;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CD4A32">
        <w:t>в пункте 4.3.5.1 слово «, год» исключить;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CD4A32">
        <w:t>пункт 4.3.6 изложить в следующей редакции: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CD4A32">
        <w:t xml:space="preserve">«4.3.6. устранять выявленный(е) по итогам проверки, проведенной Главным распорядителем, факт нарушения порядка и условий предоставления Субсидии, в том числе в части достижения результатов предоставления Субсидии, определенных Порядком предоставления субсидий и настоящим Соглашением, а также в случае получения от органа </w:t>
      </w:r>
      <w:r w:rsidR="00B8109D" w:rsidRPr="00CD4A32">
        <w:t xml:space="preserve">муниципального </w:t>
      </w:r>
      <w:r w:rsidRPr="00CD4A32">
        <w:t xml:space="preserve">финансового контроля информации о нарушениях, допущенных Получателем, включая возврат Субсидии или ее части в </w:t>
      </w:r>
      <w:r w:rsidR="00B8109D" w:rsidRPr="00CD4A32">
        <w:t xml:space="preserve">местный </w:t>
      </w:r>
      <w:r w:rsidRPr="00CD4A32">
        <w:t>бюджет, в течение _____ дней со дня получения требования Главного распорядителя об устранении нарушения (в сроки, установленные бюджетным законодательством;»;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CD4A32">
        <w:t>пункт 5.2 изложить в следующей редакции: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CD4A32">
        <w:t xml:space="preserve">«5.2. В случае нарушения Получателем порядка и условий предоставления Субсидии, установленных Порядком предоставления субсидий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установленного по итогам проверок, проведенных Главным распорядителем и (или) уполномоченными органами </w:t>
      </w:r>
      <w:r w:rsidR="00B8109D" w:rsidRPr="00CD4A32">
        <w:t xml:space="preserve">муниципального </w:t>
      </w:r>
      <w:r w:rsidRPr="00CD4A32">
        <w:t xml:space="preserve">финансового контроля, Получатель возвращает в </w:t>
      </w:r>
      <w:r w:rsidR="00B8109D" w:rsidRPr="00CD4A32">
        <w:t xml:space="preserve">местный </w:t>
      </w:r>
      <w:r w:rsidRPr="00CD4A32">
        <w:t>бюджет Субсидию или ее часть:»;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 xml:space="preserve">примечание со знаком сноски </w:t>
      </w:r>
      <w:hyperlink r:id="rId13" w:history="1">
        <w:r w:rsidRPr="00CD4A32">
          <w:t>&lt;10&gt;</w:t>
        </w:r>
      </w:hyperlink>
      <w:r w:rsidRPr="00CD4A32">
        <w:t xml:space="preserve"> изложить в следующей редакции: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>«</w:t>
      </w:r>
      <w:hyperlink r:id="rId14" w:history="1">
        <w:r w:rsidRPr="00CD4A32">
          <w:t>&lt;10&gt;</w:t>
        </w:r>
      </w:hyperlink>
      <w:r w:rsidRPr="00CD4A32">
        <w:t xml:space="preserve">  Предусматривается в случае, если это установлено Порядком предоставления субсидии.  Указываются конкретные документы, установленные Порядком предоставления субсидии.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CD4A32">
        <w:t xml:space="preserve">В случае предоставления Субсидии на проведение научно-исследовательских, опытно-конструкторских и (или) технологических работ гражданского назначения обязательному указанию подлежит требование </w:t>
      </w:r>
      <w:hyperlink r:id="rId15" w:history="1">
        <w:r w:rsidRPr="00CD4A32">
          <w:t>абзаца второго пункта 14</w:t>
        </w:r>
      </w:hyperlink>
      <w:r w:rsidRPr="00CD4A32"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</w:t>
      </w:r>
      <w:r w:rsidR="00B8109D" w:rsidRPr="00CD4A32">
        <w:t>ийской Федерации от 18.09.2020 №</w:t>
      </w:r>
      <w:r w:rsidRPr="00CD4A32">
        <w:t xml:space="preserve"> 1492 (далее - Общие требования).»;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 xml:space="preserve">примечание со знаком сноски  </w:t>
      </w:r>
      <w:hyperlink r:id="rId16" w:history="1">
        <w:r w:rsidRPr="00CD4A32">
          <w:t>&lt;16&gt;</w:t>
        </w:r>
      </w:hyperlink>
      <w:r w:rsidRPr="00CD4A32">
        <w:t xml:space="preserve"> изложить в следующей редакции: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lastRenderedPageBreak/>
        <w:t>«</w:t>
      </w:r>
      <w:hyperlink r:id="rId17" w:history="1">
        <w:r w:rsidRPr="00CD4A32">
          <w:t>&lt;16&gt;</w:t>
        </w:r>
      </w:hyperlink>
      <w:r w:rsidRPr="00CD4A32"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>В случае предоставления субсидий в порядке возмещения недополученных доходов и (или) возмещения затрат перечисление субсидий осуществляется в срок, не позднее 10-го рабочего дня, следующего за днем принятия Главным распорядителем решения о предоставлении субсидии.»;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 xml:space="preserve">примечание со знаком сноски  </w:t>
      </w:r>
      <w:hyperlink r:id="rId18" w:history="1">
        <w:r w:rsidRPr="00CD4A32">
          <w:t>&lt;17&gt;</w:t>
        </w:r>
      </w:hyperlink>
      <w:r w:rsidRPr="00CD4A32">
        <w:t xml:space="preserve"> признать утратившей силу;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 xml:space="preserve">примечание со знаком сноски  </w:t>
      </w:r>
      <w:hyperlink r:id="rId19" w:history="1">
        <w:r w:rsidRPr="00CD4A32">
          <w:t>&lt;35&gt;</w:t>
        </w:r>
      </w:hyperlink>
      <w:r w:rsidRPr="00CD4A32">
        <w:t xml:space="preserve"> после слов «Типовой форме» дополнить словами «или иной формой, установленной Порядком предоставления субсидий (в случае если Порядком предоставления субсидий установлена иная форма представления отчетности или право Главного распорядителя устанавливать сроки и формы представления отчетности в Соглашении);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 xml:space="preserve">примечание со знаком сноски  </w:t>
      </w:r>
      <w:hyperlink r:id="rId20" w:history="1">
        <w:r w:rsidRPr="00CD4A32">
          <w:t>&lt;36&gt;</w:t>
        </w:r>
      </w:hyperlink>
      <w:r w:rsidRPr="00CD4A32">
        <w:t xml:space="preserve"> после слов «Типовой форме» дополнить словами «или иной формой, установленной Порядком предоставления субсидий (в случае если Порядком предоставления субсидий установлена иная форма представления отчетности или право Главного распорядителя устанавливать сроки и формы представления отчетности в Соглашении);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>в приложении 1 к Типовой форме: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>в разделе 1 «Информация о достижении значений результатов предоставления Субсидии и обязательствах, принятых в целях их достижения»: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>в графе 11 таблицы после слов «в абсолютных величинах (</w:t>
      </w:r>
      <w:hyperlink r:id="rId21" w:history="1">
        <w:r w:rsidRPr="00CD4A32">
          <w:t>гр. 6</w:t>
        </w:r>
      </w:hyperlink>
      <w:r w:rsidRPr="00CD4A32">
        <w:t xml:space="preserve"> - </w:t>
      </w:r>
      <w:hyperlink r:id="rId22" w:history="1">
        <w:r w:rsidRPr="00CD4A32">
          <w:t>гр. 9</w:t>
        </w:r>
      </w:hyperlink>
      <w:r w:rsidRPr="00CD4A32">
        <w:t>)» дополнить словами «/при отрицательном значении (</w:t>
      </w:r>
      <w:hyperlink r:id="rId23" w:history="1">
        <w:r w:rsidRPr="00CD4A32">
          <w:t xml:space="preserve">гр. </w:t>
        </w:r>
      </w:hyperlink>
      <w:r w:rsidRPr="00CD4A32">
        <w:t xml:space="preserve">9 - </w:t>
      </w:r>
      <w:hyperlink r:id="rId24" w:history="1">
        <w:r w:rsidRPr="00CD4A32">
          <w:t xml:space="preserve">гр. </w:t>
        </w:r>
      </w:hyperlink>
      <w:r w:rsidRPr="00CD4A32">
        <w:t>6)»;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>столбец 3 таблицы раздела 2 «Сведения о принятии отчета о достижении значений результатов предоставления Субсидии (Гранта)» исключить;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D4A32">
        <w:t>в приложении 2 к Типовой форме:</w:t>
      </w:r>
    </w:p>
    <w:p w:rsidR="0097728A" w:rsidRPr="00CD4A32" w:rsidRDefault="0097728A" w:rsidP="009772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CD4A32">
        <w:rPr>
          <w:bCs/>
        </w:rPr>
        <w:t>столбец 2 таблицы исключить.</w:t>
      </w:r>
    </w:p>
    <w:p w:rsidR="00FE2D1B" w:rsidRPr="00CD4A32" w:rsidRDefault="00FE2D1B" w:rsidP="00FE2D1B">
      <w:pPr>
        <w:spacing w:line="360" w:lineRule="auto"/>
        <w:ind w:firstLine="851"/>
        <w:jc w:val="both"/>
      </w:pPr>
      <w:r w:rsidRPr="00CD4A32">
        <w:t>2. Разместить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FE2D1B" w:rsidRPr="00CD4A32" w:rsidRDefault="00FE2D1B" w:rsidP="00FE2D1B">
      <w:pPr>
        <w:spacing w:line="360" w:lineRule="auto"/>
        <w:ind w:firstLine="851"/>
        <w:jc w:val="both"/>
      </w:pPr>
      <w:r w:rsidRPr="00CD4A32">
        <w:t>3. Настоящий приказ вступает в силу со дня его подписания, за исключением положений, для которых настоящим пунктом установлены иные сроки вступления их в силу.</w:t>
      </w:r>
    </w:p>
    <w:p w:rsidR="00FE2D1B" w:rsidRPr="00CD4A32" w:rsidRDefault="00FE2D1B" w:rsidP="00FE2D1B">
      <w:pPr>
        <w:spacing w:line="360" w:lineRule="auto"/>
        <w:ind w:firstLine="851"/>
        <w:jc w:val="both"/>
      </w:pPr>
      <w:r w:rsidRPr="00CD4A32">
        <w:t>3.1. Положения пункта 3.1.3.1. Типовой формы (в редакции настоящего приказа) применяются в отношении субсидий, предоставляемых с 01.01.202</w:t>
      </w:r>
      <w:r w:rsidR="004B2B96" w:rsidRPr="00CD4A32">
        <w:t>3</w:t>
      </w:r>
      <w:r w:rsidRPr="00CD4A32">
        <w:t xml:space="preserve"> года.</w:t>
      </w:r>
    </w:p>
    <w:p w:rsidR="00FE2D1B" w:rsidRPr="00CD4A32" w:rsidRDefault="00FE2D1B" w:rsidP="00FE2D1B">
      <w:pPr>
        <w:spacing w:line="360" w:lineRule="auto"/>
        <w:ind w:firstLine="851"/>
        <w:jc w:val="both"/>
      </w:pPr>
      <w:r w:rsidRPr="00CD4A32">
        <w:lastRenderedPageBreak/>
        <w:t>4. Контроль за исполнением настоящего приказа оставляю за собой.</w:t>
      </w:r>
    </w:p>
    <w:p w:rsidR="00611226" w:rsidRPr="00585774" w:rsidRDefault="00611226" w:rsidP="004B2B96">
      <w:pPr>
        <w:spacing w:before="240" w:after="1" w:line="360" w:lineRule="auto"/>
        <w:jc w:val="both"/>
      </w:pPr>
      <w:bookmarkStart w:id="1" w:name="P34"/>
      <w:bookmarkEnd w:id="1"/>
    </w:p>
    <w:p w:rsidR="00585774" w:rsidRDefault="00585774" w:rsidP="00585774">
      <w:pPr>
        <w:spacing w:before="240" w:after="1" w:line="360" w:lineRule="auto"/>
        <w:jc w:val="both"/>
      </w:pPr>
    </w:p>
    <w:p w:rsidR="00CD4A32" w:rsidRDefault="00CD4A32" w:rsidP="00585774">
      <w:pPr>
        <w:spacing w:before="240" w:after="1" w:line="360" w:lineRule="auto"/>
        <w:jc w:val="both"/>
      </w:pPr>
    </w:p>
    <w:p w:rsidR="00F95D8D" w:rsidRPr="00585774" w:rsidRDefault="00611226" w:rsidP="00585774">
      <w:pPr>
        <w:spacing w:before="240" w:after="1" w:line="360" w:lineRule="auto"/>
        <w:jc w:val="both"/>
      </w:pPr>
      <w:r w:rsidRPr="00585774">
        <w:t>Руководитель управления</w:t>
      </w:r>
      <w:r w:rsidRPr="00585774">
        <w:tab/>
      </w:r>
      <w:r w:rsidRPr="00585774">
        <w:tab/>
      </w:r>
      <w:r w:rsidRPr="00585774">
        <w:tab/>
      </w:r>
      <w:r w:rsidRPr="00585774">
        <w:tab/>
      </w:r>
      <w:r w:rsidRPr="00585774">
        <w:tab/>
      </w:r>
      <w:r w:rsidRPr="00585774">
        <w:tab/>
      </w:r>
      <w:r w:rsidRPr="00585774">
        <w:tab/>
      </w:r>
      <w:r w:rsidR="00585774">
        <w:tab/>
      </w:r>
      <w:r w:rsidRPr="00585774">
        <w:t xml:space="preserve"> О.Н. Борискина</w:t>
      </w:r>
    </w:p>
    <w:sectPr w:rsidR="00F95D8D" w:rsidRPr="00585774" w:rsidSect="002F300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35" w:rsidRDefault="00D11D35" w:rsidP="002F3004">
      <w:r>
        <w:separator/>
      </w:r>
    </w:p>
  </w:endnote>
  <w:endnote w:type="continuationSeparator" w:id="0">
    <w:p w:rsidR="00D11D35" w:rsidRDefault="00D11D35" w:rsidP="002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35" w:rsidRDefault="00D11D35" w:rsidP="002F3004">
      <w:r>
        <w:separator/>
      </w:r>
    </w:p>
  </w:footnote>
  <w:footnote w:type="continuationSeparator" w:id="0">
    <w:p w:rsidR="00D11D35" w:rsidRDefault="00D11D35" w:rsidP="002F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02361"/>
      <w:docPartObj>
        <w:docPartGallery w:val="Page Numbers (Top of Page)"/>
        <w:docPartUnique/>
      </w:docPartObj>
    </w:sdtPr>
    <w:sdtEndPr/>
    <w:sdtContent>
      <w:p w:rsidR="002F3004" w:rsidRDefault="002F3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46">
          <w:rPr>
            <w:noProof/>
          </w:rPr>
          <w:t>2</w:t>
        </w:r>
        <w:r>
          <w:fldChar w:fldCharType="end"/>
        </w:r>
      </w:p>
    </w:sdtContent>
  </w:sdt>
  <w:p w:rsidR="002F3004" w:rsidRDefault="002F30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4" w:rsidRDefault="002F30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12A5"/>
    <w:multiLevelType w:val="hybridMultilevel"/>
    <w:tmpl w:val="23002294"/>
    <w:lvl w:ilvl="0" w:tplc="D474F1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6"/>
    <w:rsid w:val="00004978"/>
    <w:rsid w:val="000C7382"/>
    <w:rsid w:val="001A6AE6"/>
    <w:rsid w:val="002850E8"/>
    <w:rsid w:val="002F3004"/>
    <w:rsid w:val="004428FB"/>
    <w:rsid w:val="004B2B96"/>
    <w:rsid w:val="004F68A3"/>
    <w:rsid w:val="00565116"/>
    <w:rsid w:val="00585774"/>
    <w:rsid w:val="00611226"/>
    <w:rsid w:val="006642A3"/>
    <w:rsid w:val="006D09A4"/>
    <w:rsid w:val="006D769B"/>
    <w:rsid w:val="008E6582"/>
    <w:rsid w:val="0097728A"/>
    <w:rsid w:val="00AB038A"/>
    <w:rsid w:val="00B01A0C"/>
    <w:rsid w:val="00B23BC0"/>
    <w:rsid w:val="00B8109D"/>
    <w:rsid w:val="00B8783E"/>
    <w:rsid w:val="00C01FC3"/>
    <w:rsid w:val="00CD4A32"/>
    <w:rsid w:val="00D11D35"/>
    <w:rsid w:val="00D26D10"/>
    <w:rsid w:val="00D34DCC"/>
    <w:rsid w:val="00DD7E90"/>
    <w:rsid w:val="00DF0044"/>
    <w:rsid w:val="00E216FA"/>
    <w:rsid w:val="00EE1B46"/>
    <w:rsid w:val="00F95D8D"/>
    <w:rsid w:val="00FE2D1B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1EC1"/>
  <w15:docId w15:val="{99B3CABB-D353-48C0-8DBB-B402CCAE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1226"/>
    <w:rPr>
      <w:b/>
      <w:bCs/>
    </w:rPr>
  </w:style>
  <w:style w:type="paragraph" w:styleId="a4">
    <w:name w:val="header"/>
    <w:basedOn w:val="a"/>
    <w:link w:val="a5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D4723920B768EB7105CF7514F8FB79E491CF04B22A141DD9247CCAACBFA64708630FAFC34983E8CE8E76B1C70AB81366D6D51DED5D35FBFBBA06CfDQ2H" TargetMode="External"/><Relationship Id="rId13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18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B8763A5BC1C569E9269F85B1727B01949651012AE75E242D2F35B5A91F9AF1FE6DA2415F12B997709E34EF345A0E5C782FDB632B287A0DF2816CCBI0O1K" TargetMode="External"/><Relationship Id="rId7" Type="http://schemas.openxmlformats.org/officeDocument/2006/relationships/hyperlink" Target="consultantplus://offline/ref=0CBD4723920B768EB71042FA4723D3BF9B4540FA4D27AA1786C1419BF59BFC3130C636AFBF70953688E3B33B582EF2D276266051C4C9D35FfAQ0H" TargetMode="External"/><Relationship Id="rId12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17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0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4" Type="http://schemas.openxmlformats.org/officeDocument/2006/relationships/hyperlink" Target="consultantplus://offline/ref=00B8763A5BC1C569E9269F85B1727B01949651012AE75E242D2F35B5A91F9AF1FE6DA2415F12B997709E34EC335A0E5C782FDB632B287A0DF2816CCBI0O1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A1FC315868069E991F454EF67D1CBBFC6E707DD2A93A6F34BCE23379558DE6DAD7EEF9E8EE9E4D4B541B4DE4ED9EAD17D6C259yEC4K" TargetMode="External"/><Relationship Id="rId23" Type="http://schemas.openxmlformats.org/officeDocument/2006/relationships/hyperlink" Target="consultantplus://offline/ref=00B8763A5BC1C569E9269F85B1727B01949651012AE75E242D2F35B5A91F9AF1FE6DA2415F12B997709E34EF345A0E5C782FDB632B287A0DF2816CCBI0O1K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19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F5E4BA537C5C78D7F010C4C58EF6C3949C39D18955EBAB6F42AAD6B3FB322C5C42912D38D80901B0371DC5A1D3B6007FE61B7F7DBF73015295E1591E69M" TargetMode="External"/><Relationship Id="rId14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2" Type="http://schemas.openxmlformats.org/officeDocument/2006/relationships/hyperlink" Target="consultantplus://offline/ref=00B8763A5BC1C569E9269F85B1727B01949651012AE75E242D2F35B5A91F9AF1FE6DA2415F12B997709E34EC335A0E5C782FDB632B287A0DF2816CCBI0O1K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18</cp:revision>
  <dcterms:created xsi:type="dcterms:W3CDTF">2021-02-24T12:27:00Z</dcterms:created>
  <dcterms:modified xsi:type="dcterms:W3CDTF">2022-04-05T06:28:00Z</dcterms:modified>
</cp:coreProperties>
</file>