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2" w:rsidRDefault="00581442">
      <w:pPr>
        <w:rPr>
          <w:b/>
          <w:sz w:val="22"/>
          <w:szCs w:val="22"/>
        </w:rPr>
      </w:pPr>
    </w:p>
    <w:p w:rsidR="0042105B" w:rsidRDefault="00C76B14" w:rsidP="00C76B14">
      <w:pPr>
        <w:jc w:val="center"/>
        <w:rPr>
          <w:b/>
          <w:sz w:val="24"/>
          <w:szCs w:val="24"/>
        </w:rPr>
      </w:pPr>
      <w:r w:rsidRPr="00C76B14">
        <w:rPr>
          <w:b/>
          <w:sz w:val="24"/>
          <w:szCs w:val="24"/>
        </w:rPr>
        <w:t>Муниципальная программа по поддержке и развитию малого и среднего предпринимательства городского округа Октябрьск Самарской области на 2016-2024 годы</w:t>
      </w:r>
    </w:p>
    <w:p w:rsidR="00C76B14" w:rsidRPr="00C76B14" w:rsidRDefault="00C76B14" w:rsidP="00C76B14">
      <w:pPr>
        <w:jc w:val="center"/>
        <w:rPr>
          <w:b/>
          <w:sz w:val="24"/>
          <w:szCs w:val="24"/>
        </w:rPr>
      </w:pPr>
    </w:p>
    <w:p w:rsidR="00931D2A" w:rsidRDefault="00354FF4" w:rsidP="00354FF4">
      <w:pPr>
        <w:rPr>
          <w:sz w:val="24"/>
          <w:szCs w:val="24"/>
        </w:rPr>
      </w:pPr>
      <w:r w:rsidRPr="00E61ADD">
        <w:rPr>
          <w:sz w:val="24"/>
          <w:szCs w:val="24"/>
        </w:rPr>
        <w:t xml:space="preserve">Для внесения сведений в раздел </w:t>
      </w:r>
      <w:r w:rsidRPr="00E61ADD">
        <w:rPr>
          <w:b/>
          <w:sz w:val="24"/>
          <w:szCs w:val="24"/>
        </w:rPr>
        <w:t>«Показатели документа»</w:t>
      </w:r>
      <w:r w:rsidRPr="00E61ADD">
        <w:rPr>
          <w:sz w:val="24"/>
          <w:szCs w:val="24"/>
        </w:rPr>
        <w:t xml:space="preserve"> ГАС «Управление» оценка эффективности реализации муниципальной программы  должна отражаться следующие сведения</w:t>
      </w:r>
      <w:r w:rsidR="00FB49F7" w:rsidRPr="00E61ADD">
        <w:rPr>
          <w:sz w:val="24"/>
          <w:szCs w:val="24"/>
        </w:rPr>
        <w:t xml:space="preserve"> (соответствует </w:t>
      </w:r>
      <w:r w:rsidR="009C6BAE" w:rsidRPr="00E61ADD">
        <w:rPr>
          <w:sz w:val="24"/>
          <w:szCs w:val="24"/>
        </w:rPr>
        <w:t>пункту 1 примерных форм муниципальной программы</w:t>
      </w:r>
      <w:r w:rsidR="00FB49F7" w:rsidRPr="00E61ADD">
        <w:rPr>
          <w:sz w:val="24"/>
          <w:szCs w:val="24"/>
        </w:rPr>
        <w:t>)</w:t>
      </w:r>
    </w:p>
    <w:p w:rsidR="00E61ADD" w:rsidRPr="00E61ADD" w:rsidRDefault="00E61ADD" w:rsidP="00354FF4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559"/>
        <w:gridCol w:w="1560"/>
        <w:gridCol w:w="1701"/>
        <w:gridCol w:w="5448"/>
      </w:tblGrid>
      <w:tr w:rsidR="00F63E0D" w:rsidTr="003022E7">
        <w:tc>
          <w:tcPr>
            <w:tcW w:w="4219" w:type="dxa"/>
            <w:vAlign w:val="center"/>
          </w:tcPr>
          <w:p w:rsidR="00F63E0D" w:rsidRPr="00931D2A" w:rsidRDefault="00F63E0D" w:rsidP="008F6298">
            <w:pPr>
              <w:jc w:val="center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63E0D" w:rsidRPr="00931D2A" w:rsidRDefault="00F63E0D" w:rsidP="008F6298">
            <w:pPr>
              <w:jc w:val="center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F63E0D" w:rsidRPr="00931D2A" w:rsidRDefault="00F63E0D" w:rsidP="00A3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1AB3">
              <w:rPr>
                <w:sz w:val="22"/>
                <w:szCs w:val="22"/>
              </w:rPr>
              <w:t>1</w:t>
            </w:r>
            <w:r w:rsidRPr="00931D2A">
              <w:rPr>
                <w:sz w:val="22"/>
                <w:szCs w:val="22"/>
              </w:rPr>
              <w:t xml:space="preserve"> (план)</w:t>
            </w:r>
          </w:p>
        </w:tc>
        <w:tc>
          <w:tcPr>
            <w:tcW w:w="1560" w:type="dxa"/>
            <w:vAlign w:val="center"/>
          </w:tcPr>
          <w:p w:rsidR="00F63E0D" w:rsidRPr="00931D2A" w:rsidRDefault="00F63E0D" w:rsidP="00A3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1AB3">
              <w:rPr>
                <w:sz w:val="22"/>
                <w:szCs w:val="22"/>
              </w:rPr>
              <w:t>1</w:t>
            </w:r>
            <w:r w:rsidRPr="00931D2A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1701" w:type="dxa"/>
          </w:tcPr>
          <w:p w:rsidR="00F63E0D" w:rsidRPr="00931D2A" w:rsidRDefault="00F63E0D" w:rsidP="008F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+/-</w:t>
            </w:r>
          </w:p>
        </w:tc>
        <w:tc>
          <w:tcPr>
            <w:tcW w:w="5448" w:type="dxa"/>
            <w:vAlign w:val="center"/>
          </w:tcPr>
          <w:p w:rsidR="00F63E0D" w:rsidRPr="00931D2A" w:rsidRDefault="00F63E0D" w:rsidP="008F6298">
            <w:pPr>
              <w:jc w:val="center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Комментарий</w:t>
            </w:r>
          </w:p>
          <w:p w:rsidR="00F63E0D" w:rsidRPr="00931D2A" w:rsidRDefault="00F63E0D" w:rsidP="008F6298">
            <w:pPr>
              <w:jc w:val="center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 xml:space="preserve">(указывается </w:t>
            </w:r>
            <w:r w:rsidRPr="00931D2A">
              <w:rPr>
                <w:b/>
                <w:sz w:val="22"/>
                <w:szCs w:val="22"/>
              </w:rPr>
              <w:t>в обязательном порядке</w:t>
            </w:r>
            <w:r w:rsidRPr="00931D2A">
              <w:rPr>
                <w:sz w:val="22"/>
                <w:szCs w:val="22"/>
              </w:rPr>
              <w:t xml:space="preserve"> при отклонении от плана в любую сторону и большую и меньшую)</w:t>
            </w:r>
          </w:p>
        </w:tc>
      </w:tr>
      <w:tr w:rsidR="00F63E0D" w:rsidTr="003022E7">
        <w:tc>
          <w:tcPr>
            <w:tcW w:w="4219" w:type="dxa"/>
          </w:tcPr>
          <w:p w:rsidR="00F63E0D" w:rsidRPr="00931D2A" w:rsidRDefault="00F66315">
            <w:pPr>
              <w:rPr>
                <w:sz w:val="22"/>
                <w:szCs w:val="22"/>
              </w:rPr>
            </w:pPr>
            <w:r w:rsidRPr="00551548">
              <w:t xml:space="preserve">Численность </w:t>
            </w:r>
            <w:proofErr w:type="gramStart"/>
            <w:r w:rsidRPr="00551548">
              <w:t>занятых</w:t>
            </w:r>
            <w:proofErr w:type="gramEnd"/>
            <w:r w:rsidRPr="00551548">
              <w:t xml:space="preserve"> в сфере МСП (в течение года)</w:t>
            </w:r>
          </w:p>
        </w:tc>
        <w:tc>
          <w:tcPr>
            <w:tcW w:w="1134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1560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701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+326</w:t>
            </w:r>
          </w:p>
        </w:tc>
        <w:tc>
          <w:tcPr>
            <w:tcW w:w="5448" w:type="dxa"/>
          </w:tcPr>
          <w:p w:rsidR="00903CFF" w:rsidRDefault="00395A4B" w:rsidP="00903C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A4B">
              <w:t xml:space="preserve">      В целях выявления лиц, осуществляющих предпринимательскую деятельность без регистрации в качестве юридического лица,  индивидуального предпринимателя или плательщика налога на профессиональный доход (</w:t>
            </w:r>
            <w:proofErr w:type="spellStart"/>
            <w:r w:rsidRPr="00395A4B">
              <w:t>самозанятого</w:t>
            </w:r>
            <w:proofErr w:type="spellEnd"/>
            <w:r w:rsidRPr="00395A4B">
              <w:t>), организованы регулярные рейды по объектам города, осуществляется мониторинг социальных сетей, объявлений на информационных досках города, на «</w:t>
            </w:r>
            <w:proofErr w:type="spellStart"/>
            <w:r w:rsidRPr="00395A4B">
              <w:rPr>
                <w:lang w:val="en-US"/>
              </w:rPr>
              <w:t>Avito</w:t>
            </w:r>
            <w:proofErr w:type="spellEnd"/>
            <w:r w:rsidRPr="00395A4B">
              <w:t>». Проводятся информационно-разъяснительные беседы, доводится информация о необходимости государственной регистрации деятельности.</w:t>
            </w:r>
            <w:r>
              <w:t xml:space="preserve"> </w:t>
            </w:r>
          </w:p>
          <w:p w:rsidR="00395A4B" w:rsidRPr="00395A4B" w:rsidRDefault="00395A4B" w:rsidP="00903C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</w:t>
            </w:r>
            <w:r w:rsidRPr="00395A4B">
              <w:t xml:space="preserve">В рамках работы межведомственной комиссии по легализации трудовых отношений  граждан, в 2021 году </w:t>
            </w:r>
            <w:r>
              <w:t>Администрацией</w:t>
            </w:r>
            <w:r w:rsidRPr="00395A4B">
              <w:t xml:space="preserve"> городского округа Октябрьск Самарской области проведено 17 заседаний комиссии</w:t>
            </w:r>
            <w:r>
              <w:t>.</w:t>
            </w:r>
          </w:p>
          <w:p w:rsidR="00F63E0D" w:rsidRPr="00931D2A" w:rsidRDefault="00F63E0D" w:rsidP="00903CFF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F63E0D" w:rsidTr="003022E7">
        <w:tc>
          <w:tcPr>
            <w:tcW w:w="4219" w:type="dxa"/>
          </w:tcPr>
          <w:p w:rsidR="00F63E0D" w:rsidRPr="00931D2A" w:rsidRDefault="00F66315">
            <w:pPr>
              <w:rPr>
                <w:sz w:val="22"/>
                <w:szCs w:val="22"/>
              </w:rPr>
            </w:pPr>
            <w:r w:rsidRPr="00551548">
              <w:t xml:space="preserve">Прирост численности </w:t>
            </w:r>
            <w:proofErr w:type="gramStart"/>
            <w:r w:rsidRPr="00551548">
              <w:t>занятых</w:t>
            </w:r>
            <w:proofErr w:type="gramEnd"/>
            <w:r w:rsidRPr="00551548">
              <w:t xml:space="preserve"> в сфере малого и среднего предпринимательства за счет легализации теневого сектора экономики (нарастающим итогом)</w:t>
            </w:r>
          </w:p>
        </w:tc>
        <w:tc>
          <w:tcPr>
            <w:tcW w:w="1134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:rsidR="00F63E0D" w:rsidRPr="00931D2A" w:rsidRDefault="00F66315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</w:t>
            </w:r>
          </w:p>
        </w:tc>
        <w:tc>
          <w:tcPr>
            <w:tcW w:w="5448" w:type="dxa"/>
          </w:tcPr>
          <w:p w:rsidR="00F63E0D" w:rsidRPr="00903CFF" w:rsidRDefault="00903CFF" w:rsidP="00C76B14">
            <w:pPr>
              <w:ind w:firstLine="317"/>
              <w:jc w:val="both"/>
            </w:pPr>
            <w:r w:rsidRPr="005E347F">
              <w:t>В результате работы, проведенной</w:t>
            </w:r>
            <w:r w:rsidR="005E347F" w:rsidRPr="005E347F">
              <w:t xml:space="preserve"> Администрацией </w:t>
            </w:r>
            <w:proofErr w:type="spellStart"/>
            <w:r w:rsidR="005E347F" w:rsidRPr="005E347F">
              <w:t>г.</w:t>
            </w:r>
            <w:r w:rsidR="005E347F">
              <w:t>о</w:t>
            </w:r>
            <w:proofErr w:type="spellEnd"/>
            <w:proofErr w:type="gramStart"/>
            <w:r w:rsidR="005E347F">
              <w:t xml:space="preserve"> .</w:t>
            </w:r>
            <w:proofErr w:type="gramEnd"/>
            <w:r w:rsidR="005E347F">
              <w:t xml:space="preserve">Октябрьск в 2021 году </w:t>
            </w:r>
            <w:r w:rsidRPr="005E347F">
              <w:t>с целью легализации тенево</w:t>
            </w:r>
            <w:r w:rsidR="005E347F">
              <w:t>го сектора экономики</w:t>
            </w:r>
            <w:r w:rsidRPr="005E347F">
              <w:t xml:space="preserve"> оформлено 29 трудовых д</w:t>
            </w:r>
            <w:r w:rsidR="005E347F" w:rsidRPr="005E347F">
              <w:t xml:space="preserve">оговоров с наемными работниками, 18 человек зарегистрированы в качестве индивидуальных предпринимателей, 29 человек оформлены в качестве </w:t>
            </w:r>
            <w:proofErr w:type="spellStart"/>
            <w:r w:rsidR="005E347F" w:rsidRPr="005E347F">
              <w:t>самозанятых</w:t>
            </w:r>
            <w:proofErr w:type="spellEnd"/>
            <w:r w:rsidR="005E347F" w:rsidRPr="005E347F">
              <w:t>.</w:t>
            </w:r>
          </w:p>
        </w:tc>
      </w:tr>
      <w:tr w:rsidR="00F66315" w:rsidTr="003022E7">
        <w:tc>
          <w:tcPr>
            <w:tcW w:w="4219" w:type="dxa"/>
          </w:tcPr>
          <w:p w:rsidR="00F66315" w:rsidRPr="00551548" w:rsidRDefault="00781B49">
            <w:r w:rsidRPr="00551548">
              <w:t xml:space="preserve">Количество </w:t>
            </w:r>
            <w:proofErr w:type="spellStart"/>
            <w:r w:rsidRPr="00551548">
              <w:t>самозанятых</w:t>
            </w:r>
            <w:proofErr w:type="spellEnd"/>
            <w:r w:rsidRPr="00551548"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551548">
              <w:t>самозанятых</w:t>
            </w:r>
            <w:proofErr w:type="spellEnd"/>
            <w:r w:rsidRPr="00551548">
              <w:t xml:space="preserve"> (нарастающим итогом)</w:t>
            </w:r>
          </w:p>
        </w:tc>
        <w:tc>
          <w:tcPr>
            <w:tcW w:w="1134" w:type="dxa"/>
          </w:tcPr>
          <w:p w:rsidR="00F66315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66315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560" w:type="dxa"/>
          </w:tcPr>
          <w:p w:rsidR="00F66315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701" w:type="dxa"/>
          </w:tcPr>
          <w:p w:rsidR="00F66315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+237</w:t>
            </w:r>
          </w:p>
        </w:tc>
        <w:tc>
          <w:tcPr>
            <w:tcW w:w="5448" w:type="dxa"/>
          </w:tcPr>
          <w:p w:rsidR="00F70ED0" w:rsidRPr="003022E7" w:rsidRDefault="00F70ED0" w:rsidP="00F70ED0">
            <w:pPr>
              <w:jc w:val="both"/>
            </w:pPr>
            <w:r w:rsidRPr="003022E7">
              <w:t xml:space="preserve">       </w:t>
            </w:r>
            <w:proofErr w:type="gramStart"/>
            <w:r w:rsidRPr="003022E7">
              <w:t xml:space="preserve">В целях достижения декомпозированных показателей Национального проекта по количеству </w:t>
            </w:r>
            <w:proofErr w:type="spellStart"/>
            <w:r w:rsidRPr="003022E7">
              <w:t>самозанятых</w:t>
            </w:r>
            <w:proofErr w:type="spellEnd"/>
            <w:r w:rsidRPr="003022E7"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3022E7">
              <w:t>самозанятых</w:t>
            </w:r>
            <w:proofErr w:type="spellEnd"/>
            <w:r w:rsidRPr="003022E7">
              <w:t xml:space="preserve">, на территории </w:t>
            </w:r>
            <w:proofErr w:type="spellStart"/>
            <w:r w:rsidRPr="003022E7">
              <w:t>г.о</w:t>
            </w:r>
            <w:proofErr w:type="spellEnd"/>
            <w:r w:rsidRPr="003022E7">
              <w:t>. Октябрьск пров</w:t>
            </w:r>
            <w:r w:rsidR="003022E7" w:rsidRPr="003022E7">
              <w:t>одится ряд мероприятий: рейды по объектам города</w:t>
            </w:r>
            <w:r w:rsidR="003022E7">
              <w:t>; мониторинг социальных сетей;</w:t>
            </w:r>
            <w:r w:rsidR="003022E7" w:rsidRPr="003022E7">
              <w:t xml:space="preserve"> размещение и</w:t>
            </w:r>
            <w:r w:rsidR="003022E7" w:rsidRPr="003022E7">
              <w:rPr>
                <w:shd w:val="clear" w:color="auto" w:fill="FFFFFF"/>
              </w:rPr>
              <w:t xml:space="preserve">нформационных листовок и буклетов "Стань </w:t>
            </w:r>
            <w:proofErr w:type="spellStart"/>
            <w:r w:rsidR="003022E7" w:rsidRPr="003022E7">
              <w:rPr>
                <w:shd w:val="clear" w:color="auto" w:fill="FFFFFF"/>
              </w:rPr>
              <w:t>самозанятым</w:t>
            </w:r>
            <w:proofErr w:type="spellEnd"/>
            <w:r w:rsidR="003022E7" w:rsidRPr="003022E7">
              <w:rPr>
                <w:shd w:val="clear" w:color="auto" w:fill="FFFFFF"/>
              </w:rPr>
              <w:t xml:space="preserve">"  в организациях города, на информационных досках города и </w:t>
            </w:r>
            <w:r w:rsidR="003022E7" w:rsidRPr="003022E7">
              <w:t>в общественном транспорте;</w:t>
            </w:r>
            <w:proofErr w:type="gramEnd"/>
            <w:r w:rsidR="003022E7" w:rsidRPr="003022E7">
              <w:t xml:space="preserve"> регулярные публикации информации о налоге на профессиональный доход в газете "Октябрьское время", </w:t>
            </w:r>
            <w:r w:rsidR="003022E7" w:rsidRPr="003022E7">
              <w:rPr>
                <w:shd w:val="clear" w:color="auto" w:fill="FFFFFF"/>
              </w:rPr>
              <w:t xml:space="preserve">в социальных сетях; совместно с </w:t>
            </w:r>
            <w:r w:rsidR="003022E7" w:rsidRPr="003022E7">
              <w:t>ГКУ СО ИКАСО проводятся обучающие семинары</w:t>
            </w:r>
            <w:r w:rsidR="003022E7">
              <w:t>.</w:t>
            </w:r>
          </w:p>
          <w:p w:rsidR="00F66315" w:rsidRPr="007E338B" w:rsidRDefault="00F66315" w:rsidP="007E338B">
            <w:pPr>
              <w:jc w:val="both"/>
            </w:pPr>
          </w:p>
        </w:tc>
      </w:tr>
      <w:tr w:rsidR="0079304A" w:rsidTr="003022E7">
        <w:tc>
          <w:tcPr>
            <w:tcW w:w="4219" w:type="dxa"/>
          </w:tcPr>
          <w:p w:rsidR="0079304A" w:rsidRPr="00551548" w:rsidRDefault="0079304A">
            <w:r w:rsidRPr="00551548">
              <w:lastRenderedPageBreak/>
              <w:t xml:space="preserve">Количество субъектов малого и среднего предпринимательства и </w:t>
            </w:r>
            <w:proofErr w:type="spellStart"/>
            <w:r w:rsidRPr="00551548">
              <w:t>самозанятых</w:t>
            </w:r>
            <w:proofErr w:type="spellEnd"/>
            <w:r w:rsidRPr="00551548">
              <w:t>, получивших информационную поддержку (в течение года)</w:t>
            </w:r>
          </w:p>
        </w:tc>
        <w:tc>
          <w:tcPr>
            <w:tcW w:w="1134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701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</w:t>
            </w:r>
          </w:p>
        </w:tc>
        <w:tc>
          <w:tcPr>
            <w:tcW w:w="5448" w:type="dxa"/>
          </w:tcPr>
          <w:p w:rsidR="0079304A" w:rsidRPr="00931D2A" w:rsidRDefault="006E1D2C" w:rsidP="006E1D2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В 2021</w:t>
            </w:r>
            <w:r w:rsidRPr="00785EDA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  <w:r w:rsidRPr="00785EDA">
              <w:rPr>
                <w:color w:val="000000"/>
              </w:rPr>
              <w:t xml:space="preserve"> специалистами ГКУ СО «ИКАСО» на территории городског</w:t>
            </w:r>
            <w:r>
              <w:rPr>
                <w:color w:val="000000"/>
              </w:rPr>
              <w:t>о округа Октябрьск проведено шесть</w:t>
            </w:r>
            <w:r w:rsidRPr="00785EDA">
              <w:rPr>
                <w:color w:val="000000"/>
              </w:rPr>
              <w:t xml:space="preserve"> консультац</w:t>
            </w:r>
            <w:r>
              <w:rPr>
                <w:color w:val="000000"/>
              </w:rPr>
              <w:t>ионных мероприятий с участием 171 слушателя</w:t>
            </w:r>
          </w:p>
        </w:tc>
      </w:tr>
      <w:tr w:rsidR="0079304A" w:rsidTr="003022E7">
        <w:tc>
          <w:tcPr>
            <w:tcW w:w="4219" w:type="dxa"/>
          </w:tcPr>
          <w:p w:rsidR="0079304A" w:rsidRPr="00551548" w:rsidRDefault="0079304A">
            <w:proofErr w:type="gramStart"/>
            <w:r w:rsidRPr="00551548">
              <w:t>Количество СМСП, отвечающих требованиям и условиям оказания финансовой поддержки (займы), направленных в МЭР СО (АО «ГФСО»), (в течение года)</w:t>
            </w:r>
            <w:proofErr w:type="gramEnd"/>
          </w:p>
        </w:tc>
        <w:tc>
          <w:tcPr>
            <w:tcW w:w="1134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5448" w:type="dxa"/>
          </w:tcPr>
          <w:p w:rsidR="0079304A" w:rsidRPr="006E1D2C" w:rsidRDefault="006E1D2C" w:rsidP="006E1D2C">
            <w:pPr>
              <w:jc w:val="both"/>
            </w:pPr>
            <w:r w:rsidRPr="006E1D2C">
              <w:t xml:space="preserve">05.03.2021г. на адрес АО «ГФСО» направлено официальное письмо с перечнем субъектов предпринимательства и </w:t>
            </w:r>
            <w:proofErr w:type="spellStart"/>
            <w:r w:rsidRPr="006E1D2C">
              <w:t>самозанятых</w:t>
            </w:r>
            <w:proofErr w:type="spellEnd"/>
            <w:r w:rsidRPr="006E1D2C">
              <w:t xml:space="preserve"> граждан, осуществляющих деятельность на территории городского округа Октябрьск, заинтересованных в получении финансовой поддержки. Перечень включает в себя четырех предпринимателей, осуществляющих свою деятельность более года, одного предпринимателя, осуществляющего деятельность менее года и одного плательщика налога на профессиональный доход (</w:t>
            </w:r>
            <w:proofErr w:type="spellStart"/>
            <w:r w:rsidRPr="006E1D2C">
              <w:t>самозанятого</w:t>
            </w:r>
            <w:proofErr w:type="spellEnd"/>
            <w:r w:rsidRPr="006E1D2C">
              <w:t>).</w:t>
            </w:r>
          </w:p>
        </w:tc>
      </w:tr>
      <w:tr w:rsidR="0079304A" w:rsidRPr="006E1D2C" w:rsidTr="003022E7">
        <w:tc>
          <w:tcPr>
            <w:tcW w:w="4219" w:type="dxa"/>
          </w:tcPr>
          <w:p w:rsidR="0079304A" w:rsidRPr="00551548" w:rsidRDefault="0079304A">
            <w:proofErr w:type="gramStart"/>
            <w:r w:rsidRPr="00551548">
              <w:t>Сумма субсидий предоставленных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(в течение года)</w:t>
            </w:r>
            <w:proofErr w:type="gramEnd"/>
          </w:p>
        </w:tc>
        <w:tc>
          <w:tcPr>
            <w:tcW w:w="1134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560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701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48" w:type="dxa"/>
          </w:tcPr>
          <w:p w:rsidR="0079304A" w:rsidRPr="006E1D2C" w:rsidRDefault="006E1D2C" w:rsidP="006E1D2C">
            <w:pPr>
              <w:jc w:val="both"/>
            </w:pPr>
            <w:r w:rsidRPr="006E1D2C">
              <w:t xml:space="preserve">В 2021 году, по результатам конкурсного отбора, Администрацией городского округа Октябрьск заключено соглашение о предоставлении субсидии на сумму 73,9 тыс. руб. ИП </w:t>
            </w:r>
            <w:proofErr w:type="spellStart"/>
            <w:r w:rsidRPr="006E1D2C">
              <w:t>Коннову</w:t>
            </w:r>
            <w:proofErr w:type="spellEnd"/>
            <w:r w:rsidRPr="006E1D2C">
              <w:t xml:space="preserve"> И.А. </w:t>
            </w:r>
          </w:p>
        </w:tc>
      </w:tr>
      <w:tr w:rsidR="0079304A" w:rsidTr="003022E7">
        <w:tc>
          <w:tcPr>
            <w:tcW w:w="4219" w:type="dxa"/>
          </w:tcPr>
          <w:p w:rsidR="0079304A" w:rsidRPr="00551548" w:rsidRDefault="0079304A">
            <w:r w:rsidRPr="00551548">
              <w:t xml:space="preserve">Количество направленных в РЭЦ данных о </w:t>
            </w:r>
            <w:r>
              <w:t>СМСП – потенциальных экспортерах</w:t>
            </w:r>
            <w:r w:rsidRPr="00551548">
              <w:t xml:space="preserve"> (в течение года)</w:t>
            </w:r>
          </w:p>
        </w:tc>
        <w:tc>
          <w:tcPr>
            <w:tcW w:w="1134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5448" w:type="dxa"/>
          </w:tcPr>
          <w:p w:rsidR="0079304A" w:rsidRPr="00497C0F" w:rsidRDefault="00497C0F" w:rsidP="00497C0F">
            <w:pPr>
              <w:jc w:val="both"/>
            </w:pPr>
            <w:r>
              <w:t xml:space="preserve">В РЭЦ направлен </w:t>
            </w:r>
            <w:r w:rsidRPr="00497C0F">
              <w:t>список субъектов малого и среднего предпринимательства, осуществляющих деятельность на территории городского округа Октябрьск, заинтересованных в экспортных поставках</w:t>
            </w:r>
            <w:r>
              <w:t xml:space="preserve"> в количестве 3 человек.</w:t>
            </w:r>
          </w:p>
        </w:tc>
      </w:tr>
      <w:tr w:rsidR="0079304A" w:rsidTr="003022E7">
        <w:tc>
          <w:tcPr>
            <w:tcW w:w="4219" w:type="dxa"/>
          </w:tcPr>
          <w:p w:rsidR="0079304A" w:rsidRPr="00551548" w:rsidRDefault="0079304A">
            <w:r w:rsidRPr="00551548">
              <w:t>Количество оказанной  информационной и консультационной  поддержки  субъектам малого и среднего предпринимательства, а также субъектам социального предпринимательства</w:t>
            </w:r>
          </w:p>
        </w:tc>
        <w:tc>
          <w:tcPr>
            <w:tcW w:w="1134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79304A" w:rsidRDefault="0079304A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60" w:type="dxa"/>
          </w:tcPr>
          <w:p w:rsidR="0079304A" w:rsidRDefault="005C170B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01" w:type="dxa"/>
          </w:tcPr>
          <w:p w:rsidR="0079304A" w:rsidRDefault="005C170B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48" w:type="dxa"/>
          </w:tcPr>
          <w:p w:rsidR="00EB6393" w:rsidRPr="00EB6393" w:rsidRDefault="00B243B0" w:rsidP="00EB6393">
            <w:pPr>
              <w:jc w:val="both"/>
            </w:pPr>
            <w:r>
              <w:t>В 2021 году Ф</w:t>
            </w:r>
            <w:r w:rsidR="00EB6393" w:rsidRPr="00EB6393">
              <w:t>онд</w:t>
            </w:r>
            <w:r w:rsidR="00EB6393">
              <w:t>у</w:t>
            </w:r>
            <w:r w:rsidR="00EB6393" w:rsidRPr="00EB6393">
              <w:t xml:space="preserve"> поддержки предпринимательства г. о. Октябрьск</w:t>
            </w:r>
            <w:r w:rsidR="00EB6393">
              <w:t>, по результатам конкурсного отбора, направлена субсидия в сумме</w:t>
            </w:r>
            <w:r>
              <w:t>170,2 тыс. руб.</w:t>
            </w:r>
            <w:proofErr w:type="gramStart"/>
            <w:r>
              <w:t xml:space="preserve"> .</w:t>
            </w:r>
            <w:proofErr w:type="gramEnd"/>
            <w:r>
              <w:t xml:space="preserve">Данные средства направлены </w:t>
            </w:r>
            <w:r w:rsidR="00EB6393" w:rsidRPr="00EB6393">
              <w:t>на предоставление консультационных услуг</w:t>
            </w:r>
            <w:r>
              <w:t xml:space="preserve"> (28 ед.) и </w:t>
            </w:r>
            <w:r w:rsidR="00EB6393" w:rsidRPr="00EB6393">
              <w:t>на оказание услуг по сервисному сопровождени</w:t>
            </w:r>
            <w:r>
              <w:t>ю деятельности предпринимателей (104 ед.)</w:t>
            </w:r>
          </w:p>
          <w:p w:rsidR="0079304A" w:rsidRPr="00EB6393" w:rsidRDefault="0079304A" w:rsidP="00F66315">
            <w:pPr>
              <w:jc w:val="center"/>
            </w:pPr>
          </w:p>
        </w:tc>
      </w:tr>
      <w:tr w:rsidR="0079304A" w:rsidTr="003022E7">
        <w:tc>
          <w:tcPr>
            <w:tcW w:w="4219" w:type="dxa"/>
          </w:tcPr>
          <w:p w:rsidR="0079304A" w:rsidRPr="00551548" w:rsidRDefault="005C170B">
            <w:r w:rsidRPr="00551548">
              <w:t>Количество субъектов малого и среднего предпринимательства, получивших поддержку при реализации муниципальных программ развития малого и среднего предпринимательства</w:t>
            </w:r>
            <w:r w:rsidR="00B243B0">
              <w:t xml:space="preserve"> </w:t>
            </w:r>
            <w:r w:rsidRPr="00551548">
              <w:t>(в течение года)</w:t>
            </w:r>
          </w:p>
        </w:tc>
        <w:tc>
          <w:tcPr>
            <w:tcW w:w="1134" w:type="dxa"/>
          </w:tcPr>
          <w:p w:rsidR="0079304A" w:rsidRDefault="005C170B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79304A" w:rsidRDefault="005C170B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79304A" w:rsidRDefault="00914D52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79304A" w:rsidRDefault="00914D52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</w:t>
            </w:r>
          </w:p>
        </w:tc>
        <w:tc>
          <w:tcPr>
            <w:tcW w:w="5448" w:type="dxa"/>
          </w:tcPr>
          <w:p w:rsidR="0079304A" w:rsidRPr="00B243B0" w:rsidRDefault="00B243B0" w:rsidP="00B243B0">
            <w:pPr>
              <w:jc w:val="both"/>
            </w:pPr>
            <w:r w:rsidRPr="00B243B0">
              <w:t xml:space="preserve">В 2021 году Фондом поддержки предпринимательства оказана поддержка </w:t>
            </w:r>
            <w:r w:rsidR="00914D52" w:rsidRPr="00B243B0">
              <w:t>74</w:t>
            </w:r>
            <w:r w:rsidRPr="00B243B0">
              <w:t xml:space="preserve"> субъектам предпринимательства</w:t>
            </w:r>
            <w:r w:rsidR="00914D52" w:rsidRPr="00B243B0">
              <w:t xml:space="preserve">, </w:t>
            </w:r>
            <w:r w:rsidRPr="00B243B0">
              <w:t>по результатам конкурсного отбора, Администрацией городского округа Октябрьск заключено соглашение о предоставлении субсидии</w:t>
            </w:r>
            <w:r w:rsidRPr="00B243B0">
              <w:t xml:space="preserve"> </w:t>
            </w:r>
            <w:r>
              <w:t>с одним СМСП</w:t>
            </w:r>
          </w:p>
        </w:tc>
      </w:tr>
      <w:tr w:rsidR="004538F4" w:rsidTr="003022E7">
        <w:tc>
          <w:tcPr>
            <w:tcW w:w="4219" w:type="dxa"/>
          </w:tcPr>
          <w:p w:rsidR="004538F4" w:rsidRPr="00551548" w:rsidRDefault="004538F4">
            <w:r w:rsidRPr="00551548">
              <w:t>Количество офисов «Мой бизнес», оказывающих комплекс услуг, сервисов и мер поддержки субъектам малого и среднего предпринимательства (нарастающим итогом)</w:t>
            </w:r>
          </w:p>
        </w:tc>
        <w:tc>
          <w:tcPr>
            <w:tcW w:w="1134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48" w:type="dxa"/>
          </w:tcPr>
          <w:p w:rsidR="004538F4" w:rsidRDefault="00CB4CE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8F4" w:rsidTr="003022E7">
        <w:tc>
          <w:tcPr>
            <w:tcW w:w="4219" w:type="dxa"/>
          </w:tcPr>
          <w:p w:rsidR="004538F4" w:rsidRPr="00551548" w:rsidRDefault="004538F4">
            <w:r w:rsidRPr="00551548">
              <w:lastRenderedPageBreak/>
              <w:t xml:space="preserve">Количество СМСП, </w:t>
            </w:r>
            <w:proofErr w:type="gramStart"/>
            <w:r w:rsidRPr="00551548">
              <w:t>отвечающих</w:t>
            </w:r>
            <w:proofErr w:type="gramEnd"/>
            <w:r w:rsidRPr="00551548">
              <w:t xml:space="preserve"> критериям отнесения к социальному предпринимательству, направленных в МЭР СО (ИКАСО)</w:t>
            </w:r>
          </w:p>
        </w:tc>
        <w:tc>
          <w:tcPr>
            <w:tcW w:w="1134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5448" w:type="dxa"/>
          </w:tcPr>
          <w:p w:rsidR="004538F4" w:rsidRPr="00A769C6" w:rsidRDefault="00A769C6" w:rsidP="00A769C6">
            <w:pPr>
              <w:jc w:val="both"/>
            </w:pPr>
            <w:r w:rsidRPr="00A769C6">
              <w:t>В 2021</w:t>
            </w:r>
            <w:r>
              <w:t xml:space="preserve"> году</w:t>
            </w:r>
            <w:r w:rsidRPr="00A769C6">
              <w:t xml:space="preserve"> проведена информационно-консультационная работа с тремя субъектами малого и среднего предпринимательства, осуществляющими деятельность на территории </w:t>
            </w:r>
            <w:proofErr w:type="spellStart"/>
            <w:r w:rsidRPr="00A769C6">
              <w:t>г.о</w:t>
            </w:r>
            <w:proofErr w:type="spellEnd"/>
            <w:r w:rsidRPr="00A769C6">
              <w:t>. Октябрьск, подходящими под условия отнесения к социальному предпринимательству. Данные направлены в ГКУ СО «ИКАСО»</w:t>
            </w:r>
          </w:p>
        </w:tc>
      </w:tr>
      <w:tr w:rsidR="004538F4" w:rsidTr="003022E7">
        <w:tc>
          <w:tcPr>
            <w:tcW w:w="4219" w:type="dxa"/>
          </w:tcPr>
          <w:p w:rsidR="004538F4" w:rsidRPr="00551548" w:rsidRDefault="004538F4">
            <w:r w:rsidRPr="00551548">
              <w:t xml:space="preserve">Количество ИП, </w:t>
            </w:r>
            <w:proofErr w:type="gramStart"/>
            <w:r w:rsidRPr="00551548">
              <w:t>применяющих</w:t>
            </w:r>
            <w:proofErr w:type="gramEnd"/>
            <w:r w:rsidRPr="00551548">
              <w:t xml:space="preserve"> патентную систему налогообложения</w:t>
            </w:r>
          </w:p>
        </w:tc>
        <w:tc>
          <w:tcPr>
            <w:tcW w:w="1134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</w:t>
            </w:r>
          </w:p>
        </w:tc>
        <w:tc>
          <w:tcPr>
            <w:tcW w:w="5448" w:type="dxa"/>
          </w:tcPr>
          <w:p w:rsidR="004538F4" w:rsidRPr="00476A72" w:rsidRDefault="00476A72" w:rsidP="00476A72">
            <w:pPr>
              <w:jc w:val="both"/>
            </w:pPr>
            <w:r w:rsidRPr="00476A72">
              <w:t xml:space="preserve">По данным, предоставленным ФНС России, в 2021 году на патентной системе налогообложения числится 104 субъекта предпринимательства </w:t>
            </w:r>
            <w:proofErr w:type="spellStart"/>
            <w:r>
              <w:t>г.о</w:t>
            </w:r>
            <w:proofErr w:type="spellEnd"/>
            <w:r>
              <w:t>. Октябрьск</w:t>
            </w:r>
          </w:p>
        </w:tc>
      </w:tr>
      <w:tr w:rsidR="004538F4" w:rsidTr="003022E7">
        <w:tc>
          <w:tcPr>
            <w:tcW w:w="4219" w:type="dxa"/>
          </w:tcPr>
          <w:p w:rsidR="004538F4" w:rsidRPr="00551548" w:rsidRDefault="004538F4">
            <w:proofErr w:type="gramStart"/>
            <w:r w:rsidRPr="00551548">
              <w:t>Количество представленных  объектов, включенных в перечень муниципального имущества городского округа Октябрьск,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на льготных условиях во владение и пользование субъектами малого и среднего предпринимательства,  а также  субъектам социального</w:t>
            </w:r>
            <w:proofErr w:type="gramEnd"/>
            <w:r w:rsidRPr="00551548">
              <w:t xml:space="preserve"> предпринимательства (в течение года)</w:t>
            </w:r>
          </w:p>
        </w:tc>
        <w:tc>
          <w:tcPr>
            <w:tcW w:w="1134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538F4" w:rsidRDefault="00705629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538F4" w:rsidRDefault="00705629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</w:p>
        </w:tc>
        <w:tc>
          <w:tcPr>
            <w:tcW w:w="5448" w:type="dxa"/>
          </w:tcPr>
          <w:p w:rsidR="004538F4" w:rsidRPr="00705629" w:rsidRDefault="00705629" w:rsidP="00705629">
            <w:pPr>
              <w:jc w:val="both"/>
            </w:pPr>
            <w:r w:rsidRPr="00705629">
              <w:t xml:space="preserve">В перечень муниципального имущества </w:t>
            </w:r>
            <w:r w:rsidRPr="00705629">
              <w:t>городского округа Октябрьск,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</w:t>
            </w:r>
            <w:r>
              <w:t xml:space="preserve"> включено 16 объектов.</w:t>
            </w:r>
          </w:p>
        </w:tc>
      </w:tr>
      <w:tr w:rsidR="004538F4" w:rsidTr="003022E7">
        <w:tc>
          <w:tcPr>
            <w:tcW w:w="4219" w:type="dxa"/>
          </w:tcPr>
          <w:p w:rsidR="004538F4" w:rsidRDefault="004538F4">
            <w:proofErr w:type="gramStart"/>
            <w:r w:rsidRPr="00551548">
              <w:t>Количество предоставленных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(в течение года)</w:t>
            </w:r>
            <w:proofErr w:type="gramEnd"/>
          </w:p>
          <w:p w:rsidR="00B9406F" w:rsidRPr="00551548" w:rsidRDefault="00B9406F"/>
        </w:tc>
        <w:tc>
          <w:tcPr>
            <w:tcW w:w="1134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538F4" w:rsidRDefault="00B6193B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538F4" w:rsidRDefault="00B6193B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5448" w:type="dxa"/>
          </w:tcPr>
          <w:p w:rsidR="00705629" w:rsidRDefault="00705629" w:rsidP="00705629">
            <w:r>
              <w:t>М</w:t>
            </w:r>
            <w:r w:rsidRPr="00551548">
              <w:t>униципальны</w:t>
            </w:r>
            <w:r>
              <w:t>е</w:t>
            </w:r>
            <w:r w:rsidRPr="00551548">
              <w:t xml:space="preserve"> преференци</w:t>
            </w:r>
            <w:r>
              <w:t>и</w:t>
            </w:r>
            <w:r w:rsidRPr="00551548">
              <w:t xml:space="preserve">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(в течение года)</w:t>
            </w:r>
            <w:r>
              <w:t xml:space="preserve"> не предоставлялись.</w:t>
            </w:r>
          </w:p>
          <w:p w:rsidR="004538F4" w:rsidRDefault="004538F4" w:rsidP="00F66315">
            <w:pPr>
              <w:jc w:val="center"/>
              <w:rPr>
                <w:sz w:val="22"/>
                <w:szCs w:val="22"/>
              </w:rPr>
            </w:pP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 xml:space="preserve">Уровень обеспечения проведения мониторинга цен на основные продукты питания и анализ по отдельным видам социально значимых товаров 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48" w:type="dxa"/>
          </w:tcPr>
          <w:p w:rsidR="00B9406F" w:rsidRDefault="00CB4CE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06F" w:rsidTr="003022E7">
        <w:tc>
          <w:tcPr>
            <w:tcW w:w="4219" w:type="dxa"/>
          </w:tcPr>
          <w:p w:rsidR="00B9406F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>Фактическая обеспеченность населения  городского округа Октябрьск площадью стационарных торговых объектов (суммарный показатель)</w:t>
            </w:r>
          </w:p>
          <w:p w:rsidR="00705629" w:rsidRPr="00551548" w:rsidRDefault="00705629" w:rsidP="00980157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1559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  <w:tc>
          <w:tcPr>
            <w:tcW w:w="1560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591,46</w:t>
            </w:r>
          </w:p>
        </w:tc>
        <w:tc>
          <w:tcPr>
            <w:tcW w:w="1701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+277,46</w:t>
            </w:r>
          </w:p>
        </w:tc>
        <w:tc>
          <w:tcPr>
            <w:tcW w:w="5448" w:type="dxa"/>
          </w:tcPr>
          <w:p w:rsidR="00B9406F" w:rsidRPr="00705629" w:rsidRDefault="00705629" w:rsidP="00705629">
            <w:r w:rsidRPr="00705629">
              <w:t>Фактическая обеспеченность населения  городского округа Октябрьск площадью стационарных торговых объектов</w:t>
            </w:r>
            <w:r w:rsidRPr="00705629">
              <w:t xml:space="preserve"> в 2021 году составляет 591,46 </w:t>
            </w:r>
            <w:proofErr w:type="spellStart"/>
            <w:r w:rsidRPr="00705629">
              <w:t>кв.м</w:t>
            </w:r>
            <w:proofErr w:type="spellEnd"/>
            <w:r w:rsidRPr="00705629">
              <w:t>. на 1000 чел.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 xml:space="preserve">Фактическая обеспеченность населения </w:t>
            </w:r>
            <w:r w:rsidRPr="00551548">
              <w:lastRenderedPageBreak/>
              <w:t xml:space="preserve">городского округа Октябрьск площадью стационарных торговых объектов (продовольственные товары) 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sz w:val="22"/>
                <w:szCs w:val="22"/>
              </w:rPr>
              <w:t xml:space="preserve">. на </w:t>
            </w:r>
            <w:r>
              <w:rPr>
                <w:sz w:val="22"/>
                <w:szCs w:val="22"/>
              </w:rPr>
              <w:lastRenderedPageBreak/>
              <w:t>1000 чел.</w:t>
            </w:r>
          </w:p>
        </w:tc>
        <w:tc>
          <w:tcPr>
            <w:tcW w:w="1559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106,0</w:t>
            </w:r>
          </w:p>
        </w:tc>
        <w:tc>
          <w:tcPr>
            <w:tcW w:w="1560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238,34</w:t>
            </w:r>
          </w:p>
        </w:tc>
        <w:tc>
          <w:tcPr>
            <w:tcW w:w="1701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+132,34</w:t>
            </w:r>
          </w:p>
        </w:tc>
        <w:tc>
          <w:tcPr>
            <w:tcW w:w="5448" w:type="dxa"/>
          </w:tcPr>
          <w:p w:rsidR="00B9406F" w:rsidRPr="00705629" w:rsidRDefault="00705629" w:rsidP="00705629">
            <w:pPr>
              <w:jc w:val="both"/>
            </w:pPr>
            <w:r w:rsidRPr="00705629">
              <w:t xml:space="preserve">Фактическая обеспеченность населения городского округа </w:t>
            </w:r>
            <w:r w:rsidRPr="00705629">
              <w:lastRenderedPageBreak/>
              <w:t>Октябрьск площадью стационарных торговых объектов</w:t>
            </w:r>
            <w:r w:rsidRPr="00705629">
              <w:t xml:space="preserve"> в 2021 году составляет </w:t>
            </w:r>
            <w:r w:rsidRPr="00705629">
              <w:t>238,34</w:t>
            </w:r>
            <w:r w:rsidRPr="00705629">
              <w:t xml:space="preserve"> </w:t>
            </w:r>
            <w:proofErr w:type="spellStart"/>
            <w:r w:rsidRPr="00705629">
              <w:t>кв.м</w:t>
            </w:r>
            <w:proofErr w:type="spellEnd"/>
            <w:r w:rsidRPr="00705629">
              <w:t>. на 1000 чел.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lastRenderedPageBreak/>
              <w:t>Фактическая обеспеченность населения городского округа Октябрьск площадью стационарных торговых объектов (непродовольственные товары)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1559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560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353,12</w:t>
            </w:r>
          </w:p>
        </w:tc>
        <w:tc>
          <w:tcPr>
            <w:tcW w:w="1701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+145,12</w:t>
            </w:r>
          </w:p>
        </w:tc>
        <w:tc>
          <w:tcPr>
            <w:tcW w:w="5448" w:type="dxa"/>
          </w:tcPr>
          <w:p w:rsidR="00B9406F" w:rsidRPr="00705629" w:rsidRDefault="00705629" w:rsidP="00705629">
            <w:pPr>
              <w:jc w:val="both"/>
            </w:pPr>
            <w:r w:rsidRPr="00705629">
              <w:t>Фактическая обеспеченность населения городского округа Октябрьск площадью стационарных торговых объектов</w:t>
            </w:r>
            <w:r w:rsidRPr="00705629">
              <w:t xml:space="preserve"> (непродовольственные товары) в 2021 году составляет 353,12 </w:t>
            </w:r>
            <w:proofErr w:type="spellStart"/>
            <w:r w:rsidRPr="00705629">
              <w:t>кв.м</w:t>
            </w:r>
            <w:proofErr w:type="spellEnd"/>
            <w:r w:rsidRPr="00705629">
              <w:t>. на 1000 чел.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>Фактическая обеспеченность населения городского округа Октябрьск площадью нестационарных торговых объектов (киоски и павильоны по продаже продовольственных товаров и сельскохозяйственной  продукции)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1559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60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10,09</w:t>
            </w:r>
          </w:p>
        </w:tc>
        <w:tc>
          <w:tcPr>
            <w:tcW w:w="1701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+3,09</w:t>
            </w:r>
          </w:p>
        </w:tc>
        <w:tc>
          <w:tcPr>
            <w:tcW w:w="5448" w:type="dxa"/>
          </w:tcPr>
          <w:p w:rsidR="00B9406F" w:rsidRPr="00705629" w:rsidRDefault="00705629" w:rsidP="00705629">
            <w:pPr>
              <w:jc w:val="both"/>
            </w:pPr>
            <w:r w:rsidRPr="00705629">
              <w:t>Фактическая обеспеченность населения городского округа Октябрьск площадью нестационарных торговых объектов (киоски и павильоны по продаже продовольственных товаров и сельскохозяйственной  продукции)</w:t>
            </w:r>
            <w:r w:rsidRPr="00705629">
              <w:t xml:space="preserve"> составляет 10,09 </w:t>
            </w:r>
            <w:proofErr w:type="spellStart"/>
            <w:r w:rsidRPr="00705629">
              <w:t>кв.м</w:t>
            </w:r>
            <w:proofErr w:type="spellEnd"/>
            <w:r w:rsidRPr="00705629">
              <w:t>. на 1000 чел.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>Фактическая обеспеченность населения городского округа Октябрьск площадью нестационарных торговых объектов  (киоски и павильоны по продаже продукции общественного питания)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1559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1701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+0,36</w:t>
            </w:r>
          </w:p>
        </w:tc>
        <w:tc>
          <w:tcPr>
            <w:tcW w:w="5448" w:type="dxa"/>
          </w:tcPr>
          <w:p w:rsidR="00B9406F" w:rsidRDefault="00705629" w:rsidP="00705629">
            <w:pPr>
              <w:jc w:val="both"/>
              <w:rPr>
                <w:sz w:val="22"/>
                <w:szCs w:val="22"/>
              </w:rPr>
            </w:pPr>
            <w:r w:rsidRPr="00551548">
              <w:t>Фактическая обеспеченность населения городского округа Октябрьск площадью нестационарных торговых объектов  (киоски и павильоны по продаже продукции общественного питания)</w:t>
            </w:r>
            <w:r>
              <w:t xml:space="preserve"> в 2021 году составляет </w:t>
            </w:r>
            <w:r w:rsidRPr="00705629">
              <w:t xml:space="preserve">1,16 </w:t>
            </w:r>
            <w:proofErr w:type="spellStart"/>
            <w:r w:rsidRPr="00705629">
              <w:t>кв.м</w:t>
            </w:r>
            <w:proofErr w:type="spellEnd"/>
            <w:r w:rsidRPr="00705629">
              <w:t>. на 1000 чел.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>Фактическая обеспеченность населения городского округа Октябрьск площадью нестационарных торговых объектов (киоски и павильоны по продаже печатной продукции)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1559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1701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-0,24</w:t>
            </w:r>
          </w:p>
        </w:tc>
        <w:tc>
          <w:tcPr>
            <w:tcW w:w="5448" w:type="dxa"/>
          </w:tcPr>
          <w:p w:rsidR="00B9406F" w:rsidRDefault="00A2162F" w:rsidP="00A2162F">
            <w:pPr>
              <w:jc w:val="both"/>
              <w:rPr>
                <w:sz w:val="22"/>
                <w:szCs w:val="22"/>
              </w:rPr>
            </w:pPr>
            <w:r w:rsidRPr="00551548">
              <w:t>Фактическая обеспеченность населения городского округа Октябрьск площадью нестационарных торговых объектов (киоски и павильоны по продаже печатной продукции)</w:t>
            </w:r>
            <w:r>
              <w:t xml:space="preserve"> в 2021 году составляет </w:t>
            </w:r>
            <w:r>
              <w:rPr>
                <w:sz w:val="22"/>
                <w:szCs w:val="22"/>
              </w:rPr>
              <w:t>1,16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>Фактическая обеспеченность населения городского округа Октябрьск торговыми объектами местного значения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5448" w:type="dxa"/>
          </w:tcPr>
          <w:p w:rsidR="00B9406F" w:rsidRDefault="00A2162F" w:rsidP="00A2162F">
            <w:pPr>
              <w:jc w:val="both"/>
              <w:rPr>
                <w:sz w:val="22"/>
                <w:szCs w:val="22"/>
              </w:rPr>
            </w:pPr>
            <w:r w:rsidRPr="00551548">
              <w:t>Фактическая обеспеченность населения городского округа Октябрьск торговыми объектами местного значения</w:t>
            </w:r>
            <w:r>
              <w:t xml:space="preserve"> в 2021 году составляет 100 ед.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 w:rsidRPr="00551548">
              <w:t>Степень актуальности схемы размещения нестационарных торговых объектов на территории городского округа Октябрьск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48" w:type="dxa"/>
          </w:tcPr>
          <w:p w:rsidR="00B9406F" w:rsidRDefault="00CB4CE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06F" w:rsidTr="003022E7">
        <w:tc>
          <w:tcPr>
            <w:tcW w:w="4219" w:type="dxa"/>
          </w:tcPr>
          <w:p w:rsidR="00B9406F" w:rsidRPr="00551548" w:rsidRDefault="00B9406F" w:rsidP="00980157">
            <w:pPr>
              <w:autoSpaceDE w:val="0"/>
              <w:autoSpaceDN w:val="0"/>
              <w:adjustRightInd w:val="0"/>
              <w:ind w:right="-108"/>
            </w:pPr>
            <w:r>
              <w:t>Уровень обеспечения определения границ прилегающих к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134" w:type="dxa"/>
          </w:tcPr>
          <w:p w:rsidR="00B9406F" w:rsidRDefault="00B9406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9406F" w:rsidRDefault="00A32380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48" w:type="dxa"/>
          </w:tcPr>
          <w:p w:rsidR="00B9406F" w:rsidRDefault="00CB4CEF" w:rsidP="00F6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6636E" w:rsidRDefault="00D6636E"/>
    <w:p w:rsidR="00E61ADD" w:rsidRPr="00E61ADD" w:rsidRDefault="007430CE" w:rsidP="007430CE">
      <w:pPr>
        <w:rPr>
          <w:sz w:val="24"/>
          <w:szCs w:val="24"/>
        </w:rPr>
      </w:pPr>
      <w:r w:rsidRPr="00E61ADD">
        <w:rPr>
          <w:sz w:val="24"/>
          <w:szCs w:val="24"/>
        </w:rPr>
        <w:t xml:space="preserve">Для внесения сведений в раздел </w:t>
      </w:r>
      <w:r w:rsidRPr="00E61ADD">
        <w:rPr>
          <w:b/>
          <w:sz w:val="24"/>
          <w:szCs w:val="24"/>
        </w:rPr>
        <w:t>«</w:t>
      </w:r>
      <w:r w:rsidR="002E40FC" w:rsidRPr="00E61ADD">
        <w:rPr>
          <w:b/>
          <w:sz w:val="24"/>
          <w:szCs w:val="24"/>
        </w:rPr>
        <w:t>Ресурсное обеспечение документа</w:t>
      </w:r>
      <w:r w:rsidRPr="00E61ADD">
        <w:rPr>
          <w:b/>
          <w:sz w:val="24"/>
          <w:szCs w:val="24"/>
        </w:rPr>
        <w:t>»</w:t>
      </w:r>
      <w:r w:rsidRPr="00E61ADD">
        <w:rPr>
          <w:sz w:val="24"/>
          <w:szCs w:val="24"/>
        </w:rPr>
        <w:t xml:space="preserve"> ГАС «Управление» оценка эффективности реализации муниципальной программы  должна отражаться следующие сведения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835"/>
        <w:gridCol w:w="2835"/>
        <w:gridCol w:w="2552"/>
      </w:tblGrid>
      <w:tr w:rsidR="00202532" w:rsidTr="00581442">
        <w:tc>
          <w:tcPr>
            <w:tcW w:w="4361" w:type="dxa"/>
            <w:vMerge w:val="restart"/>
            <w:vAlign w:val="center"/>
          </w:tcPr>
          <w:p w:rsidR="00202532" w:rsidRDefault="00874284" w:rsidP="0020253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vAlign w:val="center"/>
          </w:tcPr>
          <w:p w:rsidR="00202532" w:rsidRDefault="006C7CAE" w:rsidP="0020253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Функциональная классификация расходов</w:t>
            </w:r>
            <w:r w:rsidR="00E61ADD">
              <w:rPr>
                <w:sz w:val="22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  <w:vAlign w:val="center"/>
          </w:tcPr>
          <w:p w:rsidR="00202532" w:rsidRDefault="00202532" w:rsidP="00C103B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A31AB3">
              <w:rPr>
                <w:sz w:val="22"/>
                <w:szCs w:val="24"/>
              </w:rPr>
              <w:t>21</w:t>
            </w:r>
          </w:p>
        </w:tc>
      </w:tr>
      <w:tr w:rsidR="00202532" w:rsidTr="00581442">
        <w:tc>
          <w:tcPr>
            <w:tcW w:w="4361" w:type="dxa"/>
            <w:vMerge/>
            <w:vAlign w:val="center"/>
          </w:tcPr>
          <w:p w:rsidR="00202532" w:rsidRDefault="00202532" w:rsidP="002025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2532" w:rsidRDefault="00202532" w:rsidP="002025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532" w:rsidRDefault="00202532" w:rsidP="0020253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Предусмотрено законом (решением) о бюджете, тыс</w:t>
            </w:r>
            <w:proofErr w:type="gramStart"/>
            <w:r>
              <w:rPr>
                <w:sz w:val="22"/>
                <w:szCs w:val="24"/>
              </w:rPr>
              <w:t>.р</w:t>
            </w:r>
            <w:proofErr w:type="gramEnd"/>
            <w:r>
              <w:rPr>
                <w:sz w:val="22"/>
                <w:szCs w:val="24"/>
              </w:rPr>
              <w:t>уб.</w:t>
            </w:r>
          </w:p>
        </w:tc>
        <w:tc>
          <w:tcPr>
            <w:tcW w:w="2835" w:type="dxa"/>
            <w:vAlign w:val="center"/>
          </w:tcPr>
          <w:p w:rsidR="00202532" w:rsidRDefault="00202532" w:rsidP="0020253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Предусмотрено документом (план), тыс</w:t>
            </w:r>
            <w:proofErr w:type="gramStart"/>
            <w:r>
              <w:rPr>
                <w:sz w:val="22"/>
                <w:szCs w:val="24"/>
              </w:rPr>
              <w:t>.р</w:t>
            </w:r>
            <w:proofErr w:type="gramEnd"/>
            <w:r>
              <w:rPr>
                <w:sz w:val="22"/>
                <w:szCs w:val="24"/>
              </w:rPr>
              <w:t>уб.</w:t>
            </w:r>
          </w:p>
        </w:tc>
        <w:tc>
          <w:tcPr>
            <w:tcW w:w="2552" w:type="dxa"/>
            <w:vAlign w:val="center"/>
          </w:tcPr>
          <w:p w:rsidR="00202532" w:rsidRDefault="00202532" w:rsidP="0020253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Кассовое исполнение (факт), тыс</w:t>
            </w:r>
            <w:proofErr w:type="gramStart"/>
            <w:r>
              <w:rPr>
                <w:sz w:val="22"/>
                <w:szCs w:val="24"/>
              </w:rPr>
              <w:t>.р</w:t>
            </w:r>
            <w:proofErr w:type="gramEnd"/>
            <w:r>
              <w:rPr>
                <w:sz w:val="22"/>
                <w:szCs w:val="24"/>
              </w:rPr>
              <w:t>уб.</w:t>
            </w:r>
          </w:p>
        </w:tc>
      </w:tr>
      <w:tr w:rsidR="00202532" w:rsidTr="00581442">
        <w:tc>
          <w:tcPr>
            <w:tcW w:w="4361" w:type="dxa"/>
          </w:tcPr>
          <w:p w:rsidR="00202532" w:rsidRDefault="00874284" w:rsidP="007430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</w:tr>
      <w:tr w:rsidR="00202532" w:rsidTr="00581442">
        <w:tc>
          <w:tcPr>
            <w:tcW w:w="4361" w:type="dxa"/>
          </w:tcPr>
          <w:p w:rsidR="00202532" w:rsidRDefault="00874284" w:rsidP="007430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Полученные МБТ из ФБ</w:t>
            </w:r>
          </w:p>
        </w:tc>
        <w:tc>
          <w:tcPr>
            <w:tcW w:w="2693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202532" w:rsidRDefault="00202532" w:rsidP="007430CE">
            <w:pPr>
              <w:rPr>
                <w:sz w:val="22"/>
                <w:szCs w:val="24"/>
              </w:rPr>
            </w:pPr>
          </w:p>
        </w:tc>
      </w:tr>
      <w:tr w:rsidR="00874284" w:rsidTr="00581442">
        <w:tc>
          <w:tcPr>
            <w:tcW w:w="4361" w:type="dxa"/>
          </w:tcPr>
          <w:p w:rsidR="00874284" w:rsidRDefault="00874284" w:rsidP="007430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Бюджет субъекта (муниципального образования) с учетом МБТ и средств внебюджетных фондов</w:t>
            </w:r>
          </w:p>
        </w:tc>
        <w:tc>
          <w:tcPr>
            <w:tcW w:w="2693" w:type="dxa"/>
          </w:tcPr>
          <w:p w:rsidR="00874284" w:rsidRDefault="00874284" w:rsidP="007430CE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874284" w:rsidRDefault="00C80BFE" w:rsidP="00C80B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8589,4</w:t>
            </w:r>
          </w:p>
        </w:tc>
        <w:tc>
          <w:tcPr>
            <w:tcW w:w="2835" w:type="dxa"/>
          </w:tcPr>
          <w:p w:rsidR="00874284" w:rsidRDefault="00C80BFE" w:rsidP="00C80B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8589,4</w:t>
            </w:r>
          </w:p>
        </w:tc>
        <w:tc>
          <w:tcPr>
            <w:tcW w:w="2552" w:type="dxa"/>
          </w:tcPr>
          <w:p w:rsidR="00874284" w:rsidRDefault="00C80BFE" w:rsidP="00C80B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8076,7</w:t>
            </w:r>
          </w:p>
        </w:tc>
      </w:tr>
    </w:tbl>
    <w:p w:rsidR="00730EFE" w:rsidRDefault="00730EFE" w:rsidP="007430CE">
      <w:pPr>
        <w:rPr>
          <w:sz w:val="22"/>
          <w:szCs w:val="24"/>
        </w:rPr>
      </w:pPr>
    </w:p>
    <w:p w:rsidR="002E40FC" w:rsidRDefault="00C76B14" w:rsidP="002E40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2E40FC" w:rsidRPr="00E61ADD">
        <w:rPr>
          <w:sz w:val="24"/>
          <w:szCs w:val="24"/>
        </w:rPr>
        <w:t xml:space="preserve">Для внесения сведений в раздел </w:t>
      </w:r>
      <w:r w:rsidR="002E40FC" w:rsidRPr="00E61ADD">
        <w:rPr>
          <w:b/>
          <w:sz w:val="24"/>
          <w:szCs w:val="24"/>
        </w:rPr>
        <w:t>«Результаты мероприятий»</w:t>
      </w:r>
      <w:r>
        <w:rPr>
          <w:sz w:val="24"/>
          <w:szCs w:val="24"/>
        </w:rPr>
        <w:t xml:space="preserve"> ГАС </w:t>
      </w:r>
      <w:r w:rsidR="002E40FC" w:rsidRPr="00E61ADD">
        <w:rPr>
          <w:sz w:val="24"/>
          <w:szCs w:val="24"/>
        </w:rPr>
        <w:t>«Управление» оценка эффективности реализации муниципальной программы  должна отражаться следующие сведения</w:t>
      </w:r>
      <w:r w:rsidR="009C6BAE" w:rsidRPr="00E61ADD">
        <w:rPr>
          <w:sz w:val="24"/>
          <w:szCs w:val="24"/>
        </w:rPr>
        <w:t xml:space="preserve"> (соответствует пункту 2 примерных форм муниципальной программы)</w:t>
      </w:r>
    </w:p>
    <w:p w:rsidR="00E61ADD" w:rsidRPr="00E61ADD" w:rsidRDefault="00E61ADD" w:rsidP="002E40FC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977"/>
        <w:gridCol w:w="2960"/>
        <w:gridCol w:w="3561"/>
      </w:tblGrid>
      <w:tr w:rsidR="00F63E0D" w:rsidTr="00581442">
        <w:tc>
          <w:tcPr>
            <w:tcW w:w="15276" w:type="dxa"/>
            <w:gridSpan w:val="5"/>
          </w:tcPr>
          <w:p w:rsidR="00F63E0D" w:rsidRPr="002D3017" w:rsidRDefault="00CA518C" w:rsidP="0025139F">
            <w:pPr>
              <w:jc w:val="center"/>
              <w:rPr>
                <w:b/>
                <w:sz w:val="22"/>
                <w:szCs w:val="22"/>
              </w:rPr>
            </w:pPr>
            <w:r w:rsidRPr="002D3017">
              <w:rPr>
                <w:b/>
                <w:sz w:val="22"/>
                <w:szCs w:val="22"/>
              </w:rPr>
              <w:t xml:space="preserve">1.1Обеспечение деятельности служащих исполнительного органа местного самоуправления, исполняющих задачи по решению вопросов местного значения в области содействия развитию малого и среднего предпринимательства на территории </w:t>
            </w:r>
            <w:proofErr w:type="spellStart"/>
            <w:r w:rsidRPr="002D3017">
              <w:rPr>
                <w:b/>
                <w:sz w:val="22"/>
                <w:szCs w:val="22"/>
              </w:rPr>
              <w:t>г.о</w:t>
            </w:r>
            <w:proofErr w:type="spellEnd"/>
            <w:r w:rsidRPr="002D3017">
              <w:rPr>
                <w:b/>
                <w:sz w:val="22"/>
                <w:szCs w:val="22"/>
              </w:rPr>
              <w:t>. Октябрьск</w:t>
            </w:r>
          </w:p>
        </w:tc>
      </w:tr>
      <w:tr w:rsidR="00F63E0D" w:rsidTr="00E50971">
        <w:tc>
          <w:tcPr>
            <w:tcW w:w="3936" w:type="dxa"/>
            <w:vAlign w:val="center"/>
          </w:tcPr>
          <w:p w:rsidR="00F63E0D" w:rsidRPr="0025139F" w:rsidRDefault="00F63E0D" w:rsidP="0025139F">
            <w:pPr>
              <w:jc w:val="center"/>
              <w:rPr>
                <w:sz w:val="22"/>
                <w:szCs w:val="22"/>
              </w:rPr>
            </w:pPr>
            <w:r w:rsidRPr="002513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F63E0D" w:rsidRPr="0025139F" w:rsidRDefault="00F63E0D" w:rsidP="0025139F">
            <w:pPr>
              <w:jc w:val="center"/>
              <w:rPr>
                <w:sz w:val="22"/>
                <w:szCs w:val="22"/>
              </w:rPr>
            </w:pPr>
            <w:r w:rsidRPr="0025139F">
              <w:rPr>
                <w:sz w:val="22"/>
                <w:szCs w:val="22"/>
              </w:rPr>
              <w:t>Ед. изм.</w:t>
            </w:r>
          </w:p>
        </w:tc>
        <w:tc>
          <w:tcPr>
            <w:tcW w:w="2977" w:type="dxa"/>
          </w:tcPr>
          <w:p w:rsidR="00F63E0D" w:rsidRPr="0025139F" w:rsidRDefault="00F63E0D" w:rsidP="00A3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1A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(план)</w:t>
            </w:r>
          </w:p>
        </w:tc>
        <w:tc>
          <w:tcPr>
            <w:tcW w:w="2960" w:type="dxa"/>
          </w:tcPr>
          <w:p w:rsidR="00F63E0D" w:rsidRDefault="00F63E0D" w:rsidP="00A3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1A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3561" w:type="dxa"/>
          </w:tcPr>
          <w:p w:rsidR="00F63E0D" w:rsidRPr="0025139F" w:rsidRDefault="00F63E0D" w:rsidP="00C1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+/-</w:t>
            </w:r>
          </w:p>
        </w:tc>
      </w:tr>
      <w:tr w:rsidR="00F63E0D" w:rsidTr="00E50971">
        <w:tc>
          <w:tcPr>
            <w:tcW w:w="3936" w:type="dxa"/>
          </w:tcPr>
          <w:p w:rsidR="00F63E0D" w:rsidRPr="0025139F" w:rsidRDefault="00CA518C" w:rsidP="00476FF6">
            <w:pPr>
              <w:rPr>
                <w:sz w:val="22"/>
                <w:szCs w:val="22"/>
              </w:rPr>
            </w:pPr>
            <w:r>
              <w:t xml:space="preserve">1.1 </w:t>
            </w:r>
            <w:r w:rsidRPr="00551548">
              <w:t xml:space="preserve">Численность </w:t>
            </w:r>
            <w:proofErr w:type="gramStart"/>
            <w:r w:rsidRPr="00551548">
              <w:t>занятых</w:t>
            </w:r>
            <w:proofErr w:type="gramEnd"/>
            <w:r w:rsidRPr="00551548">
              <w:t xml:space="preserve"> в сфере МСП (в течение года)</w:t>
            </w:r>
          </w:p>
        </w:tc>
        <w:tc>
          <w:tcPr>
            <w:tcW w:w="1842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977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2960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3561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+326</w:t>
            </w:r>
          </w:p>
        </w:tc>
      </w:tr>
      <w:tr w:rsidR="00F63E0D" w:rsidTr="00E50971">
        <w:tc>
          <w:tcPr>
            <w:tcW w:w="3936" w:type="dxa"/>
          </w:tcPr>
          <w:p w:rsidR="00F63E0D" w:rsidRPr="0025139F" w:rsidRDefault="00CA518C" w:rsidP="00476FF6">
            <w:pPr>
              <w:rPr>
                <w:sz w:val="22"/>
                <w:szCs w:val="22"/>
              </w:rPr>
            </w:pPr>
            <w:r>
              <w:t xml:space="preserve">1.2 </w:t>
            </w:r>
            <w:r w:rsidRPr="00551548">
              <w:t xml:space="preserve">Прирост численности </w:t>
            </w:r>
            <w:proofErr w:type="gramStart"/>
            <w:r w:rsidRPr="00551548">
              <w:t>занятых</w:t>
            </w:r>
            <w:proofErr w:type="gramEnd"/>
            <w:r w:rsidRPr="00551548">
              <w:t xml:space="preserve"> в сфере малого и среднего предпринимательства за счет легализации теневого сектора экономики (нарастающим итогом)</w:t>
            </w:r>
          </w:p>
        </w:tc>
        <w:tc>
          <w:tcPr>
            <w:tcW w:w="1842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977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60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561" w:type="dxa"/>
          </w:tcPr>
          <w:p w:rsidR="00F63E0D" w:rsidRPr="0025139F" w:rsidRDefault="00CA518C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</w:t>
            </w:r>
          </w:p>
        </w:tc>
      </w:tr>
      <w:tr w:rsidR="00F63E0D" w:rsidTr="00581442">
        <w:tc>
          <w:tcPr>
            <w:tcW w:w="15276" w:type="dxa"/>
            <w:gridSpan w:val="5"/>
          </w:tcPr>
          <w:p w:rsidR="00F63E0D" w:rsidRPr="002D3017" w:rsidRDefault="007365B8" w:rsidP="0025139F">
            <w:pPr>
              <w:jc w:val="center"/>
              <w:rPr>
                <w:b/>
                <w:sz w:val="22"/>
                <w:szCs w:val="22"/>
              </w:rPr>
            </w:pPr>
            <w:r w:rsidRPr="002D3017">
              <w:rPr>
                <w:b/>
                <w:sz w:val="22"/>
                <w:szCs w:val="22"/>
              </w:rPr>
              <w:t xml:space="preserve">2.1 </w:t>
            </w:r>
            <w:r w:rsidR="00CA518C" w:rsidRPr="002D3017">
              <w:rPr>
                <w:b/>
                <w:sz w:val="22"/>
                <w:szCs w:val="22"/>
              </w:rPr>
              <w:t xml:space="preserve">Организация и проведение информационной кампании о законодательном закреплении ведения специального налогового режима для </w:t>
            </w:r>
            <w:proofErr w:type="spellStart"/>
            <w:r w:rsidR="00CA518C" w:rsidRPr="002D3017">
              <w:rPr>
                <w:b/>
                <w:sz w:val="22"/>
                <w:szCs w:val="22"/>
              </w:rPr>
              <w:t>самозанятых</w:t>
            </w:r>
            <w:proofErr w:type="spellEnd"/>
            <w:r w:rsidR="00CA518C" w:rsidRPr="002D3017">
              <w:rPr>
                <w:b/>
                <w:sz w:val="22"/>
                <w:szCs w:val="22"/>
              </w:rPr>
              <w:t xml:space="preserve">  граждан на всей территории РФ на основе анализа практики реализации пилотного  проекта для </w:t>
            </w:r>
            <w:proofErr w:type="spellStart"/>
            <w:r w:rsidR="00CA518C" w:rsidRPr="002D3017">
              <w:rPr>
                <w:b/>
                <w:sz w:val="22"/>
                <w:szCs w:val="22"/>
              </w:rPr>
              <w:t>самозанятых</w:t>
            </w:r>
            <w:proofErr w:type="spellEnd"/>
          </w:p>
        </w:tc>
      </w:tr>
      <w:tr w:rsidR="007365B8" w:rsidTr="00E50971">
        <w:tc>
          <w:tcPr>
            <w:tcW w:w="3936" w:type="dxa"/>
          </w:tcPr>
          <w:p w:rsidR="007365B8" w:rsidRDefault="007365B8" w:rsidP="00476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551548">
              <w:t xml:space="preserve"> </w:t>
            </w:r>
            <w:r w:rsidRPr="00551548">
              <w:t xml:space="preserve">Количество </w:t>
            </w:r>
            <w:proofErr w:type="spellStart"/>
            <w:r w:rsidRPr="00551548">
              <w:t>самозанятых</w:t>
            </w:r>
            <w:proofErr w:type="spellEnd"/>
            <w:r w:rsidRPr="00551548"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551548">
              <w:t>самозанятых</w:t>
            </w:r>
            <w:proofErr w:type="spellEnd"/>
            <w:r w:rsidRPr="00551548">
              <w:t xml:space="preserve"> (нарастающим итогом)</w:t>
            </w:r>
          </w:p>
        </w:tc>
        <w:tc>
          <w:tcPr>
            <w:tcW w:w="1842" w:type="dxa"/>
          </w:tcPr>
          <w:p w:rsidR="007365B8" w:rsidRPr="0025139F" w:rsidRDefault="007365B8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977" w:type="dxa"/>
          </w:tcPr>
          <w:p w:rsidR="007365B8" w:rsidRPr="0025139F" w:rsidRDefault="007365B8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2960" w:type="dxa"/>
          </w:tcPr>
          <w:p w:rsidR="007365B8" w:rsidRDefault="007365B8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3561" w:type="dxa"/>
          </w:tcPr>
          <w:p w:rsidR="007365B8" w:rsidRDefault="007365B8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+237</w:t>
            </w:r>
          </w:p>
        </w:tc>
      </w:tr>
      <w:tr w:rsidR="007365B8" w:rsidTr="00E50971">
        <w:tc>
          <w:tcPr>
            <w:tcW w:w="3936" w:type="dxa"/>
          </w:tcPr>
          <w:p w:rsidR="007365B8" w:rsidRDefault="007365B8" w:rsidP="00476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551548">
              <w:t xml:space="preserve">Количество субъектов малого и среднего предпринимательства и </w:t>
            </w:r>
            <w:proofErr w:type="spellStart"/>
            <w:r w:rsidRPr="00551548">
              <w:t>самозанятых</w:t>
            </w:r>
            <w:proofErr w:type="spellEnd"/>
            <w:r w:rsidRPr="00551548">
              <w:t>, получивших информационную поддержку (в течение года)</w:t>
            </w:r>
          </w:p>
        </w:tc>
        <w:tc>
          <w:tcPr>
            <w:tcW w:w="1842" w:type="dxa"/>
          </w:tcPr>
          <w:p w:rsidR="007365B8" w:rsidRPr="0025139F" w:rsidRDefault="007365B8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977" w:type="dxa"/>
          </w:tcPr>
          <w:p w:rsidR="007365B8" w:rsidRPr="0025139F" w:rsidRDefault="007365B8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960" w:type="dxa"/>
          </w:tcPr>
          <w:p w:rsidR="007365B8" w:rsidRPr="0025139F" w:rsidRDefault="007365B8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561" w:type="dxa"/>
          </w:tcPr>
          <w:p w:rsidR="007365B8" w:rsidRPr="0025139F" w:rsidRDefault="007365B8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</w:t>
            </w:r>
          </w:p>
        </w:tc>
      </w:tr>
      <w:tr w:rsidR="00C677BE" w:rsidTr="005A7E49">
        <w:tc>
          <w:tcPr>
            <w:tcW w:w="15276" w:type="dxa"/>
            <w:gridSpan w:val="5"/>
          </w:tcPr>
          <w:p w:rsidR="00C677BE" w:rsidRPr="002D3017" w:rsidRDefault="002D3017" w:rsidP="0025139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D3017">
              <w:rPr>
                <w:b/>
                <w:sz w:val="22"/>
                <w:szCs w:val="22"/>
              </w:rPr>
              <w:t>3.2Предоставление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      </w:r>
            <w:proofErr w:type="gramEnd"/>
          </w:p>
        </w:tc>
      </w:tr>
      <w:tr w:rsidR="00C677BE" w:rsidTr="00E50971">
        <w:tc>
          <w:tcPr>
            <w:tcW w:w="3936" w:type="dxa"/>
          </w:tcPr>
          <w:p w:rsidR="00C677BE" w:rsidRDefault="002D3017" w:rsidP="00476FF6">
            <w:pPr>
              <w:rPr>
                <w:sz w:val="22"/>
                <w:szCs w:val="22"/>
              </w:rPr>
            </w:pPr>
            <w:proofErr w:type="gramStart"/>
            <w:r w:rsidRPr="002D3017">
              <w:t xml:space="preserve">3.2 </w:t>
            </w:r>
            <w:r w:rsidRPr="002D3017">
              <w:t>Сумма</w:t>
            </w:r>
            <w:r w:rsidRPr="00551548">
              <w:t xml:space="preserve"> субсидий предоставленных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(в течение года)</w:t>
            </w:r>
            <w:proofErr w:type="gramEnd"/>
          </w:p>
        </w:tc>
        <w:tc>
          <w:tcPr>
            <w:tcW w:w="1842" w:type="dxa"/>
          </w:tcPr>
          <w:p w:rsidR="00C677BE" w:rsidRDefault="002D3017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977" w:type="dxa"/>
          </w:tcPr>
          <w:p w:rsidR="00C677BE" w:rsidRDefault="002D3017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2960" w:type="dxa"/>
          </w:tcPr>
          <w:p w:rsidR="00C677BE" w:rsidRDefault="002D3017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3561" w:type="dxa"/>
          </w:tcPr>
          <w:p w:rsidR="00C677BE" w:rsidRDefault="002D3017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3017" w:rsidTr="0012524E">
        <w:tc>
          <w:tcPr>
            <w:tcW w:w="15276" w:type="dxa"/>
            <w:gridSpan w:val="5"/>
          </w:tcPr>
          <w:p w:rsidR="002D3017" w:rsidRDefault="002D3017" w:rsidP="0025139F">
            <w:pPr>
              <w:jc w:val="center"/>
              <w:rPr>
                <w:b/>
                <w:sz w:val="22"/>
                <w:szCs w:val="22"/>
              </w:rPr>
            </w:pPr>
            <w:r w:rsidRPr="002D3017">
              <w:rPr>
                <w:b/>
                <w:sz w:val="22"/>
                <w:szCs w:val="22"/>
              </w:rPr>
              <w:t>4.1</w:t>
            </w:r>
            <w:r w:rsidRPr="002D3017">
              <w:rPr>
                <w:b/>
              </w:rPr>
              <w:t xml:space="preserve"> </w:t>
            </w:r>
            <w:r w:rsidRPr="002D3017">
              <w:rPr>
                <w:b/>
                <w:sz w:val="22"/>
                <w:szCs w:val="22"/>
              </w:rPr>
              <w:t>Предоставление субсидии некоммерческим организациям, не являющимся государственными (муниципальными) учреждениями,  на оказание информационной и консультационной поддержки  субъектам малого и среднего предпринимательства, а также субъектам социального предпринимательства</w:t>
            </w:r>
          </w:p>
          <w:p w:rsidR="00C76B14" w:rsidRPr="002D3017" w:rsidRDefault="00C76B14" w:rsidP="002513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017" w:rsidTr="00E50971">
        <w:tc>
          <w:tcPr>
            <w:tcW w:w="3936" w:type="dxa"/>
          </w:tcPr>
          <w:p w:rsidR="002D3017" w:rsidRPr="002D3017" w:rsidRDefault="004602F9" w:rsidP="00476FF6">
            <w:r>
              <w:lastRenderedPageBreak/>
              <w:t>4.2</w:t>
            </w:r>
            <w:r w:rsidRPr="00551548">
              <w:t>Количество оказанной  информационной и консультационной  поддержки  субъектам малого и среднего предпринимательства, а также субъектам социального предпринимательства</w:t>
            </w:r>
          </w:p>
        </w:tc>
        <w:tc>
          <w:tcPr>
            <w:tcW w:w="1842" w:type="dxa"/>
          </w:tcPr>
          <w:p w:rsidR="002D3017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977" w:type="dxa"/>
          </w:tcPr>
          <w:p w:rsidR="002D3017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960" w:type="dxa"/>
          </w:tcPr>
          <w:p w:rsidR="002D3017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561" w:type="dxa"/>
          </w:tcPr>
          <w:p w:rsidR="002D3017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02F9" w:rsidTr="005004FA">
        <w:tc>
          <w:tcPr>
            <w:tcW w:w="15276" w:type="dxa"/>
            <w:gridSpan w:val="5"/>
          </w:tcPr>
          <w:p w:rsidR="004602F9" w:rsidRPr="004602F9" w:rsidRDefault="004602F9" w:rsidP="0025139F">
            <w:pPr>
              <w:jc w:val="center"/>
              <w:rPr>
                <w:b/>
                <w:sz w:val="22"/>
                <w:szCs w:val="22"/>
              </w:rPr>
            </w:pPr>
            <w:r w:rsidRPr="004602F9">
              <w:rPr>
                <w:b/>
                <w:sz w:val="22"/>
                <w:szCs w:val="22"/>
              </w:rPr>
              <w:t>4.2 Создание офиса "Мой бизнес" в МБУ "Октябрьский МФЦ"</w:t>
            </w:r>
          </w:p>
        </w:tc>
      </w:tr>
      <w:tr w:rsidR="004602F9" w:rsidTr="00E50971">
        <w:tc>
          <w:tcPr>
            <w:tcW w:w="3936" w:type="dxa"/>
          </w:tcPr>
          <w:p w:rsidR="004602F9" w:rsidRDefault="004602F9" w:rsidP="00476FF6">
            <w:r>
              <w:t xml:space="preserve">4.4 </w:t>
            </w:r>
            <w:r w:rsidRPr="00551548">
              <w:t>Количество офисов «Мой бизнес», оказывающих комплекс услуг, сервисов и мер поддержки субъектам малого и среднего предпринимательства (нарастающим итогом)</w:t>
            </w:r>
          </w:p>
        </w:tc>
        <w:tc>
          <w:tcPr>
            <w:tcW w:w="1842" w:type="dxa"/>
          </w:tcPr>
          <w:p w:rsidR="004602F9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977" w:type="dxa"/>
          </w:tcPr>
          <w:p w:rsidR="004602F9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</w:tcPr>
          <w:p w:rsidR="004602F9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4602F9" w:rsidRDefault="004602F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02F9" w:rsidTr="000357B3">
        <w:tc>
          <w:tcPr>
            <w:tcW w:w="15276" w:type="dxa"/>
            <w:gridSpan w:val="5"/>
          </w:tcPr>
          <w:p w:rsidR="004602F9" w:rsidRPr="00774699" w:rsidRDefault="00774699" w:rsidP="00774699">
            <w:pPr>
              <w:jc w:val="center"/>
              <w:rPr>
                <w:b/>
                <w:sz w:val="22"/>
                <w:szCs w:val="22"/>
              </w:rPr>
            </w:pPr>
            <w:r w:rsidRPr="00774699">
              <w:rPr>
                <w:b/>
                <w:sz w:val="22"/>
                <w:szCs w:val="22"/>
              </w:rPr>
              <w:t>5.3 Организация празднования</w:t>
            </w:r>
            <w:r w:rsidRPr="00774699">
              <w:rPr>
                <w:b/>
                <w:sz w:val="22"/>
                <w:szCs w:val="22"/>
              </w:rPr>
              <w:t xml:space="preserve"> «Дня Предпринимателя» и мероприятий, приуроченных к празднику</w:t>
            </w:r>
          </w:p>
        </w:tc>
      </w:tr>
      <w:tr w:rsidR="004602F9" w:rsidTr="00E50971">
        <w:tc>
          <w:tcPr>
            <w:tcW w:w="3936" w:type="dxa"/>
          </w:tcPr>
          <w:p w:rsidR="004602F9" w:rsidRDefault="00774699" w:rsidP="00476FF6">
            <w:r>
              <w:t>5.1</w:t>
            </w:r>
            <w:r w:rsidRPr="00551548">
              <w:t xml:space="preserve">Количество СМСП, </w:t>
            </w:r>
            <w:proofErr w:type="gramStart"/>
            <w:r w:rsidRPr="00551548">
              <w:t>отвечающих</w:t>
            </w:r>
            <w:proofErr w:type="gramEnd"/>
            <w:r w:rsidRPr="00551548">
              <w:t xml:space="preserve"> критериям отнесения к социальному предпринимательству, направленных в МЭР СО (ИКАСО)</w:t>
            </w:r>
          </w:p>
        </w:tc>
        <w:tc>
          <w:tcPr>
            <w:tcW w:w="1842" w:type="dxa"/>
          </w:tcPr>
          <w:p w:rsidR="004602F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977" w:type="dxa"/>
          </w:tcPr>
          <w:p w:rsidR="004602F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</w:tcPr>
          <w:p w:rsidR="004602F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4602F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774699" w:rsidTr="00E50971">
        <w:tc>
          <w:tcPr>
            <w:tcW w:w="3936" w:type="dxa"/>
          </w:tcPr>
          <w:p w:rsidR="00774699" w:rsidRDefault="00774699" w:rsidP="00476FF6">
            <w:r>
              <w:t xml:space="preserve">5.2 </w:t>
            </w:r>
            <w:r w:rsidRPr="00551548">
              <w:t xml:space="preserve">Количество ИП, </w:t>
            </w:r>
            <w:proofErr w:type="gramStart"/>
            <w:r w:rsidRPr="00551548">
              <w:t>применяющих</w:t>
            </w:r>
            <w:proofErr w:type="gramEnd"/>
            <w:r w:rsidRPr="00551548">
              <w:t xml:space="preserve"> патентную систему налогообложения</w:t>
            </w:r>
          </w:p>
        </w:tc>
        <w:tc>
          <w:tcPr>
            <w:tcW w:w="1842" w:type="dxa"/>
          </w:tcPr>
          <w:p w:rsidR="0077469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977" w:type="dxa"/>
          </w:tcPr>
          <w:p w:rsidR="0077469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960" w:type="dxa"/>
          </w:tcPr>
          <w:p w:rsidR="00774699" w:rsidRDefault="00774699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561" w:type="dxa"/>
          </w:tcPr>
          <w:p w:rsidR="00774699" w:rsidRDefault="00774699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</w:t>
            </w:r>
          </w:p>
        </w:tc>
      </w:tr>
      <w:tr w:rsidR="00774699" w:rsidTr="00A87BC8">
        <w:tc>
          <w:tcPr>
            <w:tcW w:w="15276" w:type="dxa"/>
            <w:gridSpan w:val="5"/>
          </w:tcPr>
          <w:p w:rsidR="00774699" w:rsidRPr="00774699" w:rsidRDefault="00774699" w:rsidP="00774699">
            <w:pPr>
              <w:jc w:val="center"/>
              <w:rPr>
                <w:b/>
                <w:sz w:val="22"/>
                <w:szCs w:val="22"/>
              </w:rPr>
            </w:pPr>
            <w:r w:rsidRPr="00774699">
              <w:rPr>
                <w:b/>
                <w:sz w:val="22"/>
                <w:szCs w:val="22"/>
              </w:rPr>
              <w:t xml:space="preserve">6.1 </w:t>
            </w:r>
            <w:r w:rsidRPr="00774699">
              <w:rPr>
                <w:b/>
                <w:sz w:val="22"/>
                <w:szCs w:val="22"/>
              </w:rPr>
              <w:t>Предоставление объектов, включенных в перечень муниципального имущества городского округа Октябрьск,</w:t>
            </w:r>
          </w:p>
          <w:p w:rsidR="00774699" w:rsidRDefault="00774699" w:rsidP="00774699">
            <w:pPr>
              <w:jc w:val="center"/>
              <w:rPr>
                <w:sz w:val="22"/>
                <w:szCs w:val="22"/>
              </w:rPr>
            </w:pPr>
            <w:r w:rsidRPr="00774699">
              <w:rPr>
                <w:b/>
                <w:sz w:val="22"/>
                <w:szCs w:val="22"/>
              </w:rPr>
              <w:t>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      </w:r>
          </w:p>
        </w:tc>
      </w:tr>
      <w:tr w:rsidR="00774699" w:rsidTr="00E50971">
        <w:tc>
          <w:tcPr>
            <w:tcW w:w="3936" w:type="dxa"/>
          </w:tcPr>
          <w:p w:rsidR="00774699" w:rsidRPr="00551548" w:rsidRDefault="00774699" w:rsidP="00B8110F">
            <w:pPr>
              <w:autoSpaceDE w:val="0"/>
              <w:autoSpaceDN w:val="0"/>
              <w:adjustRightInd w:val="0"/>
              <w:ind w:right="-108"/>
            </w:pPr>
            <w:proofErr w:type="gramStart"/>
            <w:r>
              <w:t xml:space="preserve">6.1 </w:t>
            </w:r>
            <w:r w:rsidRPr="00551548">
              <w:t>Количество представленных  объектов, включенных в перечень муниципального имущества городского округа Октябрьск,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на льготных условиях во владение и пользование субъектами малого и среднего предпринимательства,  а также  субъектам</w:t>
            </w:r>
            <w:proofErr w:type="gramEnd"/>
            <w:r w:rsidRPr="00551548">
              <w:t xml:space="preserve"> социального предпринимательства (в течение года)</w:t>
            </w:r>
          </w:p>
        </w:tc>
        <w:tc>
          <w:tcPr>
            <w:tcW w:w="1842" w:type="dxa"/>
          </w:tcPr>
          <w:p w:rsidR="0077469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977" w:type="dxa"/>
          </w:tcPr>
          <w:p w:rsidR="00774699" w:rsidRDefault="00774699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60" w:type="dxa"/>
          </w:tcPr>
          <w:p w:rsidR="00774699" w:rsidRDefault="00774699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61" w:type="dxa"/>
          </w:tcPr>
          <w:p w:rsidR="00774699" w:rsidRDefault="00774699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</w:p>
        </w:tc>
      </w:tr>
      <w:tr w:rsidR="00774699" w:rsidTr="0010038B">
        <w:tc>
          <w:tcPr>
            <w:tcW w:w="15276" w:type="dxa"/>
            <w:gridSpan w:val="5"/>
          </w:tcPr>
          <w:p w:rsidR="00774699" w:rsidRPr="00774699" w:rsidRDefault="00774699" w:rsidP="00B8110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74699">
              <w:rPr>
                <w:b/>
                <w:sz w:val="22"/>
                <w:szCs w:val="22"/>
              </w:rPr>
              <w:t>6.2Предоставленние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  <w:proofErr w:type="gramEnd"/>
          </w:p>
        </w:tc>
      </w:tr>
      <w:tr w:rsidR="00774699" w:rsidTr="00E50971">
        <w:tc>
          <w:tcPr>
            <w:tcW w:w="3936" w:type="dxa"/>
          </w:tcPr>
          <w:p w:rsidR="00774699" w:rsidRDefault="0060434A" w:rsidP="00B8110F">
            <w:pPr>
              <w:autoSpaceDE w:val="0"/>
              <w:autoSpaceDN w:val="0"/>
              <w:adjustRightInd w:val="0"/>
              <w:ind w:right="-108"/>
            </w:pPr>
            <w:proofErr w:type="gramStart"/>
            <w:r>
              <w:t xml:space="preserve">6.2 </w:t>
            </w:r>
            <w:r w:rsidRPr="00551548">
              <w:t xml:space="preserve">Количество предоставленных производителям товаров (сельскохозяйственных и продовольственных товаров, в том числе </w:t>
            </w:r>
            <w:r w:rsidRPr="00551548">
              <w:lastRenderedPageBreak/>
              <w:t>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(в течение года)</w:t>
            </w:r>
            <w:proofErr w:type="gramEnd"/>
          </w:p>
        </w:tc>
        <w:tc>
          <w:tcPr>
            <w:tcW w:w="1842" w:type="dxa"/>
          </w:tcPr>
          <w:p w:rsidR="00774699" w:rsidRDefault="0060434A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977" w:type="dxa"/>
          </w:tcPr>
          <w:p w:rsidR="00774699" w:rsidRDefault="0060434A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</w:tcPr>
          <w:p w:rsidR="00774699" w:rsidRDefault="0060434A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61" w:type="dxa"/>
          </w:tcPr>
          <w:p w:rsidR="00774699" w:rsidRDefault="0060434A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60434A" w:rsidTr="008749C4">
        <w:tc>
          <w:tcPr>
            <w:tcW w:w="15276" w:type="dxa"/>
            <w:gridSpan w:val="5"/>
          </w:tcPr>
          <w:p w:rsidR="0060434A" w:rsidRDefault="0060434A" w:rsidP="00B8110F">
            <w:pPr>
              <w:jc w:val="center"/>
              <w:rPr>
                <w:b/>
                <w:sz w:val="22"/>
                <w:szCs w:val="22"/>
              </w:rPr>
            </w:pPr>
            <w:r w:rsidRPr="0060434A">
              <w:rPr>
                <w:b/>
                <w:sz w:val="22"/>
                <w:szCs w:val="22"/>
              </w:rPr>
              <w:lastRenderedPageBreak/>
              <w:t xml:space="preserve">7.1 </w:t>
            </w:r>
            <w:proofErr w:type="spellStart"/>
            <w:r w:rsidRPr="0060434A">
              <w:rPr>
                <w:b/>
                <w:sz w:val="22"/>
                <w:szCs w:val="22"/>
              </w:rPr>
              <w:t>Мониторирование</w:t>
            </w:r>
            <w:proofErr w:type="spellEnd"/>
            <w:r w:rsidRPr="0060434A">
              <w:rPr>
                <w:b/>
                <w:sz w:val="22"/>
                <w:szCs w:val="22"/>
              </w:rPr>
              <w:t xml:space="preserve"> цен на основные продукты питания и анализ по отдельным видам социально значимых товаров</w:t>
            </w:r>
          </w:p>
          <w:p w:rsidR="003A6052" w:rsidRPr="0060434A" w:rsidRDefault="003A6052" w:rsidP="00B811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7AA6" w:rsidTr="00E50971">
        <w:tc>
          <w:tcPr>
            <w:tcW w:w="3936" w:type="dxa"/>
          </w:tcPr>
          <w:p w:rsidR="00927AA6" w:rsidRPr="00551548" w:rsidRDefault="00927AA6" w:rsidP="00B8110F">
            <w:pPr>
              <w:autoSpaceDE w:val="0"/>
              <w:autoSpaceDN w:val="0"/>
              <w:adjustRightInd w:val="0"/>
              <w:ind w:right="-108"/>
            </w:pPr>
            <w:r>
              <w:t xml:space="preserve">7.1 </w:t>
            </w:r>
            <w:r w:rsidRPr="00551548">
              <w:t xml:space="preserve">Уровень обеспечения проведения мониторинга цен на основные продукты питания и анализ по отдельным видам социально значимых товаров </w:t>
            </w:r>
          </w:p>
        </w:tc>
        <w:tc>
          <w:tcPr>
            <w:tcW w:w="1842" w:type="dxa"/>
          </w:tcPr>
          <w:p w:rsidR="00927AA6" w:rsidRDefault="00927AA6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7" w:type="dxa"/>
          </w:tcPr>
          <w:p w:rsidR="00927AA6" w:rsidRDefault="00927AA6" w:rsidP="0025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60" w:type="dxa"/>
          </w:tcPr>
          <w:p w:rsidR="00927AA6" w:rsidRDefault="00927AA6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61" w:type="dxa"/>
          </w:tcPr>
          <w:p w:rsidR="00927AA6" w:rsidRDefault="00927AA6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AA6" w:rsidTr="00B670E9">
        <w:tc>
          <w:tcPr>
            <w:tcW w:w="15276" w:type="dxa"/>
            <w:gridSpan w:val="5"/>
          </w:tcPr>
          <w:p w:rsidR="00927AA6" w:rsidRDefault="00927AA6" w:rsidP="00B8110F">
            <w:pPr>
              <w:jc w:val="center"/>
              <w:rPr>
                <w:b/>
                <w:sz w:val="22"/>
                <w:szCs w:val="22"/>
              </w:rPr>
            </w:pPr>
            <w:r w:rsidRPr="00927AA6">
              <w:rPr>
                <w:b/>
                <w:sz w:val="22"/>
                <w:szCs w:val="22"/>
              </w:rPr>
              <w:t>7.2 Проведение мониторинга обеспеченности населения городского округа Октябрьск площадями торговых объектов с выявлением проблемных зон</w:t>
            </w:r>
          </w:p>
          <w:p w:rsidR="003A6052" w:rsidRPr="00927AA6" w:rsidRDefault="003A6052" w:rsidP="00B811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971" w:rsidTr="00E50971">
        <w:tc>
          <w:tcPr>
            <w:tcW w:w="3936" w:type="dxa"/>
          </w:tcPr>
          <w:p w:rsidR="00E50971" w:rsidRDefault="00E50971" w:rsidP="00B8110F">
            <w:pPr>
              <w:autoSpaceDE w:val="0"/>
              <w:autoSpaceDN w:val="0"/>
              <w:adjustRightInd w:val="0"/>
              <w:ind w:right="-108"/>
            </w:pPr>
            <w:r>
              <w:t xml:space="preserve">7.2 </w:t>
            </w:r>
            <w:r w:rsidRPr="00551548">
              <w:t>Фактическая обеспеченность населения  городского округа Октябрьск площадью стационарных торговых объектов (суммарный показатель)</w:t>
            </w:r>
          </w:p>
        </w:tc>
        <w:tc>
          <w:tcPr>
            <w:tcW w:w="1842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2977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  <w:tc>
          <w:tcPr>
            <w:tcW w:w="2960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591,46</w:t>
            </w:r>
          </w:p>
        </w:tc>
        <w:tc>
          <w:tcPr>
            <w:tcW w:w="3561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+277,46</w:t>
            </w:r>
          </w:p>
        </w:tc>
      </w:tr>
      <w:tr w:rsidR="00E50971" w:rsidTr="00E50971">
        <w:tc>
          <w:tcPr>
            <w:tcW w:w="3936" w:type="dxa"/>
          </w:tcPr>
          <w:p w:rsidR="00E50971" w:rsidRDefault="00E50971" w:rsidP="00B8110F">
            <w:pPr>
              <w:autoSpaceDE w:val="0"/>
              <w:autoSpaceDN w:val="0"/>
              <w:adjustRightInd w:val="0"/>
              <w:ind w:right="-108"/>
            </w:pPr>
            <w:r>
              <w:t xml:space="preserve">7.3 </w:t>
            </w:r>
            <w:r w:rsidRPr="00551548">
              <w:t>Фактическая обеспеченность населения городского округа Октябрьск площадью стационарных торговых объектов (продовольственные товары)</w:t>
            </w:r>
          </w:p>
        </w:tc>
        <w:tc>
          <w:tcPr>
            <w:tcW w:w="1842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2977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2960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238,34</w:t>
            </w:r>
          </w:p>
        </w:tc>
        <w:tc>
          <w:tcPr>
            <w:tcW w:w="3561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+132,34</w:t>
            </w:r>
          </w:p>
        </w:tc>
      </w:tr>
      <w:tr w:rsidR="00E50971" w:rsidTr="00E50971">
        <w:tc>
          <w:tcPr>
            <w:tcW w:w="3936" w:type="dxa"/>
          </w:tcPr>
          <w:p w:rsidR="00E50971" w:rsidRDefault="00E50971" w:rsidP="00B8110F">
            <w:pPr>
              <w:autoSpaceDE w:val="0"/>
              <w:autoSpaceDN w:val="0"/>
              <w:adjustRightInd w:val="0"/>
              <w:ind w:right="-108"/>
            </w:pPr>
            <w:r>
              <w:t xml:space="preserve">7.4 </w:t>
            </w:r>
            <w:r w:rsidRPr="00551548">
              <w:t>Фактическая обеспеченность населения городского округа Октябрьск площадью стационарных торговых объектов (непродовольственные товары)</w:t>
            </w:r>
          </w:p>
        </w:tc>
        <w:tc>
          <w:tcPr>
            <w:tcW w:w="1842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2977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2960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353,12</w:t>
            </w:r>
          </w:p>
        </w:tc>
        <w:tc>
          <w:tcPr>
            <w:tcW w:w="3561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+145,12</w:t>
            </w:r>
          </w:p>
        </w:tc>
      </w:tr>
      <w:tr w:rsidR="00E50971" w:rsidTr="00E50971">
        <w:tc>
          <w:tcPr>
            <w:tcW w:w="3936" w:type="dxa"/>
          </w:tcPr>
          <w:p w:rsidR="00E50971" w:rsidRPr="00551548" w:rsidRDefault="00E50971" w:rsidP="00B8110F">
            <w:pPr>
              <w:autoSpaceDE w:val="0"/>
              <w:autoSpaceDN w:val="0"/>
              <w:adjustRightInd w:val="0"/>
              <w:ind w:right="-108"/>
            </w:pPr>
            <w:r>
              <w:t xml:space="preserve">7.5 </w:t>
            </w:r>
            <w:r w:rsidRPr="00551548">
              <w:t>Фактическая обеспеченность населения городского округа Октябрьск площадью нестационарных торговых объектов (киоски и павильоны по продаже продовольственных товаров и сельскохозяйственной  продукции)</w:t>
            </w:r>
          </w:p>
        </w:tc>
        <w:tc>
          <w:tcPr>
            <w:tcW w:w="1842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2977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960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10,09</w:t>
            </w:r>
          </w:p>
        </w:tc>
        <w:tc>
          <w:tcPr>
            <w:tcW w:w="3561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+3,09</w:t>
            </w:r>
          </w:p>
        </w:tc>
      </w:tr>
      <w:tr w:rsidR="00E50971" w:rsidTr="00E50971">
        <w:tc>
          <w:tcPr>
            <w:tcW w:w="3936" w:type="dxa"/>
          </w:tcPr>
          <w:p w:rsidR="00E50971" w:rsidRDefault="00E50971" w:rsidP="00B8110F">
            <w:pPr>
              <w:autoSpaceDE w:val="0"/>
              <w:autoSpaceDN w:val="0"/>
              <w:adjustRightInd w:val="0"/>
              <w:ind w:right="-108"/>
            </w:pPr>
            <w:r>
              <w:t>7.6</w:t>
            </w:r>
            <w:r w:rsidRPr="00551548">
              <w:t>Фактическая обеспеченность населения городского округа Октябрьск площадью нестационарных торговых объектов  (киоски и павильоны по продаже продукции общественного питания)</w:t>
            </w:r>
          </w:p>
        </w:tc>
        <w:tc>
          <w:tcPr>
            <w:tcW w:w="1842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2977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960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3561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+0,36</w:t>
            </w:r>
          </w:p>
        </w:tc>
      </w:tr>
      <w:tr w:rsidR="00E50971" w:rsidTr="00E50971">
        <w:tc>
          <w:tcPr>
            <w:tcW w:w="3936" w:type="dxa"/>
          </w:tcPr>
          <w:p w:rsidR="00E50971" w:rsidRDefault="00E50971" w:rsidP="00B8110F">
            <w:pPr>
              <w:autoSpaceDE w:val="0"/>
              <w:autoSpaceDN w:val="0"/>
              <w:adjustRightInd w:val="0"/>
              <w:ind w:right="-108"/>
            </w:pPr>
            <w:r>
              <w:t>7.7</w:t>
            </w:r>
            <w:r w:rsidRPr="00551548">
              <w:t>Фактическая обеспеченность населения городского округа Октябрьск площадью нестационарных торговых объектов (киоски и павильоны по продаже печатной продукции)</w:t>
            </w:r>
          </w:p>
        </w:tc>
        <w:tc>
          <w:tcPr>
            <w:tcW w:w="1842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на 1000 чел.</w:t>
            </w:r>
          </w:p>
        </w:tc>
        <w:tc>
          <w:tcPr>
            <w:tcW w:w="2977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960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3561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-0,24</w:t>
            </w:r>
          </w:p>
        </w:tc>
      </w:tr>
      <w:tr w:rsidR="00E50971" w:rsidTr="00E50971">
        <w:tc>
          <w:tcPr>
            <w:tcW w:w="3936" w:type="dxa"/>
          </w:tcPr>
          <w:p w:rsidR="00E50971" w:rsidRDefault="00E50971" w:rsidP="00B8110F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 xml:space="preserve">7.8 </w:t>
            </w:r>
            <w:r w:rsidRPr="00551548">
              <w:t>Фактическая обеспеченность населения городского округа Октябрьск торговыми объектами местного значения</w:t>
            </w:r>
          </w:p>
        </w:tc>
        <w:tc>
          <w:tcPr>
            <w:tcW w:w="1842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977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960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61" w:type="dxa"/>
          </w:tcPr>
          <w:p w:rsidR="00E50971" w:rsidRDefault="00E50971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</w:tr>
      <w:tr w:rsidR="003A6052" w:rsidTr="00E15406">
        <w:tc>
          <w:tcPr>
            <w:tcW w:w="15276" w:type="dxa"/>
            <w:gridSpan w:val="5"/>
          </w:tcPr>
          <w:p w:rsidR="003A6052" w:rsidRPr="003A6052" w:rsidRDefault="003A6052" w:rsidP="00B8110F">
            <w:pPr>
              <w:jc w:val="center"/>
              <w:rPr>
                <w:b/>
                <w:sz w:val="22"/>
                <w:szCs w:val="22"/>
              </w:rPr>
            </w:pPr>
            <w:r w:rsidRPr="003A6052">
              <w:rPr>
                <w:b/>
                <w:sz w:val="22"/>
                <w:szCs w:val="22"/>
              </w:rPr>
              <w:t>7.3 Актуализация схемы размещения нестационарных торговых объектов на территории городского округа Октябрьск</w:t>
            </w:r>
          </w:p>
        </w:tc>
      </w:tr>
      <w:tr w:rsidR="003A6052" w:rsidTr="00E50971">
        <w:tc>
          <w:tcPr>
            <w:tcW w:w="3936" w:type="dxa"/>
          </w:tcPr>
          <w:p w:rsidR="003A6052" w:rsidRDefault="003A6052" w:rsidP="00B8110F">
            <w:pPr>
              <w:autoSpaceDE w:val="0"/>
              <w:autoSpaceDN w:val="0"/>
              <w:adjustRightInd w:val="0"/>
              <w:ind w:right="-108"/>
            </w:pPr>
            <w:r>
              <w:t xml:space="preserve">7.9 </w:t>
            </w:r>
            <w:r w:rsidRPr="00551548">
              <w:t>Степень актуальности схемы размещения нестационарных торговых объектов на территории городского округа Октябрьск</w:t>
            </w:r>
          </w:p>
        </w:tc>
        <w:tc>
          <w:tcPr>
            <w:tcW w:w="1842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7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60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61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6052" w:rsidTr="00384848">
        <w:tc>
          <w:tcPr>
            <w:tcW w:w="15276" w:type="dxa"/>
            <w:gridSpan w:val="5"/>
          </w:tcPr>
          <w:p w:rsidR="003A6052" w:rsidRPr="003A6052" w:rsidRDefault="003A6052" w:rsidP="00B8110F">
            <w:pPr>
              <w:jc w:val="center"/>
              <w:rPr>
                <w:b/>
                <w:sz w:val="22"/>
                <w:szCs w:val="22"/>
              </w:rPr>
            </w:pPr>
            <w:r w:rsidRPr="003A6052">
              <w:rPr>
                <w:b/>
                <w:sz w:val="22"/>
                <w:szCs w:val="22"/>
              </w:rPr>
              <w:t>7.4Ограничение границ прилегающих территорий к детским, образовательным, медицинским организациям, объектам спорта, вокзалам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Октябрьск</w:t>
            </w:r>
          </w:p>
        </w:tc>
      </w:tr>
      <w:tr w:rsidR="003A6052" w:rsidTr="00E50971">
        <w:tc>
          <w:tcPr>
            <w:tcW w:w="3936" w:type="dxa"/>
          </w:tcPr>
          <w:p w:rsidR="003A6052" w:rsidRDefault="003A6052" w:rsidP="00B8110F">
            <w:pPr>
              <w:autoSpaceDE w:val="0"/>
              <w:autoSpaceDN w:val="0"/>
              <w:adjustRightInd w:val="0"/>
              <w:ind w:right="-108"/>
            </w:pPr>
            <w:r>
              <w:t xml:space="preserve">7.10 </w:t>
            </w:r>
            <w:r>
              <w:t>Уровень обеспечения определения границ прилегающих к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842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77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60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61" w:type="dxa"/>
          </w:tcPr>
          <w:p w:rsidR="003A6052" w:rsidRDefault="003A6052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E40FC" w:rsidRPr="00940F62" w:rsidRDefault="002E40FC" w:rsidP="007430CE">
      <w:pPr>
        <w:rPr>
          <w:b/>
          <w:sz w:val="22"/>
          <w:szCs w:val="24"/>
        </w:rPr>
      </w:pPr>
    </w:p>
    <w:p w:rsidR="00E61ADD" w:rsidRDefault="00E61ADD" w:rsidP="002E40FC">
      <w:pPr>
        <w:rPr>
          <w:sz w:val="22"/>
          <w:szCs w:val="24"/>
        </w:rPr>
      </w:pPr>
    </w:p>
    <w:p w:rsidR="002E40FC" w:rsidRDefault="002E40FC" w:rsidP="00E61ADD">
      <w:pPr>
        <w:jc w:val="both"/>
        <w:rPr>
          <w:sz w:val="24"/>
          <w:szCs w:val="24"/>
        </w:rPr>
      </w:pPr>
      <w:r w:rsidRPr="00E61ADD">
        <w:rPr>
          <w:sz w:val="24"/>
          <w:szCs w:val="24"/>
        </w:rPr>
        <w:t xml:space="preserve">Для внесения сведений в раздел </w:t>
      </w:r>
      <w:r w:rsidRPr="00E61ADD">
        <w:rPr>
          <w:b/>
          <w:sz w:val="24"/>
          <w:szCs w:val="24"/>
        </w:rPr>
        <w:t>«</w:t>
      </w:r>
      <w:r w:rsidR="00E61ADD">
        <w:rPr>
          <w:b/>
          <w:sz w:val="24"/>
          <w:szCs w:val="24"/>
        </w:rPr>
        <w:t xml:space="preserve">Ресурсное обеспечение (по </w:t>
      </w:r>
      <w:r w:rsidRPr="00E61ADD">
        <w:rPr>
          <w:b/>
          <w:sz w:val="24"/>
          <w:szCs w:val="24"/>
        </w:rPr>
        <w:t>мероприятиям)»</w:t>
      </w:r>
      <w:r w:rsidRPr="00E61ADD">
        <w:rPr>
          <w:sz w:val="24"/>
          <w:szCs w:val="24"/>
        </w:rPr>
        <w:t xml:space="preserve"> ГАС «Управление» </w:t>
      </w:r>
      <w:r w:rsidR="00E61ADD">
        <w:rPr>
          <w:sz w:val="24"/>
          <w:szCs w:val="24"/>
        </w:rPr>
        <w:t xml:space="preserve">оценка эффективности реализации </w:t>
      </w:r>
      <w:r w:rsidRPr="00E61ADD">
        <w:rPr>
          <w:sz w:val="24"/>
          <w:szCs w:val="24"/>
        </w:rPr>
        <w:t>муниципальной программы  должна отражаться следующие сведения</w:t>
      </w:r>
      <w:r w:rsidR="00A21C38" w:rsidRPr="00E61ADD">
        <w:rPr>
          <w:sz w:val="24"/>
          <w:szCs w:val="24"/>
        </w:rPr>
        <w:t xml:space="preserve"> (соответствует пункту </w:t>
      </w:r>
      <w:r w:rsidR="00656DB7" w:rsidRPr="00E61ADD">
        <w:rPr>
          <w:sz w:val="24"/>
          <w:szCs w:val="24"/>
        </w:rPr>
        <w:t>3</w:t>
      </w:r>
      <w:r w:rsidR="00A21C38" w:rsidRPr="00E61ADD">
        <w:rPr>
          <w:sz w:val="24"/>
          <w:szCs w:val="24"/>
        </w:rPr>
        <w:t xml:space="preserve"> примерных форм муниципальной программы)</w:t>
      </w:r>
    </w:p>
    <w:p w:rsidR="00E61ADD" w:rsidRPr="00E61ADD" w:rsidRDefault="00E61ADD" w:rsidP="00E61ADD">
      <w:pPr>
        <w:jc w:val="both"/>
        <w:rPr>
          <w:sz w:val="24"/>
          <w:szCs w:val="24"/>
        </w:rPr>
      </w:pP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6379"/>
        <w:gridCol w:w="2410"/>
        <w:gridCol w:w="2977"/>
        <w:gridCol w:w="3544"/>
      </w:tblGrid>
      <w:tr w:rsidR="00F63E0D" w:rsidRPr="00931D2A" w:rsidTr="00581442">
        <w:tc>
          <w:tcPr>
            <w:tcW w:w="6379" w:type="dxa"/>
            <w:vAlign w:val="center"/>
          </w:tcPr>
          <w:p w:rsidR="00F63E0D" w:rsidRPr="00931D2A" w:rsidRDefault="00F63E0D" w:rsidP="002508A4">
            <w:pPr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Мероприятие</w:t>
            </w:r>
            <w:r w:rsidRPr="00931D2A">
              <w:rPr>
                <w:sz w:val="22"/>
                <w:szCs w:val="22"/>
                <w:lang w:val="en-US"/>
              </w:rPr>
              <w:t>/</w:t>
            </w:r>
            <w:r w:rsidRPr="00931D2A">
              <w:rPr>
                <w:sz w:val="22"/>
                <w:szCs w:val="22"/>
              </w:rPr>
              <w:t>вид финансирования</w:t>
            </w:r>
          </w:p>
        </w:tc>
        <w:tc>
          <w:tcPr>
            <w:tcW w:w="2410" w:type="dxa"/>
          </w:tcPr>
          <w:p w:rsidR="00F63E0D" w:rsidRPr="0025139F" w:rsidRDefault="00F63E0D" w:rsidP="00A3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1A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(план)</w:t>
            </w:r>
          </w:p>
        </w:tc>
        <w:tc>
          <w:tcPr>
            <w:tcW w:w="2977" w:type="dxa"/>
          </w:tcPr>
          <w:p w:rsidR="00F63E0D" w:rsidRPr="0025139F" w:rsidRDefault="00F63E0D" w:rsidP="00A3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1A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3544" w:type="dxa"/>
          </w:tcPr>
          <w:p w:rsidR="00F63E0D" w:rsidRDefault="00F63E0D" w:rsidP="00C1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+/-</w:t>
            </w:r>
          </w:p>
        </w:tc>
      </w:tr>
      <w:tr w:rsidR="00F63E0D" w:rsidRPr="00931D2A" w:rsidTr="00581442">
        <w:tc>
          <w:tcPr>
            <w:tcW w:w="6379" w:type="dxa"/>
            <w:vAlign w:val="center"/>
          </w:tcPr>
          <w:p w:rsidR="00F63E0D" w:rsidRPr="00C76B14" w:rsidRDefault="00C76B14" w:rsidP="00C76B14">
            <w:pPr>
              <w:jc w:val="both"/>
              <w:rPr>
                <w:b/>
              </w:rPr>
            </w:pPr>
            <w:r w:rsidRPr="00C76B14">
              <w:rPr>
                <w:b/>
              </w:rPr>
              <w:t xml:space="preserve">1.1 Обеспечение деятельности служащих исполнительного органа местного самоуправления, исполняющих задачи по решению вопросов местного значения в области содействия развитию малого и среднего предпринимательства на территории </w:t>
            </w:r>
            <w:proofErr w:type="spellStart"/>
            <w:r w:rsidRPr="00C76B14">
              <w:rPr>
                <w:b/>
              </w:rPr>
              <w:t>г.о</w:t>
            </w:r>
            <w:proofErr w:type="spellEnd"/>
            <w:r w:rsidRPr="00C76B14">
              <w:rPr>
                <w:b/>
              </w:rPr>
              <w:t>. Октябрьск</w:t>
            </w:r>
          </w:p>
        </w:tc>
        <w:tc>
          <w:tcPr>
            <w:tcW w:w="2410" w:type="dxa"/>
            <w:vAlign w:val="center"/>
          </w:tcPr>
          <w:p w:rsidR="00F63E0D" w:rsidRPr="00931D2A" w:rsidRDefault="00F63E0D" w:rsidP="00250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63E0D" w:rsidRPr="00931D2A" w:rsidRDefault="00F63E0D" w:rsidP="00250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3E0D" w:rsidRPr="00931D2A" w:rsidRDefault="00F63E0D" w:rsidP="002508A4">
            <w:pPr>
              <w:jc w:val="center"/>
              <w:rPr>
                <w:sz w:val="22"/>
                <w:szCs w:val="22"/>
              </w:rPr>
            </w:pPr>
          </w:p>
        </w:tc>
      </w:tr>
      <w:tr w:rsidR="00F63E0D" w:rsidRPr="00931D2A" w:rsidTr="00581442">
        <w:tc>
          <w:tcPr>
            <w:tcW w:w="6379" w:type="dxa"/>
          </w:tcPr>
          <w:p w:rsidR="00F63E0D" w:rsidRPr="00931D2A" w:rsidRDefault="00F63E0D" w:rsidP="002508A4">
            <w:pPr>
              <w:rPr>
                <w:b/>
                <w:sz w:val="22"/>
                <w:szCs w:val="22"/>
              </w:rPr>
            </w:pPr>
            <w:r w:rsidRPr="00931D2A">
              <w:rPr>
                <w:b/>
                <w:sz w:val="22"/>
                <w:szCs w:val="22"/>
              </w:rPr>
              <w:t>Бюджетное</w:t>
            </w:r>
          </w:p>
        </w:tc>
        <w:tc>
          <w:tcPr>
            <w:tcW w:w="2410" w:type="dxa"/>
          </w:tcPr>
          <w:p w:rsidR="00F63E0D" w:rsidRPr="00931D2A" w:rsidRDefault="000A362B" w:rsidP="000A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2519,8</w:t>
            </w:r>
          </w:p>
        </w:tc>
        <w:tc>
          <w:tcPr>
            <w:tcW w:w="2977" w:type="dxa"/>
          </w:tcPr>
          <w:p w:rsidR="00F63E0D" w:rsidRPr="00931D2A" w:rsidRDefault="00B71D9C" w:rsidP="00F6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2434,1</w:t>
            </w:r>
          </w:p>
        </w:tc>
        <w:tc>
          <w:tcPr>
            <w:tcW w:w="3544" w:type="dxa"/>
          </w:tcPr>
          <w:p w:rsidR="00F63E0D" w:rsidRPr="00931D2A" w:rsidRDefault="00B71D9C" w:rsidP="00F6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-85,7</w:t>
            </w:r>
          </w:p>
        </w:tc>
      </w:tr>
      <w:tr w:rsidR="00F63E0D" w:rsidRPr="00931D2A" w:rsidTr="00581442">
        <w:tc>
          <w:tcPr>
            <w:tcW w:w="6379" w:type="dxa"/>
          </w:tcPr>
          <w:p w:rsidR="00F63E0D" w:rsidRPr="00931D2A" w:rsidRDefault="00F63E0D" w:rsidP="002508A4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F63E0D" w:rsidRPr="00931D2A" w:rsidRDefault="00F63E0D" w:rsidP="002508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63E0D" w:rsidRPr="00931D2A" w:rsidRDefault="00F63E0D" w:rsidP="002508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3E0D" w:rsidRPr="00931D2A" w:rsidRDefault="00F63E0D" w:rsidP="002508A4">
            <w:pPr>
              <w:rPr>
                <w:sz w:val="22"/>
                <w:szCs w:val="22"/>
              </w:rPr>
            </w:pPr>
          </w:p>
        </w:tc>
      </w:tr>
      <w:tr w:rsidR="00F63E0D" w:rsidRPr="00931D2A" w:rsidTr="00581442">
        <w:tc>
          <w:tcPr>
            <w:tcW w:w="6379" w:type="dxa"/>
          </w:tcPr>
          <w:p w:rsidR="00F63E0D" w:rsidRPr="00931D2A" w:rsidRDefault="00F63E0D" w:rsidP="002508A4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бюджета субъекта РФ</w:t>
            </w:r>
          </w:p>
        </w:tc>
        <w:tc>
          <w:tcPr>
            <w:tcW w:w="2410" w:type="dxa"/>
          </w:tcPr>
          <w:p w:rsidR="00F63E0D" w:rsidRPr="00931D2A" w:rsidRDefault="00F63E0D" w:rsidP="002508A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63E0D" w:rsidRPr="00931D2A" w:rsidRDefault="00F63E0D" w:rsidP="002508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3E0D" w:rsidRPr="00931D2A" w:rsidRDefault="00F63E0D" w:rsidP="002508A4">
            <w:pPr>
              <w:rPr>
                <w:sz w:val="22"/>
                <w:szCs w:val="22"/>
              </w:rPr>
            </w:pPr>
          </w:p>
        </w:tc>
      </w:tr>
      <w:tr w:rsidR="00F63E0D" w:rsidRPr="00931D2A" w:rsidTr="00581442">
        <w:tc>
          <w:tcPr>
            <w:tcW w:w="6379" w:type="dxa"/>
          </w:tcPr>
          <w:p w:rsidR="00F63E0D" w:rsidRPr="00931D2A" w:rsidRDefault="00F63E0D" w:rsidP="002508A4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бюджетов муниципальных образований</w:t>
            </w:r>
          </w:p>
        </w:tc>
        <w:tc>
          <w:tcPr>
            <w:tcW w:w="2410" w:type="dxa"/>
          </w:tcPr>
          <w:p w:rsidR="00F63E0D" w:rsidRPr="00931D2A" w:rsidRDefault="00C76B14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2519,8</w:t>
            </w:r>
          </w:p>
        </w:tc>
        <w:tc>
          <w:tcPr>
            <w:tcW w:w="2977" w:type="dxa"/>
          </w:tcPr>
          <w:p w:rsidR="00F63E0D" w:rsidRPr="00931D2A" w:rsidRDefault="00B71D9C" w:rsidP="00F6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2434,1</w:t>
            </w:r>
          </w:p>
        </w:tc>
        <w:tc>
          <w:tcPr>
            <w:tcW w:w="3544" w:type="dxa"/>
          </w:tcPr>
          <w:p w:rsidR="00F63E0D" w:rsidRPr="00931D2A" w:rsidRDefault="00B71D9C" w:rsidP="00F6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-85,7</w:t>
            </w:r>
          </w:p>
        </w:tc>
      </w:tr>
      <w:tr w:rsidR="00C76B14" w:rsidRPr="00931D2A" w:rsidTr="00581442">
        <w:tc>
          <w:tcPr>
            <w:tcW w:w="6379" w:type="dxa"/>
          </w:tcPr>
          <w:p w:rsidR="00C76B14" w:rsidRPr="00C76B14" w:rsidRDefault="00C76B14" w:rsidP="00C76B14">
            <w:pPr>
              <w:jc w:val="both"/>
              <w:rPr>
                <w:b/>
              </w:rPr>
            </w:pPr>
            <w:proofErr w:type="gramStart"/>
            <w:r w:rsidRPr="00C76B14">
              <w:rPr>
                <w:b/>
              </w:rPr>
              <w:t>3.2 Предоставление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      </w:r>
            <w:proofErr w:type="gramEnd"/>
          </w:p>
        </w:tc>
        <w:tc>
          <w:tcPr>
            <w:tcW w:w="2410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B14" w:rsidRPr="00931D2A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6B14" w:rsidRPr="00931D2A" w:rsidRDefault="00C76B14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rPr>
                <w:b/>
                <w:sz w:val="22"/>
                <w:szCs w:val="22"/>
              </w:rPr>
            </w:pPr>
            <w:r w:rsidRPr="00931D2A">
              <w:rPr>
                <w:b/>
                <w:sz w:val="22"/>
                <w:szCs w:val="22"/>
              </w:rPr>
              <w:t>Бюджетное</w:t>
            </w:r>
          </w:p>
        </w:tc>
        <w:tc>
          <w:tcPr>
            <w:tcW w:w="2410" w:type="dxa"/>
          </w:tcPr>
          <w:p w:rsidR="00C76B14" w:rsidRDefault="000A362B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2977" w:type="dxa"/>
          </w:tcPr>
          <w:p w:rsidR="00C76B14" w:rsidRPr="00931D2A" w:rsidRDefault="000A362B" w:rsidP="000A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3544" w:type="dxa"/>
          </w:tcPr>
          <w:p w:rsidR="00C76B14" w:rsidRPr="00931D2A" w:rsidRDefault="00B71D9C" w:rsidP="00B7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B14" w:rsidRPr="00931D2A" w:rsidRDefault="00C76B14" w:rsidP="002508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6B14" w:rsidRPr="00931D2A" w:rsidRDefault="00C76B14" w:rsidP="002508A4">
            <w:pPr>
              <w:rPr>
                <w:sz w:val="22"/>
                <w:szCs w:val="22"/>
              </w:rPr>
            </w:pP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бюджета субъекта РФ</w:t>
            </w:r>
          </w:p>
        </w:tc>
        <w:tc>
          <w:tcPr>
            <w:tcW w:w="2410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B14" w:rsidRPr="00931D2A" w:rsidRDefault="00C76B14" w:rsidP="002508A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6B14" w:rsidRPr="00931D2A" w:rsidRDefault="00C76B14" w:rsidP="002508A4">
            <w:pPr>
              <w:rPr>
                <w:sz w:val="22"/>
                <w:szCs w:val="22"/>
              </w:rPr>
            </w:pP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бюджетов муниципальных образований</w:t>
            </w:r>
          </w:p>
        </w:tc>
        <w:tc>
          <w:tcPr>
            <w:tcW w:w="2410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2977" w:type="dxa"/>
          </w:tcPr>
          <w:p w:rsidR="00C76B14" w:rsidRPr="00931D2A" w:rsidRDefault="00C76B14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3544" w:type="dxa"/>
          </w:tcPr>
          <w:p w:rsidR="00C76B14" w:rsidRPr="00931D2A" w:rsidRDefault="00C76B14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B14" w:rsidRPr="00931D2A" w:rsidTr="00581442">
        <w:tc>
          <w:tcPr>
            <w:tcW w:w="6379" w:type="dxa"/>
          </w:tcPr>
          <w:p w:rsidR="00C76B14" w:rsidRPr="00C76B14" w:rsidRDefault="00C76B14" w:rsidP="00C76B14">
            <w:pPr>
              <w:jc w:val="both"/>
              <w:rPr>
                <w:b/>
              </w:rPr>
            </w:pPr>
            <w:r w:rsidRPr="00C76B14">
              <w:rPr>
                <w:b/>
              </w:rPr>
              <w:lastRenderedPageBreak/>
              <w:t>4.1 Предоставление субсидии некоммерческим организациям, не являющимся государственными (муниципальными) учреждениями,  на оказание информационной и консультационной поддержки  субъектам малого и среднего предпринимательства, а также субъектам социального предпринимательства</w:t>
            </w:r>
          </w:p>
        </w:tc>
        <w:tc>
          <w:tcPr>
            <w:tcW w:w="2410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rPr>
                <w:b/>
                <w:sz w:val="22"/>
                <w:szCs w:val="22"/>
              </w:rPr>
            </w:pPr>
            <w:r w:rsidRPr="00931D2A">
              <w:rPr>
                <w:b/>
                <w:sz w:val="22"/>
                <w:szCs w:val="22"/>
              </w:rPr>
              <w:t>Бюджетное</w:t>
            </w:r>
          </w:p>
        </w:tc>
        <w:tc>
          <w:tcPr>
            <w:tcW w:w="2410" w:type="dxa"/>
          </w:tcPr>
          <w:p w:rsidR="00C76B14" w:rsidRDefault="000A362B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</w:t>
            </w:r>
          </w:p>
        </w:tc>
        <w:tc>
          <w:tcPr>
            <w:tcW w:w="2977" w:type="dxa"/>
          </w:tcPr>
          <w:p w:rsidR="00C76B14" w:rsidRDefault="000A362B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</w:t>
            </w:r>
          </w:p>
        </w:tc>
        <w:tc>
          <w:tcPr>
            <w:tcW w:w="3544" w:type="dxa"/>
          </w:tcPr>
          <w:p w:rsidR="00C76B14" w:rsidRDefault="00B71D9C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бюджета субъекта РФ</w:t>
            </w:r>
          </w:p>
        </w:tc>
        <w:tc>
          <w:tcPr>
            <w:tcW w:w="2410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C76B14" w:rsidRPr="00931D2A" w:rsidTr="00581442">
        <w:tc>
          <w:tcPr>
            <w:tcW w:w="6379" w:type="dxa"/>
          </w:tcPr>
          <w:p w:rsidR="00C76B14" w:rsidRPr="00931D2A" w:rsidRDefault="00C76B14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бюджетов муниципальных образований</w:t>
            </w:r>
          </w:p>
        </w:tc>
        <w:tc>
          <w:tcPr>
            <w:tcW w:w="2410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</w:t>
            </w:r>
          </w:p>
        </w:tc>
        <w:tc>
          <w:tcPr>
            <w:tcW w:w="2977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</w:t>
            </w:r>
          </w:p>
        </w:tc>
        <w:tc>
          <w:tcPr>
            <w:tcW w:w="3544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B14" w:rsidRPr="00931D2A" w:rsidTr="00581442">
        <w:tc>
          <w:tcPr>
            <w:tcW w:w="6379" w:type="dxa"/>
          </w:tcPr>
          <w:p w:rsidR="00C76B14" w:rsidRPr="000A362B" w:rsidRDefault="000A362B" w:rsidP="000A362B">
            <w:pPr>
              <w:jc w:val="both"/>
              <w:rPr>
                <w:b/>
              </w:rPr>
            </w:pPr>
            <w:r w:rsidRPr="000A362B">
              <w:rPr>
                <w:b/>
              </w:rPr>
              <w:t>4.2 Создание офиса "Мой бизнес" в МБУ "Октябрьский МФЦ"</w:t>
            </w:r>
          </w:p>
        </w:tc>
        <w:tc>
          <w:tcPr>
            <w:tcW w:w="2410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6B14" w:rsidRDefault="00C76B14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76B14" w:rsidRDefault="00C76B14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0A362B" w:rsidRPr="00931D2A" w:rsidTr="00581442">
        <w:tc>
          <w:tcPr>
            <w:tcW w:w="6379" w:type="dxa"/>
          </w:tcPr>
          <w:p w:rsidR="000A362B" w:rsidRPr="00931D2A" w:rsidRDefault="000A362B" w:rsidP="00B8110F">
            <w:pPr>
              <w:rPr>
                <w:b/>
                <w:sz w:val="22"/>
                <w:szCs w:val="22"/>
              </w:rPr>
            </w:pPr>
            <w:r w:rsidRPr="00931D2A">
              <w:rPr>
                <w:b/>
                <w:sz w:val="22"/>
                <w:szCs w:val="22"/>
              </w:rPr>
              <w:t>Бюджетное</w:t>
            </w:r>
          </w:p>
        </w:tc>
        <w:tc>
          <w:tcPr>
            <w:tcW w:w="2410" w:type="dxa"/>
          </w:tcPr>
          <w:p w:rsidR="000A362B" w:rsidRDefault="000A362B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5820,6</w:t>
            </w:r>
          </w:p>
        </w:tc>
        <w:tc>
          <w:tcPr>
            <w:tcW w:w="2977" w:type="dxa"/>
          </w:tcPr>
          <w:p w:rsidR="000A362B" w:rsidRDefault="00B71D9C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5393,5</w:t>
            </w:r>
          </w:p>
        </w:tc>
        <w:tc>
          <w:tcPr>
            <w:tcW w:w="3544" w:type="dxa"/>
          </w:tcPr>
          <w:p w:rsidR="000A362B" w:rsidRDefault="00B71D9C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-427,1</w:t>
            </w:r>
          </w:p>
        </w:tc>
      </w:tr>
      <w:tr w:rsidR="000A362B" w:rsidRPr="00931D2A" w:rsidTr="00581442">
        <w:tc>
          <w:tcPr>
            <w:tcW w:w="6379" w:type="dxa"/>
          </w:tcPr>
          <w:p w:rsidR="000A362B" w:rsidRPr="00931D2A" w:rsidRDefault="000A362B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0A362B" w:rsidRDefault="000A362B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362B" w:rsidRDefault="000A362B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362B" w:rsidRDefault="000A362B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0A362B" w:rsidRPr="00931D2A" w:rsidTr="00581442">
        <w:tc>
          <w:tcPr>
            <w:tcW w:w="6379" w:type="dxa"/>
          </w:tcPr>
          <w:p w:rsidR="000A362B" w:rsidRPr="00931D2A" w:rsidRDefault="000A362B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бюджета субъекта РФ</w:t>
            </w:r>
          </w:p>
        </w:tc>
        <w:tc>
          <w:tcPr>
            <w:tcW w:w="2410" w:type="dxa"/>
          </w:tcPr>
          <w:p w:rsidR="000A362B" w:rsidRDefault="00B71D9C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4947,3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A362B" w:rsidRDefault="00B71D9C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4520,3</w:t>
            </w:r>
          </w:p>
        </w:tc>
        <w:tc>
          <w:tcPr>
            <w:tcW w:w="3544" w:type="dxa"/>
          </w:tcPr>
          <w:p w:rsidR="000A362B" w:rsidRDefault="00B71D9C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-427,1</w:t>
            </w:r>
          </w:p>
        </w:tc>
      </w:tr>
      <w:tr w:rsidR="000A362B" w:rsidRPr="00931D2A" w:rsidTr="00581442">
        <w:tc>
          <w:tcPr>
            <w:tcW w:w="6379" w:type="dxa"/>
          </w:tcPr>
          <w:p w:rsidR="000A362B" w:rsidRPr="00931D2A" w:rsidRDefault="000A362B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бюджетов муниципальных образований</w:t>
            </w:r>
          </w:p>
        </w:tc>
        <w:tc>
          <w:tcPr>
            <w:tcW w:w="2410" w:type="dxa"/>
          </w:tcPr>
          <w:p w:rsidR="000A362B" w:rsidRDefault="000A362B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873,2</w:t>
            </w:r>
          </w:p>
        </w:tc>
        <w:tc>
          <w:tcPr>
            <w:tcW w:w="2977" w:type="dxa"/>
          </w:tcPr>
          <w:p w:rsidR="000A362B" w:rsidRDefault="00B71D9C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873,2</w:t>
            </w:r>
          </w:p>
        </w:tc>
        <w:tc>
          <w:tcPr>
            <w:tcW w:w="3544" w:type="dxa"/>
          </w:tcPr>
          <w:p w:rsidR="000A362B" w:rsidRDefault="00B71D9C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4DC" w:rsidRPr="00931D2A" w:rsidTr="00581442">
        <w:tc>
          <w:tcPr>
            <w:tcW w:w="6379" w:type="dxa"/>
          </w:tcPr>
          <w:p w:rsidR="00E954DC" w:rsidRPr="002F3F88" w:rsidRDefault="002F3F88" w:rsidP="002F3F88">
            <w:pPr>
              <w:jc w:val="both"/>
              <w:rPr>
                <w:b/>
              </w:rPr>
            </w:pPr>
            <w:r w:rsidRPr="002F3F88">
              <w:rPr>
                <w:b/>
              </w:rPr>
              <w:t xml:space="preserve">5.3 </w:t>
            </w:r>
            <w:r w:rsidRPr="002F3F88">
              <w:rPr>
                <w:b/>
              </w:rPr>
              <w:t>Организация празднования «Дня Предпринимателя» и мероприятий, приуроченных к празднику</w:t>
            </w:r>
          </w:p>
        </w:tc>
        <w:tc>
          <w:tcPr>
            <w:tcW w:w="2410" w:type="dxa"/>
          </w:tcPr>
          <w:p w:rsidR="00E954DC" w:rsidRDefault="00E954DC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954DC" w:rsidRDefault="00E954DC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954DC" w:rsidRDefault="00E954DC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2F3F88" w:rsidRPr="00931D2A" w:rsidTr="00581442">
        <w:tc>
          <w:tcPr>
            <w:tcW w:w="6379" w:type="dxa"/>
          </w:tcPr>
          <w:p w:rsidR="002F3F88" w:rsidRPr="00931D2A" w:rsidRDefault="002F3F88" w:rsidP="00B8110F">
            <w:pPr>
              <w:rPr>
                <w:b/>
                <w:sz w:val="22"/>
                <w:szCs w:val="22"/>
              </w:rPr>
            </w:pPr>
            <w:r w:rsidRPr="00931D2A">
              <w:rPr>
                <w:b/>
                <w:sz w:val="22"/>
                <w:szCs w:val="22"/>
              </w:rPr>
              <w:t>Бюджетное</w:t>
            </w:r>
          </w:p>
        </w:tc>
        <w:tc>
          <w:tcPr>
            <w:tcW w:w="2410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77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2F3F88" w:rsidRDefault="002F3F88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F88" w:rsidRPr="00931D2A" w:rsidTr="00581442">
        <w:tc>
          <w:tcPr>
            <w:tcW w:w="6379" w:type="dxa"/>
          </w:tcPr>
          <w:p w:rsidR="002F3F88" w:rsidRPr="00931D2A" w:rsidRDefault="002F3F88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3F88" w:rsidRDefault="002F3F88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2F3F88" w:rsidRPr="00931D2A" w:rsidTr="00581442">
        <w:tc>
          <w:tcPr>
            <w:tcW w:w="6379" w:type="dxa"/>
          </w:tcPr>
          <w:p w:rsidR="002F3F88" w:rsidRPr="00931D2A" w:rsidRDefault="002F3F88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бюджета субъекта РФ</w:t>
            </w:r>
          </w:p>
        </w:tc>
        <w:tc>
          <w:tcPr>
            <w:tcW w:w="2410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3F88" w:rsidRDefault="002F3F88" w:rsidP="00C76B14">
            <w:pPr>
              <w:jc w:val="center"/>
              <w:rPr>
                <w:sz w:val="22"/>
                <w:szCs w:val="22"/>
              </w:rPr>
            </w:pPr>
          </w:p>
        </w:tc>
      </w:tr>
      <w:tr w:rsidR="002F3F88" w:rsidRPr="00931D2A" w:rsidTr="00581442">
        <w:tc>
          <w:tcPr>
            <w:tcW w:w="6379" w:type="dxa"/>
          </w:tcPr>
          <w:p w:rsidR="002F3F88" w:rsidRPr="00931D2A" w:rsidRDefault="002F3F88" w:rsidP="00B8110F">
            <w:pPr>
              <w:jc w:val="right"/>
              <w:rPr>
                <w:sz w:val="22"/>
                <w:szCs w:val="22"/>
              </w:rPr>
            </w:pPr>
            <w:r w:rsidRPr="00931D2A">
              <w:rPr>
                <w:sz w:val="22"/>
                <w:szCs w:val="22"/>
              </w:rPr>
              <w:t>средства бюджетов муниципальных образований</w:t>
            </w:r>
          </w:p>
        </w:tc>
        <w:tc>
          <w:tcPr>
            <w:tcW w:w="2410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77" w:type="dxa"/>
          </w:tcPr>
          <w:p w:rsidR="002F3F88" w:rsidRDefault="002F3F88" w:rsidP="00B81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2F3F88" w:rsidRDefault="002F3F88" w:rsidP="00C7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30CE" w:rsidRDefault="007430CE"/>
    <w:p w:rsidR="00E61ADD" w:rsidRDefault="00E61ADD">
      <w:r>
        <w:t xml:space="preserve">                                                            ________________________________________________________________________________________________</w:t>
      </w:r>
    </w:p>
    <w:sectPr w:rsidR="00E61ADD" w:rsidSect="00581442">
      <w:headerReference w:type="even" r:id="rId9"/>
      <w:headerReference w:type="default" r:id="rId10"/>
      <w:pgSz w:w="16838" w:h="11906" w:orient="landscape"/>
      <w:pgMar w:top="567" w:right="426" w:bottom="142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47" w:rsidRDefault="00895C47">
      <w:r>
        <w:separator/>
      </w:r>
    </w:p>
  </w:endnote>
  <w:endnote w:type="continuationSeparator" w:id="0">
    <w:p w:rsidR="00895C47" w:rsidRDefault="008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47" w:rsidRDefault="00895C47">
      <w:r>
        <w:separator/>
      </w:r>
    </w:p>
  </w:footnote>
  <w:footnote w:type="continuationSeparator" w:id="0">
    <w:p w:rsidR="00895C47" w:rsidRDefault="0089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D" w:rsidRDefault="005F129C" w:rsidP="00DC0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A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672">
      <w:rPr>
        <w:rStyle w:val="a5"/>
        <w:noProof/>
      </w:rPr>
      <w:t>2</w:t>
    </w:r>
    <w:r>
      <w:rPr>
        <w:rStyle w:val="a5"/>
      </w:rPr>
      <w:fldChar w:fldCharType="end"/>
    </w:r>
  </w:p>
  <w:p w:rsidR="0007583D" w:rsidRDefault="00895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D" w:rsidRDefault="00895C47" w:rsidP="00DC08FB">
    <w:pPr>
      <w:pStyle w:val="a3"/>
      <w:framePr w:wrap="around" w:vAnchor="text" w:hAnchor="margin" w:xAlign="center" w:y="1"/>
      <w:rPr>
        <w:rStyle w:val="a5"/>
      </w:rPr>
    </w:pPr>
  </w:p>
  <w:p w:rsidR="0007583D" w:rsidRDefault="00895C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A91"/>
    <w:multiLevelType w:val="hybridMultilevel"/>
    <w:tmpl w:val="D97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26C"/>
    <w:rsid w:val="00001903"/>
    <w:rsid w:val="0000382A"/>
    <w:rsid w:val="00003C8B"/>
    <w:rsid w:val="00004608"/>
    <w:rsid w:val="00007BE5"/>
    <w:rsid w:val="000107AF"/>
    <w:rsid w:val="000118F5"/>
    <w:rsid w:val="000133B8"/>
    <w:rsid w:val="0001358F"/>
    <w:rsid w:val="00014BC3"/>
    <w:rsid w:val="000179C6"/>
    <w:rsid w:val="00020217"/>
    <w:rsid w:val="0002325C"/>
    <w:rsid w:val="00027B9B"/>
    <w:rsid w:val="0003195F"/>
    <w:rsid w:val="000328A5"/>
    <w:rsid w:val="000335F7"/>
    <w:rsid w:val="000353E6"/>
    <w:rsid w:val="0004056C"/>
    <w:rsid w:val="00046EF9"/>
    <w:rsid w:val="000472B5"/>
    <w:rsid w:val="00050D21"/>
    <w:rsid w:val="00053698"/>
    <w:rsid w:val="000536CC"/>
    <w:rsid w:val="00054ABA"/>
    <w:rsid w:val="000605DD"/>
    <w:rsid w:val="00060A9C"/>
    <w:rsid w:val="00065E4F"/>
    <w:rsid w:val="00067446"/>
    <w:rsid w:val="0007005C"/>
    <w:rsid w:val="00070275"/>
    <w:rsid w:val="000708C0"/>
    <w:rsid w:val="000728BC"/>
    <w:rsid w:val="000813D9"/>
    <w:rsid w:val="0008209C"/>
    <w:rsid w:val="000847CC"/>
    <w:rsid w:val="00086A92"/>
    <w:rsid w:val="00090B4F"/>
    <w:rsid w:val="00094875"/>
    <w:rsid w:val="00094D02"/>
    <w:rsid w:val="00094E7C"/>
    <w:rsid w:val="00094EB7"/>
    <w:rsid w:val="00095B34"/>
    <w:rsid w:val="00095F32"/>
    <w:rsid w:val="000A0C46"/>
    <w:rsid w:val="000A1C5B"/>
    <w:rsid w:val="000A362B"/>
    <w:rsid w:val="000A38D8"/>
    <w:rsid w:val="000A50BA"/>
    <w:rsid w:val="000A5E2A"/>
    <w:rsid w:val="000B07D4"/>
    <w:rsid w:val="000B674F"/>
    <w:rsid w:val="000B6D71"/>
    <w:rsid w:val="000C109C"/>
    <w:rsid w:val="000C153E"/>
    <w:rsid w:val="000C1A39"/>
    <w:rsid w:val="000C3795"/>
    <w:rsid w:val="000C69B6"/>
    <w:rsid w:val="000C7B43"/>
    <w:rsid w:val="000D08A6"/>
    <w:rsid w:val="000D09AD"/>
    <w:rsid w:val="000D2719"/>
    <w:rsid w:val="000D72FE"/>
    <w:rsid w:val="000E0613"/>
    <w:rsid w:val="000E07E9"/>
    <w:rsid w:val="000E0C1F"/>
    <w:rsid w:val="000E2163"/>
    <w:rsid w:val="000E3674"/>
    <w:rsid w:val="000E3768"/>
    <w:rsid w:val="000E4284"/>
    <w:rsid w:val="000E6D52"/>
    <w:rsid w:val="000F3DA3"/>
    <w:rsid w:val="00103EEE"/>
    <w:rsid w:val="00104928"/>
    <w:rsid w:val="00104C8F"/>
    <w:rsid w:val="00105799"/>
    <w:rsid w:val="00106F58"/>
    <w:rsid w:val="0011082C"/>
    <w:rsid w:val="00110BD5"/>
    <w:rsid w:val="00111394"/>
    <w:rsid w:val="00112023"/>
    <w:rsid w:val="00112FFF"/>
    <w:rsid w:val="0011436C"/>
    <w:rsid w:val="001150FD"/>
    <w:rsid w:val="00115572"/>
    <w:rsid w:val="00115984"/>
    <w:rsid w:val="0012066B"/>
    <w:rsid w:val="00122C2A"/>
    <w:rsid w:val="00124319"/>
    <w:rsid w:val="00126874"/>
    <w:rsid w:val="0013088E"/>
    <w:rsid w:val="001332ED"/>
    <w:rsid w:val="001349E6"/>
    <w:rsid w:val="001350D1"/>
    <w:rsid w:val="0014297E"/>
    <w:rsid w:val="0014380D"/>
    <w:rsid w:val="00143A40"/>
    <w:rsid w:val="00144CBC"/>
    <w:rsid w:val="0014636D"/>
    <w:rsid w:val="00153AD6"/>
    <w:rsid w:val="00155E65"/>
    <w:rsid w:val="00161CE5"/>
    <w:rsid w:val="0016625A"/>
    <w:rsid w:val="00167B37"/>
    <w:rsid w:val="00167C66"/>
    <w:rsid w:val="00172367"/>
    <w:rsid w:val="00174600"/>
    <w:rsid w:val="001760AD"/>
    <w:rsid w:val="0018334E"/>
    <w:rsid w:val="00184B08"/>
    <w:rsid w:val="00187AF5"/>
    <w:rsid w:val="00190105"/>
    <w:rsid w:val="001903D4"/>
    <w:rsid w:val="00194BA7"/>
    <w:rsid w:val="00195DD3"/>
    <w:rsid w:val="001A16B3"/>
    <w:rsid w:val="001A3DD0"/>
    <w:rsid w:val="001B14AD"/>
    <w:rsid w:val="001B5CB2"/>
    <w:rsid w:val="001B5D07"/>
    <w:rsid w:val="001C67F3"/>
    <w:rsid w:val="001D13EF"/>
    <w:rsid w:val="001D48D9"/>
    <w:rsid w:val="001D5E42"/>
    <w:rsid w:val="001E0DAE"/>
    <w:rsid w:val="001E5CAA"/>
    <w:rsid w:val="001E60C3"/>
    <w:rsid w:val="001E7C0C"/>
    <w:rsid w:val="001F45FE"/>
    <w:rsid w:val="001F4A5B"/>
    <w:rsid w:val="001F6AD2"/>
    <w:rsid w:val="001F7C29"/>
    <w:rsid w:val="00200F88"/>
    <w:rsid w:val="00202532"/>
    <w:rsid w:val="002040A7"/>
    <w:rsid w:val="0020418E"/>
    <w:rsid w:val="00207B13"/>
    <w:rsid w:val="0021074E"/>
    <w:rsid w:val="002115CA"/>
    <w:rsid w:val="00211DF4"/>
    <w:rsid w:val="00212DD5"/>
    <w:rsid w:val="00213953"/>
    <w:rsid w:val="00216DD9"/>
    <w:rsid w:val="0022040C"/>
    <w:rsid w:val="00222593"/>
    <w:rsid w:val="00222DF8"/>
    <w:rsid w:val="00223365"/>
    <w:rsid w:val="002323E9"/>
    <w:rsid w:val="002337B9"/>
    <w:rsid w:val="002359AF"/>
    <w:rsid w:val="00235B4E"/>
    <w:rsid w:val="00240A9C"/>
    <w:rsid w:val="0024234B"/>
    <w:rsid w:val="00244148"/>
    <w:rsid w:val="00244860"/>
    <w:rsid w:val="002501D0"/>
    <w:rsid w:val="0025139F"/>
    <w:rsid w:val="00251EA3"/>
    <w:rsid w:val="0025292E"/>
    <w:rsid w:val="00253049"/>
    <w:rsid w:val="0025362D"/>
    <w:rsid w:val="00253B91"/>
    <w:rsid w:val="002543BE"/>
    <w:rsid w:val="002547B8"/>
    <w:rsid w:val="002563E4"/>
    <w:rsid w:val="002601CF"/>
    <w:rsid w:val="002641C0"/>
    <w:rsid w:val="002649FC"/>
    <w:rsid w:val="002655C5"/>
    <w:rsid w:val="002678D1"/>
    <w:rsid w:val="00271CD2"/>
    <w:rsid w:val="00272ED4"/>
    <w:rsid w:val="00273357"/>
    <w:rsid w:val="00276752"/>
    <w:rsid w:val="00280FC1"/>
    <w:rsid w:val="00284B90"/>
    <w:rsid w:val="00285F94"/>
    <w:rsid w:val="002863FF"/>
    <w:rsid w:val="002866DE"/>
    <w:rsid w:val="00291784"/>
    <w:rsid w:val="00295F11"/>
    <w:rsid w:val="002A6599"/>
    <w:rsid w:val="002A725E"/>
    <w:rsid w:val="002B0576"/>
    <w:rsid w:val="002B1E56"/>
    <w:rsid w:val="002B2EF5"/>
    <w:rsid w:val="002B57D2"/>
    <w:rsid w:val="002B6798"/>
    <w:rsid w:val="002B6867"/>
    <w:rsid w:val="002C6483"/>
    <w:rsid w:val="002C727A"/>
    <w:rsid w:val="002D0005"/>
    <w:rsid w:val="002D0A7B"/>
    <w:rsid w:val="002D110A"/>
    <w:rsid w:val="002D3017"/>
    <w:rsid w:val="002D46F0"/>
    <w:rsid w:val="002D4F08"/>
    <w:rsid w:val="002D529F"/>
    <w:rsid w:val="002E0D74"/>
    <w:rsid w:val="002E1DFE"/>
    <w:rsid w:val="002E226C"/>
    <w:rsid w:val="002E40FC"/>
    <w:rsid w:val="002E6CFF"/>
    <w:rsid w:val="002E6DF5"/>
    <w:rsid w:val="002F3F88"/>
    <w:rsid w:val="002F404C"/>
    <w:rsid w:val="002F445A"/>
    <w:rsid w:val="002F557D"/>
    <w:rsid w:val="002F7A6D"/>
    <w:rsid w:val="00300E90"/>
    <w:rsid w:val="003022E7"/>
    <w:rsid w:val="00305271"/>
    <w:rsid w:val="00305D16"/>
    <w:rsid w:val="003060C7"/>
    <w:rsid w:val="003061EE"/>
    <w:rsid w:val="0030797F"/>
    <w:rsid w:val="00311F74"/>
    <w:rsid w:val="00312262"/>
    <w:rsid w:val="003133E6"/>
    <w:rsid w:val="00314819"/>
    <w:rsid w:val="0032192F"/>
    <w:rsid w:val="00321D70"/>
    <w:rsid w:val="00321DD5"/>
    <w:rsid w:val="00322C04"/>
    <w:rsid w:val="00326AE3"/>
    <w:rsid w:val="00327A9A"/>
    <w:rsid w:val="0033009C"/>
    <w:rsid w:val="0033668B"/>
    <w:rsid w:val="003412A4"/>
    <w:rsid w:val="00347138"/>
    <w:rsid w:val="00347546"/>
    <w:rsid w:val="0034791D"/>
    <w:rsid w:val="0035443D"/>
    <w:rsid w:val="00354F1B"/>
    <w:rsid w:val="00354FF4"/>
    <w:rsid w:val="003616A1"/>
    <w:rsid w:val="00366E2D"/>
    <w:rsid w:val="0036750D"/>
    <w:rsid w:val="003729BB"/>
    <w:rsid w:val="00374BF2"/>
    <w:rsid w:val="00375025"/>
    <w:rsid w:val="003763D8"/>
    <w:rsid w:val="0038068D"/>
    <w:rsid w:val="003813A6"/>
    <w:rsid w:val="00382400"/>
    <w:rsid w:val="00390F91"/>
    <w:rsid w:val="00393B96"/>
    <w:rsid w:val="00395A4B"/>
    <w:rsid w:val="00395B1E"/>
    <w:rsid w:val="003A20A0"/>
    <w:rsid w:val="003A2782"/>
    <w:rsid w:val="003A6052"/>
    <w:rsid w:val="003A7CD0"/>
    <w:rsid w:val="003B01FC"/>
    <w:rsid w:val="003B03B0"/>
    <w:rsid w:val="003B08A4"/>
    <w:rsid w:val="003B1BFC"/>
    <w:rsid w:val="003B2DA0"/>
    <w:rsid w:val="003C00FE"/>
    <w:rsid w:val="003C155D"/>
    <w:rsid w:val="003C2BCA"/>
    <w:rsid w:val="003C4C84"/>
    <w:rsid w:val="003C68E6"/>
    <w:rsid w:val="003D5E72"/>
    <w:rsid w:val="003D6E96"/>
    <w:rsid w:val="003E143F"/>
    <w:rsid w:val="003E32DC"/>
    <w:rsid w:val="003E52C4"/>
    <w:rsid w:val="003E6786"/>
    <w:rsid w:val="003E6B4F"/>
    <w:rsid w:val="003E7129"/>
    <w:rsid w:val="003F06CF"/>
    <w:rsid w:val="003F163B"/>
    <w:rsid w:val="003F1A73"/>
    <w:rsid w:val="003F38A8"/>
    <w:rsid w:val="003F4584"/>
    <w:rsid w:val="003F5A25"/>
    <w:rsid w:val="003F7A15"/>
    <w:rsid w:val="004005FC"/>
    <w:rsid w:val="00400C47"/>
    <w:rsid w:val="0040269F"/>
    <w:rsid w:val="00403B7E"/>
    <w:rsid w:val="00405471"/>
    <w:rsid w:val="00405AF1"/>
    <w:rsid w:val="00407A94"/>
    <w:rsid w:val="00410B78"/>
    <w:rsid w:val="00412723"/>
    <w:rsid w:val="00414A4C"/>
    <w:rsid w:val="00414F0F"/>
    <w:rsid w:val="00420DAC"/>
    <w:rsid w:val="0042105B"/>
    <w:rsid w:val="0042280D"/>
    <w:rsid w:val="00423880"/>
    <w:rsid w:val="00432879"/>
    <w:rsid w:val="00432CCC"/>
    <w:rsid w:val="004333F7"/>
    <w:rsid w:val="00434BFD"/>
    <w:rsid w:val="00437133"/>
    <w:rsid w:val="00443391"/>
    <w:rsid w:val="004503C9"/>
    <w:rsid w:val="00450796"/>
    <w:rsid w:val="004509D9"/>
    <w:rsid w:val="00453433"/>
    <w:rsid w:val="004538F4"/>
    <w:rsid w:val="004602F9"/>
    <w:rsid w:val="0046037D"/>
    <w:rsid w:val="0046078B"/>
    <w:rsid w:val="00462080"/>
    <w:rsid w:val="00464C7A"/>
    <w:rsid w:val="0046537F"/>
    <w:rsid w:val="00465C8D"/>
    <w:rsid w:val="00467524"/>
    <w:rsid w:val="004721D3"/>
    <w:rsid w:val="00474821"/>
    <w:rsid w:val="0047485F"/>
    <w:rsid w:val="00476A72"/>
    <w:rsid w:val="00476FF6"/>
    <w:rsid w:val="004806EE"/>
    <w:rsid w:val="00482717"/>
    <w:rsid w:val="004836F6"/>
    <w:rsid w:val="00483A72"/>
    <w:rsid w:val="00483BEF"/>
    <w:rsid w:val="00486004"/>
    <w:rsid w:val="004966E0"/>
    <w:rsid w:val="00497658"/>
    <w:rsid w:val="00497C0F"/>
    <w:rsid w:val="004A10B9"/>
    <w:rsid w:val="004A29F1"/>
    <w:rsid w:val="004A34D7"/>
    <w:rsid w:val="004A3905"/>
    <w:rsid w:val="004A7829"/>
    <w:rsid w:val="004B00B6"/>
    <w:rsid w:val="004B4599"/>
    <w:rsid w:val="004B48B3"/>
    <w:rsid w:val="004B7284"/>
    <w:rsid w:val="004B762D"/>
    <w:rsid w:val="004C0A11"/>
    <w:rsid w:val="004C1888"/>
    <w:rsid w:val="004C18A4"/>
    <w:rsid w:val="004C3C41"/>
    <w:rsid w:val="004C6C99"/>
    <w:rsid w:val="004D077C"/>
    <w:rsid w:val="004D6533"/>
    <w:rsid w:val="004E0BA1"/>
    <w:rsid w:val="004E0EE9"/>
    <w:rsid w:val="004E4480"/>
    <w:rsid w:val="004E5B42"/>
    <w:rsid w:val="004E63FE"/>
    <w:rsid w:val="004F0840"/>
    <w:rsid w:val="004F0CA1"/>
    <w:rsid w:val="004F0D74"/>
    <w:rsid w:val="004F27D2"/>
    <w:rsid w:val="004F5021"/>
    <w:rsid w:val="004F56A1"/>
    <w:rsid w:val="004F63D0"/>
    <w:rsid w:val="004F72F2"/>
    <w:rsid w:val="004F7D5D"/>
    <w:rsid w:val="004F7FE3"/>
    <w:rsid w:val="0050135A"/>
    <w:rsid w:val="00502860"/>
    <w:rsid w:val="00503D2D"/>
    <w:rsid w:val="00504D26"/>
    <w:rsid w:val="005065C1"/>
    <w:rsid w:val="00506818"/>
    <w:rsid w:val="00506F42"/>
    <w:rsid w:val="00510E78"/>
    <w:rsid w:val="005116D8"/>
    <w:rsid w:val="0051415D"/>
    <w:rsid w:val="00514DC4"/>
    <w:rsid w:val="00517B6E"/>
    <w:rsid w:val="00521FC4"/>
    <w:rsid w:val="00523C36"/>
    <w:rsid w:val="00524917"/>
    <w:rsid w:val="00524F61"/>
    <w:rsid w:val="00531A95"/>
    <w:rsid w:val="005332F6"/>
    <w:rsid w:val="0053372D"/>
    <w:rsid w:val="005352AB"/>
    <w:rsid w:val="00535B12"/>
    <w:rsid w:val="00537367"/>
    <w:rsid w:val="005407F0"/>
    <w:rsid w:val="00546401"/>
    <w:rsid w:val="00546E3F"/>
    <w:rsid w:val="0055287C"/>
    <w:rsid w:val="0055359F"/>
    <w:rsid w:val="00553696"/>
    <w:rsid w:val="005549A2"/>
    <w:rsid w:val="00555205"/>
    <w:rsid w:val="0055652B"/>
    <w:rsid w:val="00556635"/>
    <w:rsid w:val="005606AD"/>
    <w:rsid w:val="005631C4"/>
    <w:rsid w:val="00566420"/>
    <w:rsid w:val="00567D20"/>
    <w:rsid w:val="00572076"/>
    <w:rsid w:val="005727E7"/>
    <w:rsid w:val="00574194"/>
    <w:rsid w:val="00574DA9"/>
    <w:rsid w:val="00580381"/>
    <w:rsid w:val="00580C12"/>
    <w:rsid w:val="00580F21"/>
    <w:rsid w:val="00581442"/>
    <w:rsid w:val="00583AD1"/>
    <w:rsid w:val="00587C91"/>
    <w:rsid w:val="00590046"/>
    <w:rsid w:val="00595D43"/>
    <w:rsid w:val="005A4D73"/>
    <w:rsid w:val="005A7363"/>
    <w:rsid w:val="005B0982"/>
    <w:rsid w:val="005B2A35"/>
    <w:rsid w:val="005B55A2"/>
    <w:rsid w:val="005B6D2D"/>
    <w:rsid w:val="005B7EC8"/>
    <w:rsid w:val="005C063B"/>
    <w:rsid w:val="005C07D2"/>
    <w:rsid w:val="005C170B"/>
    <w:rsid w:val="005C3004"/>
    <w:rsid w:val="005C3360"/>
    <w:rsid w:val="005C3CFB"/>
    <w:rsid w:val="005C40FF"/>
    <w:rsid w:val="005C4EAD"/>
    <w:rsid w:val="005C65A9"/>
    <w:rsid w:val="005C7218"/>
    <w:rsid w:val="005C7A79"/>
    <w:rsid w:val="005D0FAB"/>
    <w:rsid w:val="005D1488"/>
    <w:rsid w:val="005D1B4E"/>
    <w:rsid w:val="005D2377"/>
    <w:rsid w:val="005D5321"/>
    <w:rsid w:val="005D5C83"/>
    <w:rsid w:val="005D7D19"/>
    <w:rsid w:val="005E27C0"/>
    <w:rsid w:val="005E2CF9"/>
    <w:rsid w:val="005E347F"/>
    <w:rsid w:val="005F00E9"/>
    <w:rsid w:val="005F0788"/>
    <w:rsid w:val="005F129C"/>
    <w:rsid w:val="005F1672"/>
    <w:rsid w:val="005F1C01"/>
    <w:rsid w:val="005F318E"/>
    <w:rsid w:val="005F5767"/>
    <w:rsid w:val="005F708B"/>
    <w:rsid w:val="0060434A"/>
    <w:rsid w:val="00607207"/>
    <w:rsid w:val="00607CAA"/>
    <w:rsid w:val="00616F71"/>
    <w:rsid w:val="00617491"/>
    <w:rsid w:val="00617ABB"/>
    <w:rsid w:val="00617E0D"/>
    <w:rsid w:val="006207A8"/>
    <w:rsid w:val="00622880"/>
    <w:rsid w:val="00622D0A"/>
    <w:rsid w:val="006244B9"/>
    <w:rsid w:val="006274CF"/>
    <w:rsid w:val="00631BF4"/>
    <w:rsid w:val="0063286E"/>
    <w:rsid w:val="006354CB"/>
    <w:rsid w:val="006362B3"/>
    <w:rsid w:val="00636903"/>
    <w:rsid w:val="00637355"/>
    <w:rsid w:val="00642327"/>
    <w:rsid w:val="00646415"/>
    <w:rsid w:val="006518DF"/>
    <w:rsid w:val="00651DB6"/>
    <w:rsid w:val="00652534"/>
    <w:rsid w:val="006552FE"/>
    <w:rsid w:val="00656DB7"/>
    <w:rsid w:val="00657461"/>
    <w:rsid w:val="00662718"/>
    <w:rsid w:val="006663D1"/>
    <w:rsid w:val="00666776"/>
    <w:rsid w:val="0067066F"/>
    <w:rsid w:val="0067073E"/>
    <w:rsid w:val="00671846"/>
    <w:rsid w:val="00671928"/>
    <w:rsid w:val="006746ED"/>
    <w:rsid w:val="00676549"/>
    <w:rsid w:val="00681A8F"/>
    <w:rsid w:val="006825AC"/>
    <w:rsid w:val="00683DE6"/>
    <w:rsid w:val="00684C81"/>
    <w:rsid w:val="00685F45"/>
    <w:rsid w:val="00686FC5"/>
    <w:rsid w:val="00687E1D"/>
    <w:rsid w:val="006905C2"/>
    <w:rsid w:val="00693B84"/>
    <w:rsid w:val="00694E81"/>
    <w:rsid w:val="00696F7C"/>
    <w:rsid w:val="006A2033"/>
    <w:rsid w:val="006A205C"/>
    <w:rsid w:val="006B100C"/>
    <w:rsid w:val="006B4A5A"/>
    <w:rsid w:val="006B645D"/>
    <w:rsid w:val="006C1B7C"/>
    <w:rsid w:val="006C29BF"/>
    <w:rsid w:val="006C33D1"/>
    <w:rsid w:val="006C41A2"/>
    <w:rsid w:val="006C72CF"/>
    <w:rsid w:val="006C7CAE"/>
    <w:rsid w:val="006D2ABD"/>
    <w:rsid w:val="006D30C8"/>
    <w:rsid w:val="006D3AD6"/>
    <w:rsid w:val="006D4F26"/>
    <w:rsid w:val="006D5511"/>
    <w:rsid w:val="006D5FE3"/>
    <w:rsid w:val="006D7B26"/>
    <w:rsid w:val="006D7CB6"/>
    <w:rsid w:val="006D7FA1"/>
    <w:rsid w:val="006E1951"/>
    <w:rsid w:val="006E1D2C"/>
    <w:rsid w:val="006E2E44"/>
    <w:rsid w:val="006E6090"/>
    <w:rsid w:val="006E76BC"/>
    <w:rsid w:val="006E7849"/>
    <w:rsid w:val="006F05E2"/>
    <w:rsid w:val="006F18F1"/>
    <w:rsid w:val="006F1EC1"/>
    <w:rsid w:val="006F230A"/>
    <w:rsid w:val="006F4348"/>
    <w:rsid w:val="006F5091"/>
    <w:rsid w:val="0070413C"/>
    <w:rsid w:val="00704257"/>
    <w:rsid w:val="00705629"/>
    <w:rsid w:val="0071257B"/>
    <w:rsid w:val="00713793"/>
    <w:rsid w:val="007166A4"/>
    <w:rsid w:val="007268D8"/>
    <w:rsid w:val="0072762B"/>
    <w:rsid w:val="00730EFE"/>
    <w:rsid w:val="007332A2"/>
    <w:rsid w:val="0073365B"/>
    <w:rsid w:val="007360CD"/>
    <w:rsid w:val="007365B8"/>
    <w:rsid w:val="00736E8B"/>
    <w:rsid w:val="007430CE"/>
    <w:rsid w:val="007449E1"/>
    <w:rsid w:val="007463D2"/>
    <w:rsid w:val="00750061"/>
    <w:rsid w:val="0075009E"/>
    <w:rsid w:val="00753D35"/>
    <w:rsid w:val="007576B2"/>
    <w:rsid w:val="00760C9A"/>
    <w:rsid w:val="007622DE"/>
    <w:rsid w:val="00762D91"/>
    <w:rsid w:val="007639FA"/>
    <w:rsid w:val="00765B91"/>
    <w:rsid w:val="00767D6C"/>
    <w:rsid w:val="00773672"/>
    <w:rsid w:val="00774699"/>
    <w:rsid w:val="00776A3B"/>
    <w:rsid w:val="007772EF"/>
    <w:rsid w:val="00781099"/>
    <w:rsid w:val="007815E3"/>
    <w:rsid w:val="00781B49"/>
    <w:rsid w:val="00782D29"/>
    <w:rsid w:val="00783088"/>
    <w:rsid w:val="00785B71"/>
    <w:rsid w:val="00785CB8"/>
    <w:rsid w:val="00786CBA"/>
    <w:rsid w:val="007872C8"/>
    <w:rsid w:val="0079304A"/>
    <w:rsid w:val="00793652"/>
    <w:rsid w:val="00794ABB"/>
    <w:rsid w:val="00796764"/>
    <w:rsid w:val="007976CF"/>
    <w:rsid w:val="007A00F6"/>
    <w:rsid w:val="007A0356"/>
    <w:rsid w:val="007A1893"/>
    <w:rsid w:val="007A2748"/>
    <w:rsid w:val="007A36B6"/>
    <w:rsid w:val="007A400D"/>
    <w:rsid w:val="007B0B9B"/>
    <w:rsid w:val="007B59A4"/>
    <w:rsid w:val="007B7D2F"/>
    <w:rsid w:val="007C08A1"/>
    <w:rsid w:val="007C0C1B"/>
    <w:rsid w:val="007C1170"/>
    <w:rsid w:val="007C2092"/>
    <w:rsid w:val="007C2A83"/>
    <w:rsid w:val="007C2F6E"/>
    <w:rsid w:val="007C338B"/>
    <w:rsid w:val="007C3666"/>
    <w:rsid w:val="007C6F57"/>
    <w:rsid w:val="007C7998"/>
    <w:rsid w:val="007C7E22"/>
    <w:rsid w:val="007D0076"/>
    <w:rsid w:val="007D5102"/>
    <w:rsid w:val="007D743E"/>
    <w:rsid w:val="007E0C58"/>
    <w:rsid w:val="007E0FB2"/>
    <w:rsid w:val="007E338B"/>
    <w:rsid w:val="007E3866"/>
    <w:rsid w:val="007E3BDB"/>
    <w:rsid w:val="007E5BDF"/>
    <w:rsid w:val="007E7F75"/>
    <w:rsid w:val="007F2659"/>
    <w:rsid w:val="007F2EB7"/>
    <w:rsid w:val="007F2F9F"/>
    <w:rsid w:val="00801D90"/>
    <w:rsid w:val="00802A2A"/>
    <w:rsid w:val="00805F87"/>
    <w:rsid w:val="008068F9"/>
    <w:rsid w:val="00810F88"/>
    <w:rsid w:val="00814DF7"/>
    <w:rsid w:val="00815888"/>
    <w:rsid w:val="0081615D"/>
    <w:rsid w:val="00816A9F"/>
    <w:rsid w:val="00823FDA"/>
    <w:rsid w:val="00825BA7"/>
    <w:rsid w:val="0083180B"/>
    <w:rsid w:val="00835379"/>
    <w:rsid w:val="00835A12"/>
    <w:rsid w:val="00845BDF"/>
    <w:rsid w:val="0085088D"/>
    <w:rsid w:val="008508FE"/>
    <w:rsid w:val="00851839"/>
    <w:rsid w:val="008535F1"/>
    <w:rsid w:val="00854270"/>
    <w:rsid w:val="008600C8"/>
    <w:rsid w:val="008605F2"/>
    <w:rsid w:val="008631A7"/>
    <w:rsid w:val="00864D62"/>
    <w:rsid w:val="008671FF"/>
    <w:rsid w:val="008702F4"/>
    <w:rsid w:val="008710CE"/>
    <w:rsid w:val="0087118B"/>
    <w:rsid w:val="00874284"/>
    <w:rsid w:val="00876497"/>
    <w:rsid w:val="00880509"/>
    <w:rsid w:val="00881295"/>
    <w:rsid w:val="00882577"/>
    <w:rsid w:val="0088414D"/>
    <w:rsid w:val="008848D6"/>
    <w:rsid w:val="008853C7"/>
    <w:rsid w:val="0088746C"/>
    <w:rsid w:val="00890BB9"/>
    <w:rsid w:val="00891F07"/>
    <w:rsid w:val="00895C47"/>
    <w:rsid w:val="00895E62"/>
    <w:rsid w:val="00896A83"/>
    <w:rsid w:val="00896F77"/>
    <w:rsid w:val="008A289A"/>
    <w:rsid w:val="008A7EDA"/>
    <w:rsid w:val="008B053E"/>
    <w:rsid w:val="008B20D9"/>
    <w:rsid w:val="008B237F"/>
    <w:rsid w:val="008B2DBF"/>
    <w:rsid w:val="008B437D"/>
    <w:rsid w:val="008B4585"/>
    <w:rsid w:val="008B4FBA"/>
    <w:rsid w:val="008B52AC"/>
    <w:rsid w:val="008B623F"/>
    <w:rsid w:val="008C1314"/>
    <w:rsid w:val="008C24D1"/>
    <w:rsid w:val="008C2E59"/>
    <w:rsid w:val="008C43C4"/>
    <w:rsid w:val="008C57F0"/>
    <w:rsid w:val="008D2263"/>
    <w:rsid w:val="008D2A00"/>
    <w:rsid w:val="008D50CE"/>
    <w:rsid w:val="008D52E5"/>
    <w:rsid w:val="008D7CC3"/>
    <w:rsid w:val="008E0070"/>
    <w:rsid w:val="008E4691"/>
    <w:rsid w:val="008E4B9C"/>
    <w:rsid w:val="008E5962"/>
    <w:rsid w:val="008E7C9A"/>
    <w:rsid w:val="008F01D4"/>
    <w:rsid w:val="008F125E"/>
    <w:rsid w:val="008F1741"/>
    <w:rsid w:val="008F20E8"/>
    <w:rsid w:val="008F54F9"/>
    <w:rsid w:val="008F6298"/>
    <w:rsid w:val="008F7852"/>
    <w:rsid w:val="00903CFF"/>
    <w:rsid w:val="009076A1"/>
    <w:rsid w:val="0091115A"/>
    <w:rsid w:val="00911DF9"/>
    <w:rsid w:val="00912B69"/>
    <w:rsid w:val="00914D52"/>
    <w:rsid w:val="00924E6F"/>
    <w:rsid w:val="00924F3D"/>
    <w:rsid w:val="00925646"/>
    <w:rsid w:val="00925D1E"/>
    <w:rsid w:val="00925D21"/>
    <w:rsid w:val="00926A87"/>
    <w:rsid w:val="00927AA6"/>
    <w:rsid w:val="009303CF"/>
    <w:rsid w:val="00931D2A"/>
    <w:rsid w:val="00936CBA"/>
    <w:rsid w:val="00936E98"/>
    <w:rsid w:val="00937414"/>
    <w:rsid w:val="00940F62"/>
    <w:rsid w:val="00943ACE"/>
    <w:rsid w:val="00944F7B"/>
    <w:rsid w:val="00945EF5"/>
    <w:rsid w:val="0094722E"/>
    <w:rsid w:val="00950282"/>
    <w:rsid w:val="009549A9"/>
    <w:rsid w:val="0095559F"/>
    <w:rsid w:val="009556CE"/>
    <w:rsid w:val="00955F51"/>
    <w:rsid w:val="00955FF9"/>
    <w:rsid w:val="00960F42"/>
    <w:rsid w:val="00962423"/>
    <w:rsid w:val="00963672"/>
    <w:rsid w:val="00964003"/>
    <w:rsid w:val="00964283"/>
    <w:rsid w:val="00964619"/>
    <w:rsid w:val="00965501"/>
    <w:rsid w:val="0096767B"/>
    <w:rsid w:val="00967851"/>
    <w:rsid w:val="0097319F"/>
    <w:rsid w:val="009741A1"/>
    <w:rsid w:val="00975036"/>
    <w:rsid w:val="00975C38"/>
    <w:rsid w:val="00976621"/>
    <w:rsid w:val="00976FBD"/>
    <w:rsid w:val="00980202"/>
    <w:rsid w:val="00981702"/>
    <w:rsid w:val="00983C28"/>
    <w:rsid w:val="00984A33"/>
    <w:rsid w:val="00984FC6"/>
    <w:rsid w:val="00986462"/>
    <w:rsid w:val="00986D8D"/>
    <w:rsid w:val="00987EB4"/>
    <w:rsid w:val="00993501"/>
    <w:rsid w:val="009935A5"/>
    <w:rsid w:val="00994796"/>
    <w:rsid w:val="009953B1"/>
    <w:rsid w:val="00995BCC"/>
    <w:rsid w:val="00995EE4"/>
    <w:rsid w:val="009A1C86"/>
    <w:rsid w:val="009A234F"/>
    <w:rsid w:val="009A6F75"/>
    <w:rsid w:val="009A793D"/>
    <w:rsid w:val="009B2363"/>
    <w:rsid w:val="009B45C9"/>
    <w:rsid w:val="009B5595"/>
    <w:rsid w:val="009B6A6C"/>
    <w:rsid w:val="009C256B"/>
    <w:rsid w:val="009C325E"/>
    <w:rsid w:val="009C35A7"/>
    <w:rsid w:val="009C4A30"/>
    <w:rsid w:val="009C6BAE"/>
    <w:rsid w:val="009C704F"/>
    <w:rsid w:val="009C7FCE"/>
    <w:rsid w:val="009D04E2"/>
    <w:rsid w:val="009D0E3C"/>
    <w:rsid w:val="009D0F72"/>
    <w:rsid w:val="009D3544"/>
    <w:rsid w:val="009D5363"/>
    <w:rsid w:val="009E4236"/>
    <w:rsid w:val="009E553B"/>
    <w:rsid w:val="009F022F"/>
    <w:rsid w:val="009F241F"/>
    <w:rsid w:val="00A016BA"/>
    <w:rsid w:val="00A05826"/>
    <w:rsid w:val="00A06A0A"/>
    <w:rsid w:val="00A13E5B"/>
    <w:rsid w:val="00A162D7"/>
    <w:rsid w:val="00A16594"/>
    <w:rsid w:val="00A20054"/>
    <w:rsid w:val="00A203CC"/>
    <w:rsid w:val="00A2162F"/>
    <w:rsid w:val="00A21C38"/>
    <w:rsid w:val="00A22A22"/>
    <w:rsid w:val="00A22EBB"/>
    <w:rsid w:val="00A269AD"/>
    <w:rsid w:val="00A271C5"/>
    <w:rsid w:val="00A31AB3"/>
    <w:rsid w:val="00A31D98"/>
    <w:rsid w:val="00A32380"/>
    <w:rsid w:val="00A33855"/>
    <w:rsid w:val="00A34D8F"/>
    <w:rsid w:val="00A3561F"/>
    <w:rsid w:val="00A36CF1"/>
    <w:rsid w:val="00A3792C"/>
    <w:rsid w:val="00A40762"/>
    <w:rsid w:val="00A433D8"/>
    <w:rsid w:val="00A43A0B"/>
    <w:rsid w:val="00A4424D"/>
    <w:rsid w:val="00A455C8"/>
    <w:rsid w:val="00A50A42"/>
    <w:rsid w:val="00A50C23"/>
    <w:rsid w:val="00A530E3"/>
    <w:rsid w:val="00A5356F"/>
    <w:rsid w:val="00A5584C"/>
    <w:rsid w:val="00A56BAA"/>
    <w:rsid w:val="00A579BF"/>
    <w:rsid w:val="00A6178F"/>
    <w:rsid w:val="00A61C53"/>
    <w:rsid w:val="00A629AD"/>
    <w:rsid w:val="00A63663"/>
    <w:rsid w:val="00A653A5"/>
    <w:rsid w:val="00A66C90"/>
    <w:rsid w:val="00A70894"/>
    <w:rsid w:val="00A71723"/>
    <w:rsid w:val="00A769C6"/>
    <w:rsid w:val="00A76F65"/>
    <w:rsid w:val="00A77A5B"/>
    <w:rsid w:val="00A77D99"/>
    <w:rsid w:val="00A80864"/>
    <w:rsid w:val="00A8176A"/>
    <w:rsid w:val="00A81B09"/>
    <w:rsid w:val="00A83511"/>
    <w:rsid w:val="00A85BE7"/>
    <w:rsid w:val="00A90037"/>
    <w:rsid w:val="00A91C8B"/>
    <w:rsid w:val="00A92028"/>
    <w:rsid w:val="00A928DA"/>
    <w:rsid w:val="00A952E7"/>
    <w:rsid w:val="00A97357"/>
    <w:rsid w:val="00A977A5"/>
    <w:rsid w:val="00AA0283"/>
    <w:rsid w:val="00AA3A2B"/>
    <w:rsid w:val="00AA64C2"/>
    <w:rsid w:val="00AA673A"/>
    <w:rsid w:val="00AB4E3E"/>
    <w:rsid w:val="00AB5534"/>
    <w:rsid w:val="00AB7282"/>
    <w:rsid w:val="00AC0F5F"/>
    <w:rsid w:val="00AC1004"/>
    <w:rsid w:val="00AC1079"/>
    <w:rsid w:val="00AC1FFF"/>
    <w:rsid w:val="00AC3DC4"/>
    <w:rsid w:val="00AC4572"/>
    <w:rsid w:val="00AD0580"/>
    <w:rsid w:val="00AD1578"/>
    <w:rsid w:val="00AD1BF0"/>
    <w:rsid w:val="00AD1CBA"/>
    <w:rsid w:val="00AD467A"/>
    <w:rsid w:val="00AD4A41"/>
    <w:rsid w:val="00AD7BE7"/>
    <w:rsid w:val="00AE4971"/>
    <w:rsid w:val="00AE63F4"/>
    <w:rsid w:val="00AF0492"/>
    <w:rsid w:val="00AF17BE"/>
    <w:rsid w:val="00AF1E6C"/>
    <w:rsid w:val="00B01B56"/>
    <w:rsid w:val="00B11F5B"/>
    <w:rsid w:val="00B143F4"/>
    <w:rsid w:val="00B14606"/>
    <w:rsid w:val="00B165C5"/>
    <w:rsid w:val="00B167C0"/>
    <w:rsid w:val="00B20715"/>
    <w:rsid w:val="00B214F7"/>
    <w:rsid w:val="00B22DB1"/>
    <w:rsid w:val="00B243B0"/>
    <w:rsid w:val="00B24944"/>
    <w:rsid w:val="00B305F6"/>
    <w:rsid w:val="00B31855"/>
    <w:rsid w:val="00B37A0A"/>
    <w:rsid w:val="00B42264"/>
    <w:rsid w:val="00B4293D"/>
    <w:rsid w:val="00B447CC"/>
    <w:rsid w:val="00B4597B"/>
    <w:rsid w:val="00B479DE"/>
    <w:rsid w:val="00B5014B"/>
    <w:rsid w:val="00B50B50"/>
    <w:rsid w:val="00B516EA"/>
    <w:rsid w:val="00B51D9B"/>
    <w:rsid w:val="00B57E35"/>
    <w:rsid w:val="00B613FC"/>
    <w:rsid w:val="00B6193B"/>
    <w:rsid w:val="00B63F47"/>
    <w:rsid w:val="00B641CE"/>
    <w:rsid w:val="00B64FEB"/>
    <w:rsid w:val="00B65286"/>
    <w:rsid w:val="00B71D9C"/>
    <w:rsid w:val="00B73150"/>
    <w:rsid w:val="00B7515D"/>
    <w:rsid w:val="00B82641"/>
    <w:rsid w:val="00B83CDA"/>
    <w:rsid w:val="00B92895"/>
    <w:rsid w:val="00B9312E"/>
    <w:rsid w:val="00B9406F"/>
    <w:rsid w:val="00B9500A"/>
    <w:rsid w:val="00BA0B23"/>
    <w:rsid w:val="00BA1E98"/>
    <w:rsid w:val="00BB03F0"/>
    <w:rsid w:val="00BB7BA2"/>
    <w:rsid w:val="00BC1079"/>
    <w:rsid w:val="00BC1927"/>
    <w:rsid w:val="00BC2147"/>
    <w:rsid w:val="00BC73CE"/>
    <w:rsid w:val="00BD2FB1"/>
    <w:rsid w:val="00BD5FA7"/>
    <w:rsid w:val="00BE6F4E"/>
    <w:rsid w:val="00BF21D1"/>
    <w:rsid w:val="00BF4AAB"/>
    <w:rsid w:val="00BF505E"/>
    <w:rsid w:val="00BF5D7F"/>
    <w:rsid w:val="00BF63B6"/>
    <w:rsid w:val="00BF67A5"/>
    <w:rsid w:val="00C0097E"/>
    <w:rsid w:val="00C01554"/>
    <w:rsid w:val="00C025B2"/>
    <w:rsid w:val="00C05B30"/>
    <w:rsid w:val="00C10377"/>
    <w:rsid w:val="00C103B9"/>
    <w:rsid w:val="00C10DDB"/>
    <w:rsid w:val="00C131CF"/>
    <w:rsid w:val="00C16DC8"/>
    <w:rsid w:val="00C170E1"/>
    <w:rsid w:val="00C176ED"/>
    <w:rsid w:val="00C20045"/>
    <w:rsid w:val="00C20FD1"/>
    <w:rsid w:val="00C211B5"/>
    <w:rsid w:val="00C227C2"/>
    <w:rsid w:val="00C25CFD"/>
    <w:rsid w:val="00C27DD0"/>
    <w:rsid w:val="00C302A7"/>
    <w:rsid w:val="00C31DCD"/>
    <w:rsid w:val="00C345AE"/>
    <w:rsid w:val="00C4214B"/>
    <w:rsid w:val="00C423A3"/>
    <w:rsid w:val="00C4507D"/>
    <w:rsid w:val="00C469ED"/>
    <w:rsid w:val="00C50AA9"/>
    <w:rsid w:val="00C5139D"/>
    <w:rsid w:val="00C51875"/>
    <w:rsid w:val="00C52341"/>
    <w:rsid w:val="00C52E68"/>
    <w:rsid w:val="00C5604E"/>
    <w:rsid w:val="00C61A45"/>
    <w:rsid w:val="00C62CA7"/>
    <w:rsid w:val="00C647EB"/>
    <w:rsid w:val="00C65E3F"/>
    <w:rsid w:val="00C65F1C"/>
    <w:rsid w:val="00C661B8"/>
    <w:rsid w:val="00C6738D"/>
    <w:rsid w:val="00C677BE"/>
    <w:rsid w:val="00C67847"/>
    <w:rsid w:val="00C72CBC"/>
    <w:rsid w:val="00C733C5"/>
    <w:rsid w:val="00C75F80"/>
    <w:rsid w:val="00C76B14"/>
    <w:rsid w:val="00C80BFE"/>
    <w:rsid w:val="00C812B4"/>
    <w:rsid w:val="00C815DB"/>
    <w:rsid w:val="00C86275"/>
    <w:rsid w:val="00C912C7"/>
    <w:rsid w:val="00C915D5"/>
    <w:rsid w:val="00C92FF3"/>
    <w:rsid w:val="00C93CFF"/>
    <w:rsid w:val="00CA1C8D"/>
    <w:rsid w:val="00CA518C"/>
    <w:rsid w:val="00CA66CE"/>
    <w:rsid w:val="00CA734F"/>
    <w:rsid w:val="00CB17BA"/>
    <w:rsid w:val="00CB4CEF"/>
    <w:rsid w:val="00CB4ED1"/>
    <w:rsid w:val="00CB6E80"/>
    <w:rsid w:val="00CB7EC7"/>
    <w:rsid w:val="00CC6528"/>
    <w:rsid w:val="00CD0041"/>
    <w:rsid w:val="00CD16CE"/>
    <w:rsid w:val="00CD1A2A"/>
    <w:rsid w:val="00CD5524"/>
    <w:rsid w:val="00CE01DB"/>
    <w:rsid w:val="00CE0458"/>
    <w:rsid w:val="00CE24CD"/>
    <w:rsid w:val="00CE4103"/>
    <w:rsid w:val="00CF275A"/>
    <w:rsid w:val="00CF32DD"/>
    <w:rsid w:val="00CF391F"/>
    <w:rsid w:val="00CF4FA1"/>
    <w:rsid w:val="00CF7898"/>
    <w:rsid w:val="00CF7B42"/>
    <w:rsid w:val="00D02824"/>
    <w:rsid w:val="00D03710"/>
    <w:rsid w:val="00D104EF"/>
    <w:rsid w:val="00D13B05"/>
    <w:rsid w:val="00D14065"/>
    <w:rsid w:val="00D145BB"/>
    <w:rsid w:val="00D14ADF"/>
    <w:rsid w:val="00D15577"/>
    <w:rsid w:val="00D15F89"/>
    <w:rsid w:val="00D2043B"/>
    <w:rsid w:val="00D210CF"/>
    <w:rsid w:val="00D235D4"/>
    <w:rsid w:val="00D2423C"/>
    <w:rsid w:val="00D24DED"/>
    <w:rsid w:val="00D24EF5"/>
    <w:rsid w:val="00D25C1B"/>
    <w:rsid w:val="00D32322"/>
    <w:rsid w:val="00D3259D"/>
    <w:rsid w:val="00D41818"/>
    <w:rsid w:val="00D44737"/>
    <w:rsid w:val="00D45007"/>
    <w:rsid w:val="00D459CF"/>
    <w:rsid w:val="00D4705A"/>
    <w:rsid w:val="00D47064"/>
    <w:rsid w:val="00D47239"/>
    <w:rsid w:val="00D47FA7"/>
    <w:rsid w:val="00D50EA4"/>
    <w:rsid w:val="00D525B3"/>
    <w:rsid w:val="00D55D18"/>
    <w:rsid w:val="00D57EBA"/>
    <w:rsid w:val="00D60E86"/>
    <w:rsid w:val="00D62A7A"/>
    <w:rsid w:val="00D6382A"/>
    <w:rsid w:val="00D63D8A"/>
    <w:rsid w:val="00D656B0"/>
    <w:rsid w:val="00D6636E"/>
    <w:rsid w:val="00D66CC7"/>
    <w:rsid w:val="00D6706E"/>
    <w:rsid w:val="00D7111C"/>
    <w:rsid w:val="00D72B72"/>
    <w:rsid w:val="00D751C7"/>
    <w:rsid w:val="00D775FA"/>
    <w:rsid w:val="00D77D2F"/>
    <w:rsid w:val="00D82FD3"/>
    <w:rsid w:val="00D831C7"/>
    <w:rsid w:val="00D90D83"/>
    <w:rsid w:val="00D9331C"/>
    <w:rsid w:val="00DA0FF6"/>
    <w:rsid w:val="00DA4500"/>
    <w:rsid w:val="00DA5766"/>
    <w:rsid w:val="00DB0BF8"/>
    <w:rsid w:val="00DB2394"/>
    <w:rsid w:val="00DB30C1"/>
    <w:rsid w:val="00DB578B"/>
    <w:rsid w:val="00DC0D96"/>
    <w:rsid w:val="00DC0F87"/>
    <w:rsid w:val="00DC14AF"/>
    <w:rsid w:val="00DC1508"/>
    <w:rsid w:val="00DC40E6"/>
    <w:rsid w:val="00DC4267"/>
    <w:rsid w:val="00DC5B0B"/>
    <w:rsid w:val="00DD27A9"/>
    <w:rsid w:val="00DD2B12"/>
    <w:rsid w:val="00DD3EB3"/>
    <w:rsid w:val="00DD4823"/>
    <w:rsid w:val="00DD6297"/>
    <w:rsid w:val="00DE0BEC"/>
    <w:rsid w:val="00DE102A"/>
    <w:rsid w:val="00DE2BBA"/>
    <w:rsid w:val="00DE3D86"/>
    <w:rsid w:val="00DE7A85"/>
    <w:rsid w:val="00DF0459"/>
    <w:rsid w:val="00DF1BAC"/>
    <w:rsid w:val="00DF7BDC"/>
    <w:rsid w:val="00E001A5"/>
    <w:rsid w:val="00E0247E"/>
    <w:rsid w:val="00E0284E"/>
    <w:rsid w:val="00E0323C"/>
    <w:rsid w:val="00E03A10"/>
    <w:rsid w:val="00E05DFE"/>
    <w:rsid w:val="00E11402"/>
    <w:rsid w:val="00E13ECE"/>
    <w:rsid w:val="00E14771"/>
    <w:rsid w:val="00E2244C"/>
    <w:rsid w:val="00E238A6"/>
    <w:rsid w:val="00E2525D"/>
    <w:rsid w:val="00E26A67"/>
    <w:rsid w:val="00E27C07"/>
    <w:rsid w:val="00E33648"/>
    <w:rsid w:val="00E3531F"/>
    <w:rsid w:val="00E358EA"/>
    <w:rsid w:val="00E35F10"/>
    <w:rsid w:val="00E40561"/>
    <w:rsid w:val="00E40CDE"/>
    <w:rsid w:val="00E41C8B"/>
    <w:rsid w:val="00E42030"/>
    <w:rsid w:val="00E42533"/>
    <w:rsid w:val="00E45193"/>
    <w:rsid w:val="00E465AE"/>
    <w:rsid w:val="00E50971"/>
    <w:rsid w:val="00E532A9"/>
    <w:rsid w:val="00E5533F"/>
    <w:rsid w:val="00E56A88"/>
    <w:rsid w:val="00E61ADD"/>
    <w:rsid w:val="00E63359"/>
    <w:rsid w:val="00E65179"/>
    <w:rsid w:val="00E65695"/>
    <w:rsid w:val="00E66971"/>
    <w:rsid w:val="00E66CE1"/>
    <w:rsid w:val="00E704B0"/>
    <w:rsid w:val="00E723E2"/>
    <w:rsid w:val="00E7440D"/>
    <w:rsid w:val="00E7565B"/>
    <w:rsid w:val="00E758AC"/>
    <w:rsid w:val="00E76DD5"/>
    <w:rsid w:val="00E80994"/>
    <w:rsid w:val="00E86D36"/>
    <w:rsid w:val="00E90D1E"/>
    <w:rsid w:val="00E92592"/>
    <w:rsid w:val="00E92C63"/>
    <w:rsid w:val="00E954DC"/>
    <w:rsid w:val="00EA50D5"/>
    <w:rsid w:val="00EA5CAA"/>
    <w:rsid w:val="00EB2FC7"/>
    <w:rsid w:val="00EB5402"/>
    <w:rsid w:val="00EB5645"/>
    <w:rsid w:val="00EB5E5F"/>
    <w:rsid w:val="00EB637F"/>
    <w:rsid w:val="00EB6393"/>
    <w:rsid w:val="00EB6A78"/>
    <w:rsid w:val="00EB7A98"/>
    <w:rsid w:val="00EC11AA"/>
    <w:rsid w:val="00EC20C3"/>
    <w:rsid w:val="00EC2C76"/>
    <w:rsid w:val="00EC2DAD"/>
    <w:rsid w:val="00EC5E48"/>
    <w:rsid w:val="00EC6424"/>
    <w:rsid w:val="00ED1FEB"/>
    <w:rsid w:val="00ED25E5"/>
    <w:rsid w:val="00ED44EF"/>
    <w:rsid w:val="00ED72AA"/>
    <w:rsid w:val="00ED75F6"/>
    <w:rsid w:val="00ED7931"/>
    <w:rsid w:val="00ED79DF"/>
    <w:rsid w:val="00ED7B66"/>
    <w:rsid w:val="00EE3BB3"/>
    <w:rsid w:val="00EE6565"/>
    <w:rsid w:val="00EE6691"/>
    <w:rsid w:val="00EE758B"/>
    <w:rsid w:val="00EF00B1"/>
    <w:rsid w:val="00EF3A84"/>
    <w:rsid w:val="00F0259E"/>
    <w:rsid w:val="00F0347C"/>
    <w:rsid w:val="00F051C8"/>
    <w:rsid w:val="00F05FB5"/>
    <w:rsid w:val="00F062FE"/>
    <w:rsid w:val="00F12347"/>
    <w:rsid w:val="00F12A80"/>
    <w:rsid w:val="00F143DB"/>
    <w:rsid w:val="00F14DA3"/>
    <w:rsid w:val="00F17E97"/>
    <w:rsid w:val="00F2074B"/>
    <w:rsid w:val="00F256E0"/>
    <w:rsid w:val="00F26208"/>
    <w:rsid w:val="00F26A6C"/>
    <w:rsid w:val="00F273A5"/>
    <w:rsid w:val="00F27C36"/>
    <w:rsid w:val="00F312ED"/>
    <w:rsid w:val="00F33BB4"/>
    <w:rsid w:val="00F36222"/>
    <w:rsid w:val="00F36F2E"/>
    <w:rsid w:val="00F37C6A"/>
    <w:rsid w:val="00F37D27"/>
    <w:rsid w:val="00F40ACB"/>
    <w:rsid w:val="00F4191C"/>
    <w:rsid w:val="00F452EE"/>
    <w:rsid w:val="00F46260"/>
    <w:rsid w:val="00F47107"/>
    <w:rsid w:val="00F50B7F"/>
    <w:rsid w:val="00F5145D"/>
    <w:rsid w:val="00F530D9"/>
    <w:rsid w:val="00F55792"/>
    <w:rsid w:val="00F56973"/>
    <w:rsid w:val="00F60B80"/>
    <w:rsid w:val="00F626E5"/>
    <w:rsid w:val="00F630E0"/>
    <w:rsid w:val="00F63BB4"/>
    <w:rsid w:val="00F63E0D"/>
    <w:rsid w:val="00F65377"/>
    <w:rsid w:val="00F654A6"/>
    <w:rsid w:val="00F65578"/>
    <w:rsid w:val="00F66315"/>
    <w:rsid w:val="00F66322"/>
    <w:rsid w:val="00F6752D"/>
    <w:rsid w:val="00F67C78"/>
    <w:rsid w:val="00F70ED0"/>
    <w:rsid w:val="00F7258C"/>
    <w:rsid w:val="00F746E5"/>
    <w:rsid w:val="00F7621D"/>
    <w:rsid w:val="00F7703F"/>
    <w:rsid w:val="00F81A40"/>
    <w:rsid w:val="00F84202"/>
    <w:rsid w:val="00F92182"/>
    <w:rsid w:val="00F95F48"/>
    <w:rsid w:val="00F969AD"/>
    <w:rsid w:val="00FA1E28"/>
    <w:rsid w:val="00FA1F5F"/>
    <w:rsid w:val="00FA2160"/>
    <w:rsid w:val="00FA26BD"/>
    <w:rsid w:val="00FA2CE7"/>
    <w:rsid w:val="00FA4CE6"/>
    <w:rsid w:val="00FB0FDA"/>
    <w:rsid w:val="00FB2727"/>
    <w:rsid w:val="00FB3FD6"/>
    <w:rsid w:val="00FB49F7"/>
    <w:rsid w:val="00FC092F"/>
    <w:rsid w:val="00FC1302"/>
    <w:rsid w:val="00FC25F3"/>
    <w:rsid w:val="00FC40BF"/>
    <w:rsid w:val="00FC4CAF"/>
    <w:rsid w:val="00FC50CB"/>
    <w:rsid w:val="00FC671F"/>
    <w:rsid w:val="00FC6F87"/>
    <w:rsid w:val="00FD07DD"/>
    <w:rsid w:val="00FD1FCF"/>
    <w:rsid w:val="00FD4C40"/>
    <w:rsid w:val="00FD4D3A"/>
    <w:rsid w:val="00FD6F1E"/>
    <w:rsid w:val="00FD7B51"/>
    <w:rsid w:val="00FD7D6F"/>
    <w:rsid w:val="00FE17BC"/>
    <w:rsid w:val="00FE218B"/>
    <w:rsid w:val="00FE21A6"/>
    <w:rsid w:val="00FE676E"/>
    <w:rsid w:val="00FF08B9"/>
    <w:rsid w:val="00FF2AB0"/>
    <w:rsid w:val="00FF2FDD"/>
    <w:rsid w:val="00FF486C"/>
    <w:rsid w:val="00FF4EF5"/>
    <w:rsid w:val="00FF758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1B09"/>
  </w:style>
  <w:style w:type="paragraph" w:customStyle="1" w:styleId="1">
    <w:name w:val="Знак1"/>
    <w:basedOn w:val="a"/>
    <w:rsid w:val="00A81B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A8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49F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74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3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7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302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1B09"/>
  </w:style>
  <w:style w:type="paragraph" w:customStyle="1" w:styleId="1">
    <w:name w:val="Знак1"/>
    <w:basedOn w:val="a"/>
    <w:rsid w:val="00A81B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A8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49F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74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2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4606-C065-4246-8D5C-FAA44383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EgorovaOB</dc:creator>
  <cp:lastModifiedBy>PANINA</cp:lastModifiedBy>
  <cp:revision>33</cp:revision>
  <cp:lastPrinted>2022-02-01T10:38:00Z</cp:lastPrinted>
  <dcterms:created xsi:type="dcterms:W3CDTF">2021-01-15T10:51:00Z</dcterms:created>
  <dcterms:modified xsi:type="dcterms:W3CDTF">2022-03-01T07:29:00Z</dcterms:modified>
</cp:coreProperties>
</file>