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DCC" w:rsidTr="00CA79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DCC" w:rsidRDefault="00CE2DCC" w:rsidP="00CA79A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DCC" w:rsidRDefault="00CE2DCC" w:rsidP="00CE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CC" w:rsidRPr="00CD67A4" w:rsidRDefault="00CE2DCC" w:rsidP="00D10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5409E" w:rsidRDefault="00CE2DCC" w:rsidP="0065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4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814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Октябрьск </w:t>
            </w:r>
          </w:p>
          <w:p w:rsidR="00CE2DCC" w:rsidRDefault="00EC1814" w:rsidP="0065409E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409E">
              <w:rPr>
                <w:rFonts w:ascii="Times New Roman" w:hAnsi="Times New Roman" w:cs="Times New Roman"/>
                <w:sz w:val="24"/>
                <w:szCs w:val="24"/>
              </w:rPr>
              <w:t>22 мая 2023 года № 16-н</w:t>
            </w:r>
          </w:p>
        </w:tc>
      </w:tr>
    </w:tbl>
    <w:p w:rsidR="00CE2DCC" w:rsidRDefault="00CE2DCC" w:rsidP="00CE2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DCC" w:rsidRDefault="00CE2DCC" w:rsidP="00CE2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DCC" w:rsidRPr="004A03FD" w:rsidRDefault="00CE2DCC" w:rsidP="00CE2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03FD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ий план</w:t>
      </w:r>
      <w:r w:rsidRPr="004A03FD">
        <w:rPr>
          <w:rFonts w:ascii="Times New Roman" w:hAnsi="Times New Roman" w:cs="Times New Roman"/>
          <w:sz w:val="24"/>
          <w:szCs w:val="24"/>
        </w:rPr>
        <w:t xml:space="preserve"> счетов централизованного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779">
        <w:rPr>
          <w:rFonts w:ascii="Times New Roman" w:hAnsi="Times New Roman" w:cs="Times New Roman"/>
          <w:sz w:val="24"/>
          <w:szCs w:val="24"/>
        </w:rPr>
        <w:t xml:space="preserve"> применяем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5779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указанных в пункте 2 постановления Администрации городского округа Октябрьск Самарской области от 20.12.2021 года № 1062 «</w:t>
      </w:r>
      <w:r w:rsidRPr="00335779">
        <w:rPr>
          <w:rFonts w:ascii="Times New Roman" w:eastAsia="Calibri" w:hAnsi="Times New Roman" w:cs="Times New Roman"/>
          <w:sz w:val="24"/>
          <w:szCs w:val="24"/>
        </w:rPr>
        <w:t xml:space="preserve">О передаче Муниципальному казенному учреждению </w:t>
      </w:r>
      <w:r w:rsidRPr="00335779">
        <w:rPr>
          <w:rFonts w:ascii="Times New Roman" w:hAnsi="Times New Roman" w:cs="Times New Roman"/>
          <w:sz w:val="24"/>
          <w:szCs w:val="24"/>
        </w:rPr>
        <w:t>«Финансовое управление Администрации городского округа Октябрьск Самарской области»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отчётности бюджетных учреждений городского округа Октябрьск Самарской области, иной обязательной отчётности, формируемой на основании данных бюджетного учета, по обеспечению представления такой отчётности в соответствующие государственные (муниципальные) органы»</w:t>
      </w:r>
    </w:p>
    <w:p w:rsidR="00CE2DCC" w:rsidRDefault="00CE2DCC" w:rsidP="00CE2DCC">
      <w:pPr>
        <w:pStyle w:val="ConsPlusTitle"/>
        <w:jc w:val="center"/>
      </w:pPr>
    </w:p>
    <w:p w:rsidR="00CE2DCC" w:rsidRPr="00BA307B" w:rsidRDefault="00CE2DCC" w:rsidP="00CE2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CE2DCC" w:rsidRPr="00BA307B" w:rsidRDefault="00CE2DCC" w:rsidP="00CE2DC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БАЛАНСОВЫЕ СЧЕТА</w:t>
      </w:r>
    </w:p>
    <w:p w:rsidR="00CE2DCC" w:rsidRPr="00BA307B" w:rsidRDefault="00CE2DCC" w:rsidP="00CE2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4"/>
        <w:gridCol w:w="1417"/>
        <w:gridCol w:w="993"/>
        <w:gridCol w:w="850"/>
      </w:tblGrid>
      <w:tr w:rsidR="00CE2DCC" w:rsidRPr="003A56A2" w:rsidTr="00CA79A7">
        <w:tc>
          <w:tcPr>
            <w:tcW w:w="6584" w:type="dxa"/>
            <w:vMerge w:val="restart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260" w:type="dxa"/>
            <w:gridSpan w:val="3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счет</w:t>
            </w:r>
          </w:p>
        </w:tc>
      </w:tr>
      <w:tr w:rsidR="00CE2DCC" w:rsidRPr="003A56A2" w:rsidTr="00CA79A7">
        <w:tc>
          <w:tcPr>
            <w:tcW w:w="6584" w:type="dxa"/>
            <w:vMerge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учета</w:t>
            </w:r>
          </w:p>
        </w:tc>
        <w:tc>
          <w:tcPr>
            <w:tcW w:w="1843" w:type="dxa"/>
            <w:gridSpan w:val="2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</w:t>
            </w:r>
          </w:p>
        </w:tc>
      </w:tr>
      <w:tr w:rsidR="00CE2DCC" w:rsidRPr="003A56A2" w:rsidTr="00CA79A7">
        <w:tc>
          <w:tcPr>
            <w:tcW w:w="6584" w:type="dxa"/>
            <w:vMerge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учета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учета</w:t>
            </w:r>
          </w:p>
        </w:tc>
      </w:tr>
      <w:tr w:rsidR="00CE2DCC" w:rsidRPr="003A56A2" w:rsidTr="00CA79A7">
        <w:tc>
          <w:tcPr>
            <w:tcW w:w="6584" w:type="dxa"/>
            <w:vMerge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 – 21)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</w:tr>
      <w:tr w:rsidR="00CE2DCC" w:rsidRPr="003A56A2" w:rsidTr="00CA79A7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– недвижимое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помещения (здания и сооружения)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–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1 0 1 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 базы данных 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Земля – недвижимое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имущество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непроизведенные активы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BE6099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1417" w:type="dxa"/>
          </w:tcPr>
          <w:p w:rsidR="00CE2DCC" w:rsidRPr="00BE6099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BE6099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BE6099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недвижимого имущества в составе имущества казны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движимого имущества в составе имущества казны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имущества казны в концессии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основные средства - недвижимое имущество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основные средства - особо ценное движимое имущество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имущество, составляющее казну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Движимое имущество, составляющее казну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активы, составляющие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запасы, составляющие казну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концедента, составляющее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концедента, составляющее казну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готовой продукции, работ, услуг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незавершенного производства готовой продукции, работ, услуг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машин и оборудования - иное движимое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прочих основных средств - иного движимое имущества учреждения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недвижимого имущества, составляющего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движимого имущества, составляющего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ценностей государственных фондов России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активов, составляющих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непроизведенных активов, составляющих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материальных запасов, составляющих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прочих активов, составляющих казну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земли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документы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(муниципальных) учреждениях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Расчеты с плательщиками налогов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операционной аренды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дивидендов от объектов инвестирования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условным арендным платежам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прочим доходам от сумм принудительного изъятия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невыясненным поступлениям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авансам по оплате иных выплат текущего характера физическим лицам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непроизведенным активам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дебиторами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учредителем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rPr>
          <w:trHeight w:val="488"/>
        </w:trPr>
        <w:tc>
          <w:tcPr>
            <w:tcW w:w="6584" w:type="dxa"/>
            <w:vAlign w:val="center"/>
          </w:tcPr>
          <w:p w:rsidR="00CE2DCC" w:rsidRPr="003A56A2" w:rsidRDefault="00CE2DCC" w:rsidP="00CA79A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страхованию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5B3A75" w:rsidRDefault="00CE2DCC" w:rsidP="00CA79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5B3A75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5B3A75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  <w:r w:rsidR="000A3F38" w:rsidRPr="005B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денежной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5B3A75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по штрафам за нарушение условий контрактов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(договоров)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Расчеты по другим экономическим санкциям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единому налоговому платежу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единому страховому тарифу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депонентами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из бюджета с финансовыми органами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Расчеты с прочими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кредиторами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расчеты прошлых лет, выявленные в отчетном году 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CC" w:rsidRPr="003A56A2" w:rsidTr="00CA79A7">
        <w:tc>
          <w:tcPr>
            <w:tcW w:w="9844" w:type="dxa"/>
            <w:gridSpan w:val="4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текущего финансового года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финансового года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текущем году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очередные года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РАСХОДОВ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Лимиты бюджетных обязательств получателей бюджетных средств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(за пределами планового периода)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(за пределами планового периода)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и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администраторов выплат по источникам 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текущий финансовый год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принятие обязательств на второй год, следующий за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текущим (первый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принятие обязательств на второй год, следующий за текущим (второй год,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(за пределами планового периода)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текущий финансовый год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DCC" w:rsidRPr="003A56A2" w:rsidTr="00CA79A7">
        <w:tc>
          <w:tcPr>
            <w:tcW w:w="6584" w:type="dxa"/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2DCC" w:rsidRPr="00BA307B" w:rsidRDefault="00CE2DCC" w:rsidP="00CE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формирования номеров балансовых счетов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счета Рабочего плана счетов имеет 26 разрядов.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формируются с учетом следующих положений.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1–17 разряды номера счета включают код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доходов бюджетов, расходов бюджетов, источников финансирования дефицитов бюджетов. Коды формируются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учреждения в соответствии с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№ 162н, Инструкцией № 174н.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18 разряд –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код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обеспечения (деятельности). 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казенных учреждений применяются коды:</w:t>
      </w:r>
      <w:r w:rsidRPr="00BA307B">
        <w:rPr>
          <w:rFonts w:ascii="Times New Roman" w:eastAsia="Times New Roman" w:hAnsi="Times New Roman" w:cs="Times New Roman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BA307B">
        <w:rPr>
          <w:rFonts w:ascii="Times New Roman" w:eastAsia="Times New Roman" w:hAnsi="Times New Roman" w:cs="Times New Roman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учреждений применяются коды:</w:t>
      </w:r>
    </w:p>
    <w:p w:rsidR="00CE2DCC" w:rsidRPr="00BA307B" w:rsidRDefault="00CE2DCC" w:rsidP="00CE2DC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:rsidR="00CE2DCC" w:rsidRPr="00BA307B" w:rsidRDefault="00CE2DCC" w:rsidP="00CE2DC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3 – средства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распоряжении;</w:t>
      </w:r>
    </w:p>
    <w:p w:rsidR="00CE2DCC" w:rsidRPr="00BA307B" w:rsidRDefault="00CE2DCC" w:rsidP="00CE2DC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:rsidR="00CE2DCC" w:rsidRPr="00BA307B" w:rsidRDefault="00CE2DCC" w:rsidP="00CE2DC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– субсидии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иныецели;</w:t>
      </w:r>
    </w:p>
    <w:p w:rsidR="00CE2DCC" w:rsidRPr="00BA307B" w:rsidRDefault="00CE2DCC" w:rsidP="00CE2DC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24–26 разряды содержат статьи/подстатьи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 в зависимости от экономического содержания хозяйственной операции, отражаемой в учете.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19–23 разряды номера счета содержат соответствующие синтетические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аналитические коды из таблицы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№ 1 настоящего приложения.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2DCC" w:rsidRPr="00BA307B" w:rsidRDefault="00CE2DCC" w:rsidP="00CE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ЗАБАЛАНСОВЫЕ СЧЕТА</w:t>
      </w:r>
    </w:p>
    <w:p w:rsidR="00CE2DCC" w:rsidRPr="00BA307B" w:rsidRDefault="00CE2DCC" w:rsidP="00CE2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 № 2</w:t>
      </w: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4"/>
        <w:gridCol w:w="1380"/>
      </w:tblGrid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Сомнительная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оплаченные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централизованному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 в эксплуатации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Имущество, переданное в безвозмездное пользование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C" w:rsidRPr="00BA307B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E2DCC" w:rsidRPr="00BA307B" w:rsidTr="00CA79A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C" w:rsidRPr="003A56A2" w:rsidRDefault="00CE2DCC" w:rsidP="00CA7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признанный финансовый результат объекта инвестирования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C" w:rsidRPr="003A56A2" w:rsidRDefault="00CE2DCC" w:rsidP="00CA79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CE2DCC" w:rsidRPr="00BA307B" w:rsidRDefault="00CE2DCC" w:rsidP="00CE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формирования номеров забалансовых счетов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забалансового счета состоит из трех разрядов (ХХ.Х). Разряды формируются с учетом следующих положений.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разрядах 1–2 указывается соответствующий код забалансового счета из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№ 2 настоящего приложения.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разряде 3 указывается код финансового обеспечения (деятельности). 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казенных учреждений применяются коды:</w:t>
      </w:r>
      <w:r w:rsidRPr="00BA307B">
        <w:rPr>
          <w:rFonts w:ascii="Times New Roman" w:eastAsia="Times New Roman" w:hAnsi="Times New Roman" w:cs="Times New Roman"/>
          <w:sz w:val="24"/>
          <w:szCs w:val="24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BA307B">
        <w:rPr>
          <w:rFonts w:ascii="Times New Roman" w:eastAsia="Times New Roman" w:hAnsi="Times New Roman" w:cs="Times New Roman"/>
          <w:sz w:val="24"/>
          <w:szCs w:val="24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учреждений применяются коды:</w:t>
      </w:r>
    </w:p>
    <w:p w:rsidR="00CE2DCC" w:rsidRPr="00BA307B" w:rsidRDefault="00CE2DCC" w:rsidP="00CE2DC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:rsidR="00CE2DCC" w:rsidRPr="00BA307B" w:rsidRDefault="00CE2DCC" w:rsidP="00CE2DC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 – средства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распоряжении;</w:t>
      </w:r>
    </w:p>
    <w:p w:rsidR="00CE2DCC" w:rsidRPr="00BA307B" w:rsidRDefault="00CE2DCC" w:rsidP="00CE2DC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:rsidR="00CE2DCC" w:rsidRPr="00BA307B" w:rsidRDefault="00CE2DCC" w:rsidP="00CE2DC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– субсидии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цели;</w:t>
      </w:r>
    </w:p>
    <w:p w:rsidR="00CE2DCC" w:rsidRPr="00BA307B" w:rsidRDefault="00CE2DCC" w:rsidP="00CE2DC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внесения изменений в Рабочий план счетов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Рабочий план счетов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вносит:</w:t>
      </w:r>
    </w:p>
    <w:p w:rsidR="00CE2DCC" w:rsidRPr="00BA307B" w:rsidRDefault="00CE2DCC" w:rsidP="00CE2DCC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изменений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:rsidR="00CE2DCC" w:rsidRPr="00BA307B" w:rsidRDefault="00CE2DCC" w:rsidP="00CE2DCC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 – субъектов централизованного учета по формированию аналитической информации по данным бухгалтерского учета.</w:t>
      </w:r>
    </w:p>
    <w:p w:rsidR="00CE2DCC" w:rsidRPr="00BA307B" w:rsidRDefault="00CE2DCC" w:rsidP="00CE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изменениям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Рабочем плане счетов распространяются на изменения (в том числе включения, исключения) аналитической информации в Рабочем плане счетов, в том числе в части установления (исключения):</w:t>
      </w:r>
    </w:p>
    <w:p w:rsidR="00CE2DCC" w:rsidRPr="00BA307B" w:rsidRDefault="00CE2DCC" w:rsidP="00CE2DC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кодов видов синтетического счета объекта учета;</w:t>
      </w:r>
    </w:p>
    <w:p w:rsidR="00CE2DCC" w:rsidRPr="00BA307B" w:rsidRDefault="00CE2DCC" w:rsidP="00CE2DC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данных об объекте учета;</w:t>
      </w:r>
    </w:p>
    <w:p w:rsidR="00CE2DCC" w:rsidRPr="00BA307B" w:rsidRDefault="00CE2DCC" w:rsidP="00CE2DC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детализации статей (подстатей) КОСГУ;</w:t>
      </w:r>
    </w:p>
    <w:p w:rsidR="00CE2DCC" w:rsidRPr="00BA307B" w:rsidRDefault="00CE2DCC" w:rsidP="00CE2DC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дополнительных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забалансовых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счетов.</w:t>
      </w:r>
    </w:p>
    <w:p w:rsidR="00CE2DCC" w:rsidRPr="00BA307B" w:rsidRDefault="00CE2DCC" w:rsidP="00CE2D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поступления предложений от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учреждений городского округа Октябрьск Самарской области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учреждение)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внесению изменений в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Рабочий план счетов в целях формирования единой учетной политики при централизации учета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 внесении соответствующего изменения (включения, исключения) аналитической информации в Рабочий план счетов, либо подготавливает мотивированное заключение о нецелесообразности представленных предложений по изменению (включению, исключению) аналитической информации в Рабочий план счетов в виду их несоответствия принципам концептуальных основ бухгалтерского учета, утвержденных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 виду превышения затрат на представление информации в бухгалтерской (финансовой) отчетности над ее полезностью и преимуществами от ее использования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30 рабочих дней от даты поступления предложений.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рассмотрения предложений по внесению изменений в Рабочий план счетов может запросить дополнительную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у учреждения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субъекта централизованного учета.</w:t>
      </w:r>
    </w:p>
    <w:p w:rsidR="00CE2DCC" w:rsidRPr="00BA307B" w:rsidRDefault="00CE2DCC" w:rsidP="00CE2D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информация, формируемая с применением Рабочего плана счетов с учетом внесенных изменений, представляется при раскрытии информации по всем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субъектам централизованного учета.</w:t>
      </w:r>
    </w:p>
    <w:p w:rsidR="00CE2DCC" w:rsidRPr="0095320F" w:rsidRDefault="00CE2DCC" w:rsidP="00CE2DCC">
      <w:pPr>
        <w:rPr>
          <w:rFonts w:ascii="Times New Roman" w:hAnsi="Times New Roman" w:cs="Times New Roman"/>
          <w:sz w:val="24"/>
          <w:szCs w:val="24"/>
        </w:rPr>
      </w:pPr>
    </w:p>
    <w:p w:rsidR="004014CA" w:rsidRDefault="004014CA"/>
    <w:sectPr w:rsidR="004014CA" w:rsidSect="009075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50" w:rsidRDefault="00DD0450" w:rsidP="00907552">
      <w:pPr>
        <w:spacing w:after="0" w:line="240" w:lineRule="auto"/>
      </w:pPr>
      <w:r>
        <w:separator/>
      </w:r>
    </w:p>
  </w:endnote>
  <w:endnote w:type="continuationSeparator" w:id="0">
    <w:p w:rsidR="00DD0450" w:rsidRDefault="00DD0450" w:rsidP="0090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50" w:rsidRDefault="00DD0450" w:rsidP="00907552">
      <w:pPr>
        <w:spacing w:after="0" w:line="240" w:lineRule="auto"/>
      </w:pPr>
      <w:r>
        <w:separator/>
      </w:r>
    </w:p>
  </w:footnote>
  <w:footnote w:type="continuationSeparator" w:id="0">
    <w:p w:rsidR="00DD0450" w:rsidRDefault="00DD0450" w:rsidP="0090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10239"/>
      <w:docPartObj>
        <w:docPartGallery w:val="Page Numbers (Top of Page)"/>
        <w:docPartUnique/>
      </w:docPartObj>
    </w:sdtPr>
    <w:sdtEndPr/>
    <w:sdtContent>
      <w:p w:rsidR="00907552" w:rsidRDefault="009075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9E">
          <w:rPr>
            <w:noProof/>
          </w:rPr>
          <w:t>2</w:t>
        </w:r>
        <w:r>
          <w:fldChar w:fldCharType="end"/>
        </w:r>
      </w:p>
    </w:sdtContent>
  </w:sdt>
  <w:p w:rsidR="00907552" w:rsidRDefault="009075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46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0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13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82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2"/>
    <w:rsid w:val="000A3F38"/>
    <w:rsid w:val="004014CA"/>
    <w:rsid w:val="004B0F82"/>
    <w:rsid w:val="005B3A75"/>
    <w:rsid w:val="0065409E"/>
    <w:rsid w:val="00907552"/>
    <w:rsid w:val="00A2623A"/>
    <w:rsid w:val="00AB11BE"/>
    <w:rsid w:val="00CE2DCC"/>
    <w:rsid w:val="00D10381"/>
    <w:rsid w:val="00DD0450"/>
    <w:rsid w:val="00E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5E1D"/>
  <w15:docId w15:val="{8A92D38C-5D20-41CA-ADD2-B2E06F5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2D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CE2DCC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E2DCC"/>
  </w:style>
  <w:style w:type="paragraph" w:customStyle="1" w:styleId="ConsPlusNormal">
    <w:name w:val="ConsPlusNormal"/>
    <w:uiPriority w:val="99"/>
    <w:rsid w:val="00CE2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2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E2D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CE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DC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CE2DCC"/>
  </w:style>
  <w:style w:type="paragraph" w:styleId="a6">
    <w:name w:val="header"/>
    <w:basedOn w:val="a"/>
    <w:link w:val="a5"/>
    <w:uiPriority w:val="99"/>
    <w:unhideWhenUsed/>
    <w:rsid w:val="00CE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E2DCC"/>
  </w:style>
  <w:style w:type="paragraph" w:styleId="a7">
    <w:name w:val="footer"/>
    <w:basedOn w:val="a"/>
    <w:link w:val="a8"/>
    <w:uiPriority w:val="99"/>
    <w:unhideWhenUsed/>
    <w:rsid w:val="00CE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DCC"/>
  </w:style>
  <w:style w:type="paragraph" w:customStyle="1" w:styleId="js-clipboard-title">
    <w:name w:val="js-clipboard-title"/>
    <w:basedOn w:val="a"/>
    <w:rsid w:val="00CE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E2D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2DCC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CE2DCC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CE2DCC"/>
    <w:rPr>
      <w:b/>
      <w:bCs/>
    </w:rPr>
  </w:style>
  <w:style w:type="character" w:customStyle="1" w:styleId="14">
    <w:name w:val="Тема примечания Знак1"/>
    <w:basedOn w:val="aa"/>
    <w:uiPriority w:val="99"/>
    <w:semiHidden/>
    <w:rsid w:val="00CE2DCC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CE2DCC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E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E2DCC"/>
    <w:rPr>
      <w:rFonts w:ascii="Segoe UI" w:hAnsi="Segoe UI" w:cs="Segoe UI"/>
      <w:sz w:val="18"/>
      <w:szCs w:val="18"/>
    </w:rPr>
  </w:style>
  <w:style w:type="character" w:customStyle="1" w:styleId="bookmark">
    <w:name w:val="bookmark"/>
    <w:basedOn w:val="a0"/>
    <w:rsid w:val="00CE2DCC"/>
  </w:style>
  <w:style w:type="paragraph" w:styleId="af">
    <w:name w:val="No Spacing"/>
    <w:uiPriority w:val="1"/>
    <w:qFormat/>
    <w:rsid w:val="00CE2DCC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CE2DCC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CE2D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CE2D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12</cp:revision>
  <cp:lastPrinted>2023-01-12T11:06:00Z</cp:lastPrinted>
  <dcterms:created xsi:type="dcterms:W3CDTF">2023-01-12T10:59:00Z</dcterms:created>
  <dcterms:modified xsi:type="dcterms:W3CDTF">2023-05-22T12:01:00Z</dcterms:modified>
</cp:coreProperties>
</file>