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4E" w:rsidRPr="003C7C4E" w:rsidRDefault="003C7C4E" w:rsidP="003C7C4E">
      <w:pPr>
        <w:autoSpaceDE w:val="0"/>
        <w:autoSpaceDN w:val="0"/>
        <w:adjustRightInd w:val="0"/>
        <w:jc w:val="right"/>
        <w:outlineLvl w:val="1"/>
      </w:pPr>
      <w:r w:rsidRPr="003C7C4E">
        <w:t xml:space="preserve">Приложение № 2 </w:t>
      </w:r>
    </w:p>
    <w:p w:rsidR="003C7C4E" w:rsidRPr="003C7C4E" w:rsidRDefault="003C7C4E" w:rsidP="003C7C4E">
      <w:pPr>
        <w:autoSpaceDE w:val="0"/>
        <w:autoSpaceDN w:val="0"/>
        <w:adjustRightInd w:val="0"/>
        <w:jc w:val="right"/>
        <w:outlineLvl w:val="1"/>
      </w:pPr>
      <w:r w:rsidRPr="003C7C4E">
        <w:t>к Регламенту взаимодействия</w:t>
      </w:r>
    </w:p>
    <w:tbl>
      <w:tblPr>
        <w:tblpPr w:leftFromText="180" w:rightFromText="180" w:horzAnchor="margin" w:tblpY="624"/>
        <w:tblW w:w="15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600"/>
      </w:tblGrid>
      <w:tr w:rsidR="003C7C4E" w:rsidRPr="003C7C4E" w:rsidTr="003C7C4E">
        <w:trPr>
          <w:trHeight w:val="625"/>
        </w:trPr>
        <w:tc>
          <w:tcPr>
            <w:tcW w:w="156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3C7C4E" w:rsidRDefault="003C7C4E" w:rsidP="003C7C4E">
            <w:pPr>
              <w:jc w:val="center"/>
              <w:rPr>
                <w:b/>
                <w:sz w:val="28"/>
                <w:szCs w:val="28"/>
              </w:rPr>
            </w:pPr>
          </w:p>
          <w:p w:rsidR="003C7C4E" w:rsidRDefault="003C7C4E" w:rsidP="003C7C4E">
            <w:pPr>
              <w:jc w:val="center"/>
              <w:rPr>
                <w:b/>
                <w:sz w:val="28"/>
                <w:szCs w:val="28"/>
              </w:rPr>
            </w:pPr>
          </w:p>
          <w:p w:rsidR="003C7C4E" w:rsidRDefault="003C7C4E" w:rsidP="003C7C4E">
            <w:pPr>
              <w:jc w:val="center"/>
              <w:rPr>
                <w:b/>
                <w:sz w:val="28"/>
                <w:szCs w:val="28"/>
              </w:rPr>
            </w:pPr>
          </w:p>
          <w:p w:rsidR="003C7C4E" w:rsidRDefault="003C7C4E" w:rsidP="003C7C4E">
            <w:pPr>
              <w:jc w:val="center"/>
              <w:rPr>
                <w:b/>
                <w:sz w:val="28"/>
                <w:szCs w:val="28"/>
              </w:rPr>
            </w:pPr>
          </w:p>
          <w:p w:rsidR="003C7C4E" w:rsidRPr="003C7C4E" w:rsidRDefault="003C7C4E" w:rsidP="003C7C4E">
            <w:pPr>
              <w:jc w:val="center"/>
              <w:rPr>
                <w:b/>
                <w:sz w:val="28"/>
                <w:szCs w:val="28"/>
              </w:rPr>
            </w:pPr>
            <w:hyperlink w:anchor="P32" w:history="1">
              <w:r w:rsidRPr="003C7C4E">
                <w:rPr>
                  <w:b/>
                  <w:sz w:val="28"/>
                  <w:szCs w:val="28"/>
                </w:rPr>
                <w:t>График</w:t>
              </w:r>
            </w:hyperlink>
            <w:r w:rsidRPr="003C7C4E">
              <w:rPr>
                <w:b/>
                <w:sz w:val="28"/>
                <w:szCs w:val="28"/>
              </w:rPr>
              <w:t xml:space="preserve"> документооборота</w:t>
            </w:r>
          </w:p>
        </w:tc>
      </w:tr>
    </w:tbl>
    <w:p w:rsidR="00A41EC6" w:rsidRPr="00B87D39" w:rsidRDefault="00A41EC6" w:rsidP="00A41EC6">
      <w:bookmarkStart w:id="0" w:name="_GoBack"/>
      <w:bookmarkEnd w:id="0"/>
    </w:p>
    <w:p w:rsidR="00A41EC6" w:rsidRPr="00B87D39" w:rsidRDefault="00A41EC6" w:rsidP="00A41EC6">
      <w:pPr>
        <w:spacing w:after="1" w:line="240" w:lineRule="atLeast"/>
        <w:jc w:val="center"/>
      </w:pPr>
    </w:p>
    <w:p w:rsidR="00A41EC6" w:rsidRPr="00B87D39" w:rsidRDefault="00A41EC6" w:rsidP="00A41EC6">
      <w:pPr>
        <w:spacing w:after="1" w:line="240" w:lineRule="atLeast"/>
        <w:jc w:val="center"/>
      </w:pPr>
    </w:p>
    <w:p w:rsidR="00FE0EB9" w:rsidRDefault="00FE0EB9" w:rsidP="00A41EC6">
      <w:pPr>
        <w:spacing w:after="1" w:line="240" w:lineRule="atLeast"/>
        <w:jc w:val="center"/>
      </w:pPr>
    </w:p>
    <w:p w:rsidR="00FE0EB9" w:rsidRDefault="00FE0EB9" w:rsidP="00A41EC6">
      <w:pPr>
        <w:spacing w:after="1" w:line="240" w:lineRule="atLeast"/>
        <w:jc w:val="center"/>
      </w:pPr>
    </w:p>
    <w:p w:rsidR="0049102B" w:rsidRDefault="0049102B" w:rsidP="00A41EC6">
      <w:pPr>
        <w:spacing w:after="1" w:line="240" w:lineRule="atLeast"/>
        <w:jc w:val="center"/>
      </w:pPr>
    </w:p>
    <w:p w:rsidR="0049102B" w:rsidRDefault="0049102B" w:rsidP="00A41EC6">
      <w:pPr>
        <w:spacing w:after="1" w:line="240" w:lineRule="atLeast"/>
        <w:jc w:val="center"/>
      </w:pPr>
    </w:p>
    <w:p w:rsidR="0049102B" w:rsidRDefault="0049102B" w:rsidP="00A41EC6">
      <w:pPr>
        <w:spacing w:after="1" w:line="240" w:lineRule="atLeast"/>
        <w:jc w:val="center"/>
      </w:pPr>
    </w:p>
    <w:p w:rsidR="0049102B" w:rsidRDefault="0049102B" w:rsidP="0049102B">
      <w:pPr>
        <w:spacing w:after="1" w:line="240" w:lineRule="atLeast"/>
      </w:pPr>
    </w:p>
    <w:tbl>
      <w:tblPr>
        <w:tblpPr w:leftFromText="180" w:rightFromText="180" w:horzAnchor="margin" w:tblpY="624"/>
        <w:tblW w:w="15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5"/>
        <w:gridCol w:w="4961"/>
        <w:gridCol w:w="18"/>
        <w:gridCol w:w="1541"/>
        <w:gridCol w:w="221"/>
        <w:gridCol w:w="1338"/>
        <w:gridCol w:w="212"/>
        <w:gridCol w:w="4678"/>
        <w:gridCol w:w="72"/>
        <w:gridCol w:w="1685"/>
      </w:tblGrid>
      <w:tr w:rsidR="0049102B" w:rsidRPr="0049102B" w:rsidTr="005E04F8">
        <w:trPr>
          <w:trHeight w:val="1150"/>
        </w:trPr>
        <w:tc>
          <w:tcPr>
            <w:tcW w:w="575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Наименование документов/ информации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ind w:left="-30" w:right="-64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Ответственный</w:t>
            </w:r>
          </w:p>
          <w:p w:rsidR="0049102B" w:rsidRPr="0049102B" w:rsidRDefault="0049102B" w:rsidP="0049102B">
            <w:pPr>
              <w:ind w:left="-30" w:right="-64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за подготовку/ ввод/ направление документа/ информации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Вид представления документа/ информации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Срок ввода/направления информации/ рассмотрения/согласования/ утверждения документа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Должностное лицо, подписывающее документ/ информацию</w:t>
            </w:r>
          </w:p>
        </w:tc>
      </w:tr>
      <w:tr w:rsidR="0049102B" w:rsidRPr="0049102B" w:rsidTr="005E04F8">
        <w:trPr>
          <w:trHeight w:val="251"/>
        </w:trPr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</w:t>
            </w:r>
          </w:p>
        </w:tc>
        <w:tc>
          <w:tcPr>
            <w:tcW w:w="49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6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50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5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6 </w:t>
            </w:r>
          </w:p>
        </w:tc>
      </w:tr>
      <w:tr w:rsidR="0049102B" w:rsidRPr="0049102B" w:rsidTr="005E04F8">
        <w:trPr>
          <w:trHeight w:val="316"/>
        </w:trPr>
        <w:tc>
          <w:tcPr>
            <w:tcW w:w="15301" w:type="dxa"/>
            <w:gridSpan w:val="1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1. Организационные документы</w:t>
            </w:r>
          </w:p>
        </w:tc>
      </w:tr>
      <w:tr w:rsidR="0049102B" w:rsidRPr="0049102B" w:rsidTr="005E04F8">
        <w:trPr>
          <w:trHeight w:val="1513"/>
        </w:trPr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1.1 </w:t>
            </w:r>
          </w:p>
        </w:tc>
        <w:tc>
          <w:tcPr>
            <w:tcW w:w="49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Приказ о создании постоянно действующей комиссии по поступлению и выбытию активов(с изменениями и дополнениями)</w:t>
            </w:r>
          </w:p>
        </w:tc>
        <w:tc>
          <w:tcPr>
            <w:tcW w:w="176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0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образ (скан-копия)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 издания приказа (распоряжения)</w:t>
            </w:r>
          </w:p>
        </w:tc>
        <w:tc>
          <w:tcPr>
            <w:tcW w:w="175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1279"/>
        </w:trPr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1.2</w:t>
            </w:r>
          </w:p>
        </w:tc>
        <w:tc>
          <w:tcPr>
            <w:tcW w:w="497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Перечень ответственных лиц, в том числе материально-ответственных (изменения, вносимые в перечень)</w:t>
            </w:r>
          </w:p>
        </w:tc>
        <w:tc>
          <w:tcPr>
            <w:tcW w:w="176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0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 издания приказа (распоряжения) об утверждении</w:t>
            </w:r>
          </w:p>
        </w:tc>
        <w:tc>
          <w:tcPr>
            <w:tcW w:w="175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15301" w:type="dxa"/>
            <w:gridSpan w:val="1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2. Учет основных средств, нематериальных активов, непроизведенных активов</w:t>
            </w:r>
          </w:p>
        </w:tc>
      </w:tr>
      <w:tr w:rsidR="0049102B" w:rsidRPr="0049102B" w:rsidTr="005E04F8">
        <w:trPr>
          <w:trHeight w:val="1893"/>
        </w:trPr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2.1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Первичные документы, подтверждающие исполнение обязательства по контрактам (договорам) при приобретении, строительстве, достройке, дооборудовании, модернизации, реконструкции нефинансовых активов (товарная накладная, акт выполненных работ, акт приемки законченного строительством объекта и иные документы, </w:t>
            </w:r>
          </w:p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формирующие капитальные вложения в объекты нефинансовых активов) 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Учреждение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поступления первичных документов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2309"/>
        </w:trPr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Распоряжения Администрации городского округа Октябрьск Самарской области (о заключении договора о закреплении муниципального имущества на праве оперативного управления, о расторжении договора о закреплении имущества муниципального имущества на праве оперативного управления, о передаче муниципального имущества, о списании муниципального имущества, об изменении стоимости и т.д.), договоры о закреплении имущества на праве оперативного управления  с приложением акта приема-передачи муниципального имущества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подписания документов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1071"/>
        </w:trPr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2.3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 приема-передачи объектов нефинансовых активов (ОКУД 0504101) при поступлении нефинансовых активов с приложением технической документации (паспорта) (при наличии) в рамках внутриведомственных, межведомственных расчетов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подписания документа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1071"/>
        </w:trPr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2.4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Извещение при приемке нефинансовых активов (ОКУД 0504805), полученное от передающей стороны</w:t>
            </w:r>
            <w:r w:rsidRPr="0049102B">
              <w:rPr>
                <w:sz w:val="20"/>
                <w:szCs w:val="20"/>
              </w:rPr>
              <w:br/>
            </w:r>
          </w:p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подписания документа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908"/>
        </w:trPr>
        <w:tc>
          <w:tcPr>
            <w:tcW w:w="575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Накладная на внутреннее перемещение объектов нефинансовых активов (ОКУД 0504102) (из одного структурного подразделения в другое, от одного материально-ответственного лица другому)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559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962" w:type="dxa"/>
            <w:gridSpan w:val="3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789"/>
        </w:trPr>
        <w:tc>
          <w:tcPr>
            <w:tcW w:w="575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  ответственное лицо Учреждения</w:t>
            </w:r>
          </w:p>
        </w:tc>
      </w:tr>
      <w:tr w:rsidR="0049102B" w:rsidRPr="0049102B" w:rsidTr="005E04F8">
        <w:trPr>
          <w:trHeight w:val="908"/>
        </w:trPr>
        <w:tc>
          <w:tcPr>
            <w:tcW w:w="575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2.6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 о списании объектов нефинансовых активов (кроме транспортных средств) (ОКУД 0504104)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559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962" w:type="dxa"/>
            <w:gridSpan w:val="3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907"/>
        </w:trPr>
        <w:tc>
          <w:tcPr>
            <w:tcW w:w="575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  ответственное лицо Учреждения</w:t>
            </w:r>
          </w:p>
        </w:tc>
      </w:tr>
      <w:tr w:rsidR="0049102B" w:rsidRPr="0049102B" w:rsidTr="005E04F8">
        <w:trPr>
          <w:trHeight w:val="908"/>
        </w:trPr>
        <w:tc>
          <w:tcPr>
            <w:tcW w:w="575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2.7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</w:pPr>
            <w:r w:rsidRPr="0049102B">
              <w:rPr>
                <w:sz w:val="20"/>
                <w:szCs w:val="20"/>
              </w:rPr>
              <w:t>Акт о списании транспортного средства (ОКУД 0504105)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559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962" w:type="dxa"/>
            <w:gridSpan w:val="3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907"/>
        </w:trPr>
        <w:tc>
          <w:tcPr>
            <w:tcW w:w="575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  ответственное лицо Учреждения</w:t>
            </w:r>
          </w:p>
        </w:tc>
      </w:tr>
      <w:tr w:rsidR="0049102B" w:rsidRPr="0049102B" w:rsidTr="005E04F8">
        <w:trPr>
          <w:trHeight w:val="1071"/>
        </w:trPr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2.8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 о приеме-сдаче отремонтированных, реконструированных и модернизированных объектов основных средств (ОКУД 0504103)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подписания документа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2.9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Первичные документы, подтверждающие исполнение обязательства при приобретении нефинансовых активов через подотчетное лицо с приложением подтверждающих документов)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поступления первичных документов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2.10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Первичные документы, подтверждающие поступление нефинансовых активов по договору дарения, безвозмездного пользования (</w:t>
            </w:r>
            <w:hyperlink r:id="rId8" w:anchor="/document/99/420266549/XA00MES2O2/" w:history="1">
              <w:r w:rsidRPr="0049102B">
                <w:rPr>
                  <w:sz w:val="20"/>
                  <w:szCs w:val="20"/>
                </w:rPr>
                <w:t>Акт приема-передачи объектов нефинансовых активов</w:t>
              </w:r>
            </w:hyperlink>
            <w:r w:rsidRPr="0049102B">
              <w:rPr>
                <w:sz w:val="20"/>
                <w:szCs w:val="20"/>
              </w:rPr>
              <w:t xml:space="preserve"> (ОКУД 0504101), акт выполненных работ и иные документы)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поступления первичных документов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2.11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Решение комиссии по поступлению и выбытию активов о принятии к учету нефинансовых активов стоимостью свыше 10000,00 рублей (с приложением при необходимости выписки из Единого государственного реестра недвижимости)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принятия решения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</w:tc>
      </w:tr>
      <w:tr w:rsidR="0049102B" w:rsidRPr="0049102B" w:rsidTr="005E04F8">
        <w:trPr>
          <w:trHeight w:val="908"/>
        </w:trPr>
        <w:tc>
          <w:tcPr>
            <w:tcW w:w="575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2.12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9" w:anchor="/document/99/420266549/XA00M9Q2NI/" w:history="1">
              <w:r w:rsidR="0049102B" w:rsidRPr="0049102B">
                <w:rPr>
                  <w:sz w:val="20"/>
                  <w:szCs w:val="20"/>
                </w:rPr>
                <w:t>Ведомость выдачи материальных ценностей на нужды учреждения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0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0504210) при выдаче в эксплуатацию нефинансовых активов стоимостью до 10000,00 рублей (за исключением объектов библиотечного фонда)</w:t>
            </w: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559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962" w:type="dxa"/>
            <w:gridSpan w:val="3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907"/>
        </w:trPr>
        <w:tc>
          <w:tcPr>
            <w:tcW w:w="575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</w:pPr>
          </w:p>
        </w:tc>
        <w:tc>
          <w:tcPr>
            <w:tcW w:w="1559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59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62" w:type="dxa"/>
            <w:gridSpan w:val="3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</w:tbl>
    <w:p w:rsidR="0049102B" w:rsidRPr="0049102B" w:rsidRDefault="0049102B" w:rsidP="0049102B">
      <w:pPr>
        <w:rPr>
          <w:vanish/>
        </w:rPr>
      </w:pPr>
    </w:p>
    <w:tbl>
      <w:tblPr>
        <w:tblW w:w="15302" w:type="dxa"/>
        <w:tblInd w:w="-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50"/>
        <w:gridCol w:w="4926"/>
        <w:gridCol w:w="1572"/>
        <w:gridCol w:w="10"/>
        <w:gridCol w:w="9"/>
        <w:gridCol w:w="9"/>
        <w:gridCol w:w="17"/>
        <w:gridCol w:w="1562"/>
        <w:gridCol w:w="141"/>
        <w:gridCol w:w="4679"/>
        <w:gridCol w:w="126"/>
        <w:gridCol w:w="1701"/>
      </w:tblGrid>
      <w:tr w:rsidR="0049102B" w:rsidRPr="0049102B" w:rsidTr="005E04F8">
        <w:trPr>
          <w:trHeight w:val="1033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2.13</w:t>
            </w:r>
          </w:p>
        </w:tc>
        <w:tc>
          <w:tcPr>
            <w:tcW w:w="49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11" w:anchor="/document/99/420266549/XA00M982NF/" w:history="1">
              <w:r w:rsidR="0049102B" w:rsidRPr="0049102B">
                <w:rPr>
                  <w:sz w:val="20"/>
                  <w:szCs w:val="20"/>
                </w:rPr>
                <w:t>Приходный ордер на приемку материальных ценностей (нефинансовых активов)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2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0504207) при принятии к учету нефинансовых активов, поступивших при возмещении в натуральной форме </w:t>
            </w:r>
            <w:r w:rsidR="0049102B" w:rsidRPr="0049102B">
              <w:rPr>
                <w:sz w:val="20"/>
                <w:szCs w:val="20"/>
              </w:rPr>
              <w:lastRenderedPageBreak/>
              <w:t xml:space="preserve">ущерба, причиненного виновным лицом с приложением решения комиссии по поступлению и выбытию активов, с приложением заявления виновного лица о возмещении ущерба в натуральной форме и технической документации (паспорта) (при наличии)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Централизованная бухгалтерия</w:t>
            </w:r>
          </w:p>
        </w:tc>
        <w:tc>
          <w:tcPr>
            <w:tcW w:w="1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1106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2.14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 о приеме-передаче объектов нефинансовых активов (ОКУД 0504101) при безвозмездной передаче нефинансовых  активов с</w:t>
            </w:r>
            <w:r w:rsidRPr="0049102B">
              <w:rPr>
                <w:sz w:val="20"/>
                <w:szCs w:val="20"/>
              </w:rPr>
              <w:br/>
              <w:t>приложением копии Инвентарной карточки объекта</w:t>
            </w:r>
            <w:r w:rsidRPr="0049102B">
              <w:rPr>
                <w:sz w:val="20"/>
                <w:szCs w:val="20"/>
              </w:rPr>
              <w:br/>
              <w:t>нефинансовых активов (ОКУД 0504031) (при наличии)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со дня получения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1260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2.15</w:t>
            </w:r>
          </w:p>
        </w:tc>
        <w:tc>
          <w:tcPr>
            <w:tcW w:w="49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rPr>
                <w:sz w:val="20"/>
                <w:szCs w:val="20"/>
              </w:rPr>
            </w:pPr>
            <w:hyperlink r:id="rId13" w:anchor="/document/99/420266549/XA00M982NF/" w:history="1">
              <w:r w:rsidR="0049102B" w:rsidRPr="0049102B">
                <w:rPr>
                  <w:sz w:val="20"/>
                  <w:szCs w:val="20"/>
                </w:rPr>
                <w:t>Приходный ордер на приемку материальных ценностей (нефинансовых активов)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4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0504207) при принятии к учету нефинансовых активов, выявленных в результате инвентаризации с приложением решения комиссии по поступлению и выбытию активов и документов по результатам инвентаризации (Акт о результатах инвентаризации (ОКУД 0504835), </w:t>
            </w:r>
            <w:hyperlink r:id="rId15" w:anchor="/document/99/420266549/XA00M6I2MB/" w:history="1">
              <w:r w:rsidR="0049102B" w:rsidRPr="0049102B">
                <w:rPr>
                  <w:sz w:val="20"/>
                  <w:szCs w:val="20"/>
                </w:rPr>
                <w:t>Ведомость расхождений по результатам инвентаризации</w:t>
              </w:r>
            </w:hyperlink>
            <w:r w:rsidR="0049102B" w:rsidRPr="0049102B">
              <w:rPr>
                <w:sz w:val="20"/>
                <w:szCs w:val="20"/>
              </w:rPr>
              <w:t xml:space="preserve"> (ОКУД 0504092)) с указанием справедливой стоимости актива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1260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803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2.16</w:t>
            </w:r>
          </w:p>
        </w:tc>
        <w:tc>
          <w:tcPr>
            <w:tcW w:w="49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rPr>
                <w:sz w:val="20"/>
                <w:szCs w:val="20"/>
              </w:rPr>
            </w:pPr>
            <w:hyperlink r:id="rId16" w:anchor="/document/99/420266549/XA00M982NF/" w:history="1">
              <w:r w:rsidR="0049102B" w:rsidRPr="0049102B">
                <w:rPr>
                  <w:sz w:val="20"/>
                  <w:szCs w:val="20"/>
                </w:rPr>
                <w:t>Приходный ордер на приемку материальных ценностей (нефинансовых активов)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7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0504207) при принятии к учету нефинансовых активов, выявленных в результате инвентаризации (свыше 10000,00 рублей)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802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795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2.17</w:t>
            </w:r>
          </w:p>
        </w:tc>
        <w:tc>
          <w:tcPr>
            <w:tcW w:w="49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rPr>
                <w:sz w:val="20"/>
                <w:szCs w:val="20"/>
              </w:rPr>
            </w:pPr>
            <w:hyperlink r:id="rId18" w:anchor="/document/99/420266549/XA00M982NF/" w:history="1">
              <w:r w:rsidR="0049102B" w:rsidRPr="0049102B">
                <w:rPr>
                  <w:sz w:val="20"/>
                  <w:szCs w:val="20"/>
                </w:rPr>
                <w:t>Приходный ордер на приемку материальных ценностей (нефинансовых активов)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9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0504207) при принятии к учету нефинансовых активов, выявленных в результате инвентаризации (до 10000,00 рублей)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795"/>
        </w:trPr>
        <w:tc>
          <w:tcPr>
            <w:tcW w:w="55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2.18</w:t>
            </w:r>
          </w:p>
        </w:tc>
        <w:tc>
          <w:tcPr>
            <w:tcW w:w="4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rPr>
                <w:sz w:val="20"/>
                <w:szCs w:val="20"/>
              </w:rPr>
            </w:pPr>
            <w:hyperlink r:id="rId20" w:anchor="/document/99/420266549/XA00MES2O2/" w:history="1">
              <w:r w:rsidR="0049102B" w:rsidRPr="0049102B">
                <w:rPr>
                  <w:sz w:val="20"/>
                  <w:szCs w:val="20"/>
                </w:rPr>
                <w:t>Акт о приеме-передаче объектов нефинансовых активов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21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0504101) с приложением решения (распоряжения) уполномоченного органа/распоряжения главного распорядителя бюджетных средств о безвозмездной передаче нефинансовых активов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получения решения (распоряжения) уполномоченного органа/ распоряжения главного распорядителя бюджетных средств о безвозмездной передаче нефинансовых активов;</w:t>
            </w:r>
            <w:r w:rsidRPr="0049102B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ответственные лица Учреждения</w:t>
            </w:r>
          </w:p>
        </w:tc>
      </w:tr>
      <w:tr w:rsidR="0049102B" w:rsidRPr="0049102B" w:rsidTr="005E04F8">
        <w:trPr>
          <w:trHeight w:val="605"/>
        </w:trPr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2.19</w:t>
            </w:r>
          </w:p>
        </w:tc>
        <w:tc>
          <w:tcPr>
            <w:tcW w:w="49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Извещение (ОКУД 0504805) при безвозмездной передаче нефинансовых активов, оформляемое между учреждениями</w:t>
            </w:r>
          </w:p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документ в АС Смета, подписывает ЭП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1028"/>
        </w:trPr>
        <w:tc>
          <w:tcPr>
            <w:tcW w:w="550" w:type="dxa"/>
            <w:vMerge/>
            <w:tcBorders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Borders>
              <w:left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9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в АС Смета ЭП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                       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2.20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Договор купли-продажи нефинансовых активов (при продаже нефинансовых активов)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договор не позднее 1 (одного) рабочего дня со дня его заключения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2.21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22" w:anchor="/document/99/420266549/XA00M842N9/" w:history="1">
              <w:r w:rsidR="0049102B" w:rsidRPr="0049102B">
                <w:rPr>
                  <w:sz w:val="20"/>
                  <w:szCs w:val="20"/>
                </w:rPr>
                <w:t>Накладная на отпуск материалов (материальных ценностей) на сторону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23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0504205) при продаже нефинансовых активов не в пользу организаций бюджетной сферы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наступления факта хозяйственной жизни</w:t>
            </w:r>
          </w:p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5"/>
        </w:trPr>
        <w:tc>
          <w:tcPr>
            <w:tcW w:w="550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2.22</w:t>
            </w:r>
          </w:p>
        </w:tc>
        <w:tc>
          <w:tcPr>
            <w:tcW w:w="492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 списании нефинансовых активов стоимостью свыше 10000,00 рублей: </w:t>
            </w:r>
            <w:hyperlink r:id="rId24" w:anchor="/document/99/420266549/XA00MFC2O4/" w:history="1">
              <w:r w:rsidRPr="0049102B">
                <w:rPr>
                  <w:sz w:val="20"/>
                  <w:szCs w:val="20"/>
                </w:rPr>
                <w:t>Акт о списании объектов нефинансовых активов (кроме транспортных средств)</w:t>
              </w:r>
            </w:hyperlink>
            <w:r w:rsidRPr="0049102B">
              <w:rPr>
                <w:sz w:val="20"/>
                <w:szCs w:val="20"/>
              </w:rPr>
              <w:t xml:space="preserve"> (</w:t>
            </w:r>
            <w:hyperlink r:id="rId25" w:anchor="/document/99/9035738/XA00M1S2LR/" w:history="1">
              <w:r w:rsidRPr="0049102B">
                <w:rPr>
                  <w:sz w:val="20"/>
                  <w:szCs w:val="20"/>
                </w:rPr>
                <w:t>ОКУД</w:t>
              </w:r>
            </w:hyperlink>
            <w:r w:rsidRPr="0049102B">
              <w:rPr>
                <w:sz w:val="20"/>
                <w:szCs w:val="20"/>
              </w:rPr>
              <w:t xml:space="preserve"> 0504104) , </w:t>
            </w:r>
            <w:hyperlink r:id="rId26" w:anchor="/document/99/420266549/XA00MFU2O7/" w:history="1">
              <w:r w:rsidRPr="0049102B">
                <w:rPr>
                  <w:sz w:val="20"/>
                  <w:szCs w:val="20"/>
                </w:rPr>
                <w:t>Акт о списании транспортного средства</w:t>
              </w:r>
            </w:hyperlink>
            <w:r w:rsidRPr="0049102B">
              <w:rPr>
                <w:sz w:val="20"/>
                <w:szCs w:val="20"/>
              </w:rPr>
              <w:t xml:space="preserve"> (ОКУД 0504105) , </w:t>
            </w:r>
            <w:hyperlink r:id="rId27" w:anchor="/document/99/420266549/XA00M862NA/" w:history="1">
              <w:r w:rsidRPr="0049102B">
                <w:rPr>
                  <w:sz w:val="20"/>
                  <w:szCs w:val="20"/>
                </w:rPr>
                <w:t>Акт о списании мягкого и хозяйственного инвентаря</w:t>
              </w:r>
            </w:hyperlink>
            <w:r w:rsidRPr="0049102B">
              <w:rPr>
                <w:sz w:val="20"/>
                <w:szCs w:val="20"/>
              </w:rPr>
              <w:t xml:space="preserve"> (ОКУД 0504143), </w:t>
            </w:r>
            <w:hyperlink r:id="rId28" w:anchor="/document/99/420266549/XA00M8O2ND/" w:history="1">
              <w:r w:rsidRPr="0049102B">
                <w:rPr>
                  <w:sz w:val="20"/>
                  <w:szCs w:val="20"/>
                </w:rPr>
                <w:t>Акт о списании исключенных объектов библиотечного фонда</w:t>
              </w:r>
            </w:hyperlink>
            <w:r w:rsidRPr="0049102B">
              <w:rPr>
                <w:sz w:val="20"/>
                <w:szCs w:val="20"/>
              </w:rPr>
              <w:t xml:space="preserve"> (ОКУД 0504144)</w:t>
            </w:r>
          </w:p>
        </w:tc>
        <w:tc>
          <w:tcPr>
            <w:tcW w:w="158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597" w:type="dxa"/>
            <w:gridSpan w:val="4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946" w:type="dxa"/>
            <w:gridSpan w:val="3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5"/>
        </w:trPr>
        <w:tc>
          <w:tcPr>
            <w:tcW w:w="550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597" w:type="dxa"/>
            <w:gridSpan w:val="4"/>
            <w:vAlign w:val="center"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в АС Смета ЭП не позднее следующего рабочего дня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комиссия по поступлению и выбытию активов, руководитель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2.23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Акт об утилизации (уничтожении) основного средства или иного имущества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подписания (получения) документа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34" w:right="-149" w:hanging="108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2.24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 о консервации (</w:t>
            </w:r>
            <w:proofErr w:type="spellStart"/>
            <w:r w:rsidRPr="0049102B">
              <w:rPr>
                <w:sz w:val="20"/>
                <w:szCs w:val="20"/>
              </w:rPr>
              <w:t>расконсервации</w:t>
            </w:r>
            <w:proofErr w:type="spellEnd"/>
            <w:r w:rsidRPr="0049102B">
              <w:rPr>
                <w:sz w:val="20"/>
                <w:szCs w:val="20"/>
              </w:rPr>
              <w:t xml:space="preserve">) объекта основных средств (ОКУД 0510433)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подписания акта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2.25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Договор операционной аренды (имущественного найма), договор безвозмездного пользования, относящийся к операционной аренде, в случае если субъект централизованного учета является арендодателем (балансодержателем)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заключения (получения) договора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2.26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29" w:anchor="/document/99/420266549/XA00MES2O2/" w:history="1">
              <w:r w:rsidR="0049102B" w:rsidRPr="0049102B">
                <w:rPr>
                  <w:sz w:val="20"/>
                  <w:szCs w:val="20"/>
                </w:rPr>
                <w:t>Акт приема-передачи объектов нефинансовых активов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30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0504101) при передаче объекта имущества в операционную аренду (имущественный </w:t>
            </w:r>
            <w:proofErr w:type="spellStart"/>
            <w:r w:rsidR="0049102B" w:rsidRPr="0049102B">
              <w:rPr>
                <w:sz w:val="20"/>
                <w:szCs w:val="20"/>
              </w:rPr>
              <w:t>найм</w:t>
            </w:r>
            <w:proofErr w:type="spellEnd"/>
            <w:r w:rsidR="0049102B" w:rsidRPr="0049102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наступления факта хозяйственной жизни</w:t>
            </w:r>
          </w:p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53"/>
        </w:trPr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2.27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Дополнительное соглашение о досрочном расторжении, об изменении условий договора операционной аренды/ договора безвозмездного пользования, относящегося к операционной аренде (в качестве арендодателя (балансодержателя))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подписания документа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2.28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31" w:anchor="/document/99/420266549/XA00MES2O2/" w:history="1">
              <w:r w:rsidR="0049102B" w:rsidRPr="0049102B">
                <w:rPr>
                  <w:sz w:val="20"/>
                  <w:szCs w:val="20"/>
                </w:rPr>
                <w:t>Акт приема-передачи объектов нефинансовых активов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32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0504101) или иной документ при возврате объекта учета операционной аренды в связи с прекращением (досрочным прекращением) договора операционной аренды (имущественного найма) или иной первичный документ, подтверждающий возврат объекта учета аренды (имущественного найма)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наступления факта хозяйственной жизни</w:t>
            </w:r>
          </w:p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2.29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Договор операционной аренды (имущественного найма), договор безвозмездного пользования, относящийся к операционной аренде, в случае если Учреждение является арендатором (пользователем имущества)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заключения договора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2.30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33" w:anchor="/document/99/420266549/XA00MES2O2/" w:history="1">
              <w:r w:rsidR="0049102B" w:rsidRPr="0049102B">
                <w:rPr>
                  <w:sz w:val="20"/>
                  <w:szCs w:val="20"/>
                </w:rPr>
                <w:t>Акт о приеме-передаче объектов нефинансовых активов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34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0504101) при поступлении нефинансовых активов по договору аренды (имущественного найма), относящихся к операционной аренде или иной первичный документ, подтверждающий поступление нефинансовых активов по договору аренды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1 (одного) рабочего дня со дня поступления документа от передающей стороны с приложением решения комиссии по поступлению и выбытию активов о классификации объектов учета аренды не позднее следующего рабочего дня со дня оформления решения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2.31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Дополнительное соглашение о прекращении (досрочном расторжении) договора аренды/договора безвозмездного пользования, относящегося к операционной аренде, заключенного по инициативе арендодателя (балансодержателя)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подписания документа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2.32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35" w:anchor="/document/99/420266549/XA00MES2O2/" w:history="1">
              <w:r w:rsidR="0049102B" w:rsidRPr="0049102B">
                <w:rPr>
                  <w:sz w:val="20"/>
                  <w:szCs w:val="20"/>
                </w:rPr>
                <w:t>Акт о приеме-передаче объектов нефинансовых активов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36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0504101) при выбытии нефинансовых активов в связи с прекращением (досрочном расторжении) договора аренды (имущественного найма)/договора безвозмездного пользования, относящихся к операционной аренде или иной первичный документ, подтверждающий выбытие нефинансовых активов, полученных по договору аренды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утверждает и направляет не позднее следующего рабочего дня со дня получения документа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9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2.33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</w:pPr>
            <w:r w:rsidRPr="0049102B">
              <w:rPr>
                <w:sz w:val="20"/>
                <w:szCs w:val="20"/>
              </w:rPr>
              <w:t xml:space="preserve">Акт приема-передачи объектов, полученных в личное пользование (ОКУД 0510434)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1 (одного) рабочего дня после выдачи в пользование (возврате из пользования) имущества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2.34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о прекращении признания активами объектов нефинансовых активов (ОКУД 0510440)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принятия решения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085C70">
            <w:pPr>
              <w:ind w:right="351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2.35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о признании объектов нефинансовых активов (ОКУД 0510441)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принятия решения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2.36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об оценке стоимости имущества, отчуждаемого не в пользу организаций бюджетной сферы (ОКУД 0510442)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принятия решения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2.37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Оборотная ведомость по нефинансовым активам (ОКУД 0504035)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ежемесячно на 1-ое число месяца следующего за отчетным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2.38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 о приеме передаче объектов нефинансовых активов  (ОКУД 0510448)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  <w:r w:rsidR="00085C70">
              <w:rPr>
                <w:sz w:val="20"/>
                <w:szCs w:val="20"/>
              </w:rPr>
              <w:t>образ (скан-копия)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после наступления факта хозяйственной жизни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2.39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Накладная на внутреннее перемещение объектов нефинансовых активов (ОКУД 0510450)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после наступления факта хозяйственной жизни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2.40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Требование-накладная (ОКУД 0510451)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после наступления факта хозяйственной жизни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2.41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 приемки товаров, работ, услуг (ОКУД 0510452)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60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946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после наступления факта хозяйственной жизни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302" w:type="dxa"/>
            <w:gridSpan w:val="1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3. Учет материальных запасов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3.1</w:t>
            </w:r>
          </w:p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Первичные документы, подтверждающие исполнение обязательства по расходам, формирующим фактическую стоимость приобретаемых материальных запасов (товарная накладная, акт выполненных работ и иные документы)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48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поступления первичных документов с приложением решения комиссии по поступлению и выбытию (при необходимости)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3.2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37" w:anchor="/document/99/420266549/XA00MF82O2/" w:history="1">
              <w:r w:rsidR="0049102B" w:rsidRPr="0049102B">
                <w:rPr>
                  <w:sz w:val="20"/>
                  <w:szCs w:val="20"/>
                </w:rPr>
                <w:t>Акт приемки материалов (материальных ценностей)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38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0504220) при наличии количественного или качественного расхождения при приемке материальных запасов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48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выявления расхождения 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комиссия по поступлению и выбытию ответственные лица Учреждения 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3.3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39" w:anchor="/document/99/420266549/XA00M842N9/" w:history="1">
              <w:r w:rsidR="0049102B" w:rsidRPr="0049102B">
                <w:rPr>
                  <w:sz w:val="20"/>
                  <w:szCs w:val="20"/>
                </w:rPr>
                <w:t>Накладная на отпуск материалов (материальных ценностей) на сторону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40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0504205) с приложением технической документации (паспорта) (при наличии) при поступлении в рамках межведомственных, межбюджетных расчетов </w:t>
            </w:r>
          </w:p>
        </w:tc>
        <w:tc>
          <w:tcPr>
            <w:tcW w:w="1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48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документов 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8"/>
        </w:trPr>
        <w:tc>
          <w:tcPr>
            <w:tcW w:w="550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3.4</w:t>
            </w:r>
          </w:p>
        </w:tc>
        <w:tc>
          <w:tcPr>
            <w:tcW w:w="492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41" w:anchor="/document/99/420266549/XA00M982NF/" w:history="1">
              <w:r w:rsidR="0049102B" w:rsidRPr="0049102B">
                <w:rPr>
                  <w:sz w:val="20"/>
                  <w:szCs w:val="20"/>
                </w:rPr>
                <w:t>Приходный ордер на приемку материальных запасов (нефинансовых активов)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42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0504207) при приемке материальных ценностей, полученных в </w:t>
            </w:r>
            <w:r w:rsidR="0049102B" w:rsidRPr="0049102B">
              <w:rPr>
                <w:sz w:val="20"/>
                <w:szCs w:val="20"/>
              </w:rPr>
              <w:lastRenderedPageBreak/>
              <w:t xml:space="preserve">результате ликвидации (демонтажа, утилизации) основного средства </w:t>
            </w:r>
          </w:p>
        </w:tc>
        <w:tc>
          <w:tcPr>
            <w:tcW w:w="1591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Централизованная бухгалтерия</w:t>
            </w:r>
          </w:p>
        </w:tc>
        <w:tc>
          <w:tcPr>
            <w:tcW w:w="1729" w:type="dxa"/>
            <w:gridSpan w:val="4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7"/>
        </w:trPr>
        <w:tc>
          <w:tcPr>
            <w:tcW w:w="550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29" w:type="dxa"/>
            <w:gridSpan w:val="4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8"/>
        </w:trPr>
        <w:tc>
          <w:tcPr>
            <w:tcW w:w="550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492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43" w:anchor="/document/99/420266549/XA00M982NF/" w:history="1">
              <w:r w:rsidR="0049102B" w:rsidRPr="0049102B">
                <w:rPr>
                  <w:sz w:val="20"/>
                  <w:szCs w:val="20"/>
                </w:rPr>
                <w:t>Приходный ордер на приемку материальных ценностей (нефинансовых активов)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44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0504207) при поступлении материальных запасов в натуральной форме в результате возмещения ущерба, причинённого виновным лицом </w:t>
            </w:r>
          </w:p>
        </w:tc>
        <w:tc>
          <w:tcPr>
            <w:tcW w:w="1591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29" w:type="dxa"/>
            <w:gridSpan w:val="4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7"/>
        </w:trPr>
        <w:tc>
          <w:tcPr>
            <w:tcW w:w="550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29" w:type="dxa"/>
            <w:gridSpan w:val="4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8"/>
        </w:trPr>
        <w:tc>
          <w:tcPr>
            <w:tcW w:w="550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3.6</w:t>
            </w:r>
          </w:p>
        </w:tc>
        <w:tc>
          <w:tcPr>
            <w:tcW w:w="492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45" w:anchor="/document/99/420266549/XA00M7I2N6/" w:history="1">
              <w:r w:rsidR="0049102B" w:rsidRPr="0049102B">
                <w:rPr>
                  <w:sz w:val="20"/>
                  <w:szCs w:val="20"/>
                </w:rPr>
                <w:t>Требование-накладная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46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0504204) при внутреннем перемещении материальных запасов (внутри Учреждения)</w:t>
            </w: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20" w:type="dxa"/>
            <w:gridSpan w:val="3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7"/>
        </w:trPr>
        <w:tc>
          <w:tcPr>
            <w:tcW w:w="550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gridSpan w:val="3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20"/>
        </w:trPr>
        <w:tc>
          <w:tcPr>
            <w:tcW w:w="550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3.7</w:t>
            </w:r>
          </w:p>
        </w:tc>
        <w:tc>
          <w:tcPr>
            <w:tcW w:w="492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47" w:anchor="/document/99/420266549/XA00M7I2N6/" w:history="1">
              <w:r w:rsidR="0049102B" w:rsidRPr="0049102B">
                <w:rPr>
                  <w:sz w:val="20"/>
                  <w:szCs w:val="20"/>
                </w:rPr>
                <w:t>Требование-накладная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48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0504204) при выдаче материальных ценностей для создания основного средства хозяйственным способом</w:t>
            </w: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20" w:type="dxa"/>
            <w:gridSpan w:val="3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20"/>
        </w:trPr>
        <w:tc>
          <w:tcPr>
            <w:tcW w:w="550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3" w:type="dxa"/>
            <w:gridSpan w:val="2"/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03"/>
        </w:trPr>
        <w:tc>
          <w:tcPr>
            <w:tcW w:w="550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492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49" w:anchor="/document/99/420266549/XA00MAA2MO/" w:history="1">
              <w:r w:rsidR="0049102B" w:rsidRPr="0049102B">
                <w:rPr>
                  <w:sz w:val="20"/>
                  <w:szCs w:val="20"/>
                </w:rPr>
                <w:t>Акт о списании материальных запасов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50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0504230) (при использовании материальных запасов для создания основного средства хозяйственным способом, при проведении реконструкции, модернизации, работ по достройке, дооборудованию и реконструкции хозяйственным способом </w:t>
            </w:r>
          </w:p>
        </w:tc>
        <w:tc>
          <w:tcPr>
            <w:tcW w:w="161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3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02"/>
        </w:trPr>
        <w:tc>
          <w:tcPr>
            <w:tcW w:w="550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3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8"/>
        </w:trPr>
        <w:tc>
          <w:tcPr>
            <w:tcW w:w="550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3.9</w:t>
            </w:r>
          </w:p>
        </w:tc>
        <w:tc>
          <w:tcPr>
            <w:tcW w:w="492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rPr>
                <w:sz w:val="20"/>
                <w:szCs w:val="20"/>
              </w:rPr>
            </w:pPr>
            <w:hyperlink r:id="rId51" w:anchor="/document/99/420266549/XA00MD42NO/" w:history="1">
              <w:r w:rsidR="0049102B" w:rsidRPr="0049102B">
                <w:rPr>
                  <w:sz w:val="20"/>
                  <w:szCs w:val="20"/>
                </w:rPr>
                <w:t>Акт о приеме-сдаче отремонтированных, реконструированных и модернизированных объектов основных средств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52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0504103) </w:t>
            </w:r>
          </w:p>
        </w:tc>
        <w:tc>
          <w:tcPr>
            <w:tcW w:w="161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3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7"/>
        </w:trPr>
        <w:tc>
          <w:tcPr>
            <w:tcW w:w="550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3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8"/>
        </w:trPr>
        <w:tc>
          <w:tcPr>
            <w:tcW w:w="550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3.10</w:t>
            </w:r>
          </w:p>
        </w:tc>
        <w:tc>
          <w:tcPr>
            <w:tcW w:w="492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rPr>
                <w:sz w:val="20"/>
                <w:szCs w:val="20"/>
              </w:rPr>
            </w:pPr>
            <w:hyperlink r:id="rId53" w:anchor="/document/99/420266549/XA00M9Q2NI/" w:history="1">
              <w:r w:rsidR="0049102B" w:rsidRPr="0049102B">
                <w:rPr>
                  <w:sz w:val="20"/>
                  <w:szCs w:val="20"/>
                </w:rPr>
                <w:t>Ведомость выдачи материальных ценностей на нужды учреждения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54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0504210)</w:t>
            </w:r>
          </w:p>
        </w:tc>
        <w:tc>
          <w:tcPr>
            <w:tcW w:w="161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3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07"/>
        </w:trPr>
        <w:tc>
          <w:tcPr>
            <w:tcW w:w="550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5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3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827" w:type="dxa"/>
            <w:gridSpan w:val="2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3.11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Договор купли-продажи материальных запасов (при продаже материальных запасов)</w:t>
            </w: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20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договор не позднее 1 (одного) рабочего дня со дня его заключения 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3.12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55" w:anchor="/document/99/420266549/XA00M842N9/" w:history="1">
              <w:r w:rsidR="0049102B" w:rsidRPr="0049102B">
                <w:rPr>
                  <w:sz w:val="20"/>
                  <w:szCs w:val="20"/>
                </w:rPr>
                <w:t>Накладная на отпуск материалов (материальных ценностей) на сторону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56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0504205) при выбытии материальных запасов в результате продажи не в </w:t>
            </w:r>
            <w:r w:rsidR="0049102B" w:rsidRPr="0049102B">
              <w:rPr>
                <w:sz w:val="20"/>
                <w:szCs w:val="20"/>
              </w:rPr>
              <w:lastRenderedPageBreak/>
              <w:t>пользу организаций бюджетной сферы</w:t>
            </w:r>
            <w:r w:rsidR="0049102B" w:rsidRPr="0049102B">
              <w:rPr>
                <w:sz w:val="20"/>
                <w:szCs w:val="20"/>
              </w:rPr>
              <w:br/>
            </w: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 xml:space="preserve">Учреждение </w:t>
            </w:r>
          </w:p>
        </w:tc>
        <w:tc>
          <w:tcPr>
            <w:tcW w:w="1720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наступления факта хозяйственной жизни;</w:t>
            </w:r>
            <w:r w:rsidRPr="0049102B">
              <w:rPr>
                <w:sz w:val="20"/>
                <w:szCs w:val="20"/>
              </w:rPr>
              <w:br/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3.13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57" w:anchor="/document/99/420266549/XA00M842N9/" w:history="1">
              <w:r w:rsidR="0049102B" w:rsidRPr="0049102B">
                <w:rPr>
                  <w:sz w:val="20"/>
                  <w:szCs w:val="20"/>
                </w:rPr>
                <w:t>Накладная на отпуск материалов (материальных ценностей) на сторону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58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0504205) с приложением при необходимости решения (распоряжения) уполномоченного органа/ распоряжения главного распорядителя бюджетных средств о безвозмездной передаче материальных запасов при межведомственных, межбюджетных расчетах </w:t>
            </w: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20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наступления факта хозяйственной жизни</w:t>
            </w:r>
            <w:r w:rsidRPr="0049102B">
              <w:rPr>
                <w:sz w:val="20"/>
                <w:szCs w:val="20"/>
              </w:rPr>
              <w:br/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9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3.14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</w:pPr>
            <w:r w:rsidRPr="0049102B">
              <w:rPr>
                <w:sz w:val="20"/>
                <w:szCs w:val="20"/>
              </w:rPr>
              <w:t xml:space="preserve">Акт об </w:t>
            </w:r>
            <w:proofErr w:type="spellStart"/>
            <w:r w:rsidRPr="0049102B">
              <w:rPr>
                <w:sz w:val="20"/>
                <w:szCs w:val="20"/>
              </w:rPr>
              <w:t>угализации</w:t>
            </w:r>
            <w:proofErr w:type="spellEnd"/>
            <w:r w:rsidRPr="0049102B">
              <w:rPr>
                <w:sz w:val="20"/>
                <w:szCs w:val="20"/>
              </w:rPr>
              <w:t xml:space="preserve"> (уничтожении) материальных ценностей (Акт об утилизации (уничтожении) материальных ценностей) (ОКУД 0510435) </w:t>
            </w: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подписания акта 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9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3.15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Извещение при приемке имущества (материальных запасов)  (ОКУД 0504805), полученное от передающей стороны</w:t>
            </w:r>
            <w:r w:rsidRPr="0049102B">
              <w:rPr>
                <w:sz w:val="20"/>
                <w:szCs w:val="20"/>
              </w:rPr>
              <w:br/>
            </w:r>
          </w:p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подписания документа 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550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9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3.16</w:t>
            </w:r>
          </w:p>
        </w:tc>
        <w:tc>
          <w:tcPr>
            <w:tcW w:w="492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Извещение (ОКУД 0504805) при безвозмездной передаче имущества (материальных запасов</w:t>
            </w:r>
            <w:proofErr w:type="gramStart"/>
            <w:r w:rsidRPr="0049102B">
              <w:rPr>
                <w:sz w:val="20"/>
                <w:szCs w:val="20"/>
              </w:rPr>
              <w:t>) ,</w:t>
            </w:r>
            <w:proofErr w:type="gramEnd"/>
            <w:r w:rsidRPr="0049102B">
              <w:rPr>
                <w:sz w:val="20"/>
                <w:szCs w:val="20"/>
              </w:rPr>
              <w:t xml:space="preserve"> оформляемое между учреждениями</w:t>
            </w:r>
          </w:p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20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документ в АС Смета, подписывает ЭП 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01"/>
        </w:trPr>
        <w:tc>
          <w:tcPr>
            <w:tcW w:w="550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9"/>
              <w:jc w:val="center"/>
              <w:rPr>
                <w:sz w:val="20"/>
                <w:szCs w:val="20"/>
              </w:rPr>
            </w:pPr>
          </w:p>
        </w:tc>
        <w:tc>
          <w:tcPr>
            <w:tcW w:w="492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в АС Смета ЭП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                       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6"/>
        </w:trPr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9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3.17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 о приеме передаче объектов нефинансовых активов  (ОКУД 0510448)</w:t>
            </w: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после наступления факта хозяйственной жизни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1"/>
        </w:trPr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9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3.18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Накладная на внутреннее перемещение объектов нефинансовых активов (ОКУД 0510450)</w:t>
            </w: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после наступления факта хозяйственной жизни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9"/>
        </w:trPr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9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3.19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Требование-накладная (ОКУД 0510451) </w:t>
            </w: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после наступления факта хозяйственной жизни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1"/>
        </w:trPr>
        <w:tc>
          <w:tcPr>
            <w:tcW w:w="55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9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3.20</w:t>
            </w:r>
          </w:p>
        </w:tc>
        <w:tc>
          <w:tcPr>
            <w:tcW w:w="49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 приемки товаров, работ, услуг (ОКУД 0510452)</w:t>
            </w:r>
          </w:p>
        </w:tc>
        <w:tc>
          <w:tcPr>
            <w:tcW w:w="1600" w:type="dxa"/>
            <w:gridSpan w:val="4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20" w:type="dxa"/>
            <w:gridSpan w:val="3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после наступления факта хозяйственной жизни</w:t>
            </w:r>
          </w:p>
        </w:tc>
        <w:tc>
          <w:tcPr>
            <w:tcW w:w="182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5302" w:type="dxa"/>
            <w:gridSpan w:val="1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4. Учет кассовых операций</w:t>
            </w:r>
          </w:p>
        </w:tc>
      </w:tr>
    </w:tbl>
    <w:p w:rsidR="0049102B" w:rsidRPr="0049102B" w:rsidRDefault="0049102B" w:rsidP="0049102B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5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6"/>
        <w:gridCol w:w="4961"/>
        <w:gridCol w:w="1559"/>
        <w:gridCol w:w="1701"/>
        <w:gridCol w:w="4678"/>
        <w:gridCol w:w="1826"/>
      </w:tblGrid>
      <w:tr w:rsidR="0049102B" w:rsidRPr="0049102B" w:rsidTr="005E04F8">
        <w:trPr>
          <w:trHeight w:val="480"/>
        </w:trPr>
        <w:tc>
          <w:tcPr>
            <w:tcW w:w="57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4.1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7662F5" w:rsidP="0049102B">
            <w:pPr>
              <w:spacing w:after="223"/>
              <w:jc w:val="both"/>
            </w:pPr>
            <w:hyperlink r:id="rId59" w:anchor="/document/99/901717338/XA00M3G2M3/" w:history="1">
              <w:r w:rsidR="0049102B" w:rsidRPr="0049102B">
                <w:rPr>
                  <w:sz w:val="20"/>
                  <w:szCs w:val="20"/>
                </w:rPr>
                <w:t>Приходный кассовый ордер (денежный)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60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0310001) при поступлении денежных средств в кассу учреждения со счета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  <w:highlight w:val="yellow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</w:t>
            </w:r>
          </w:p>
        </w:tc>
        <w:tc>
          <w:tcPr>
            <w:tcW w:w="18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 Централизованной бухгалтерии</w:t>
            </w:r>
          </w:p>
        </w:tc>
      </w:tr>
      <w:tr w:rsidR="0049102B" w:rsidRPr="0049102B" w:rsidTr="005E04F8">
        <w:trPr>
          <w:trHeight w:val="1469"/>
        </w:trPr>
        <w:tc>
          <w:tcPr>
            <w:tcW w:w="57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Подписывает документ в АС Смета ЭП ответственного специалиста </w:t>
            </w:r>
          </w:p>
        </w:tc>
        <w:tc>
          <w:tcPr>
            <w:tcW w:w="18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4.2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7662F5" w:rsidP="0049102B">
            <w:pPr>
              <w:spacing w:after="223"/>
              <w:jc w:val="both"/>
            </w:pPr>
            <w:hyperlink r:id="rId61" w:anchor="/document/99/901717338/XA00M3G2M3/" w:history="1">
              <w:r w:rsidR="0049102B" w:rsidRPr="0049102B">
                <w:rPr>
                  <w:sz w:val="20"/>
                  <w:szCs w:val="20"/>
                </w:rPr>
                <w:t>Приходный кассовый ордер (денежный)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62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0310001) при поступлении денежных средств в кассу учреждения от физического лица (в том числе, от подотчетного лица)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</w:t>
            </w:r>
          </w:p>
        </w:tc>
        <w:tc>
          <w:tcPr>
            <w:tcW w:w="18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 Централизованной бухгалтерии</w:t>
            </w:r>
          </w:p>
        </w:tc>
      </w:tr>
      <w:tr w:rsidR="0049102B" w:rsidRPr="0049102B" w:rsidTr="005E04F8">
        <w:tc>
          <w:tcPr>
            <w:tcW w:w="57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Подписывает документ  в АС Смета ЭП ответственного специалиста </w:t>
            </w:r>
          </w:p>
        </w:tc>
        <w:tc>
          <w:tcPr>
            <w:tcW w:w="18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4.3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7662F5" w:rsidP="0049102B">
            <w:pPr>
              <w:spacing w:after="223"/>
              <w:jc w:val="both"/>
            </w:pPr>
            <w:hyperlink r:id="rId63" w:anchor="/document/99/901717338/XA00M5Q2MD/" w:history="1">
              <w:r w:rsidR="0049102B" w:rsidRPr="0049102B">
                <w:rPr>
                  <w:sz w:val="20"/>
                  <w:szCs w:val="20"/>
                </w:rPr>
                <w:t>Расходный кассовый ордер (денежный)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64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0310002) на выдачу денежных средств из кассы учреждения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  <w:highlight w:val="yellow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</w:t>
            </w:r>
          </w:p>
        </w:tc>
        <w:tc>
          <w:tcPr>
            <w:tcW w:w="18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 Централизованной бухгалтерии</w:t>
            </w:r>
          </w:p>
        </w:tc>
      </w:tr>
      <w:tr w:rsidR="0049102B" w:rsidRPr="0049102B" w:rsidTr="005E04F8">
        <w:tc>
          <w:tcPr>
            <w:tcW w:w="57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/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Подписывает документ  в АС Смета ЭП ответственного специалиста </w:t>
            </w:r>
          </w:p>
        </w:tc>
        <w:tc>
          <w:tcPr>
            <w:tcW w:w="18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2165"/>
        </w:trPr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4.4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Заявка о внесении наличных денежных средств, содержащая реквизиты, согласно </w:t>
            </w:r>
            <w:hyperlink r:id="rId65" w:anchor="/document/99/565068749/XA00M7M2N1/" w:history="1">
              <w:r w:rsidRPr="0049102B">
                <w:rPr>
                  <w:sz w:val="20"/>
                  <w:szCs w:val="20"/>
                </w:rPr>
                <w:t>Приложению № 12 к приказу Федерального казначейства от 15 мая 2020 г. № 22н "Об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платежей"</w:t>
              </w:r>
            </w:hyperlink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в день сдачи Учреждением наличных денежных средств в банк формирует документ </w:t>
            </w:r>
          </w:p>
        </w:tc>
        <w:tc>
          <w:tcPr>
            <w:tcW w:w="182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</w:tbl>
    <w:p w:rsidR="0049102B" w:rsidRPr="0049102B" w:rsidRDefault="0049102B" w:rsidP="0049102B">
      <w:pPr>
        <w:rPr>
          <w:vanish/>
        </w:rPr>
      </w:pPr>
    </w:p>
    <w:tbl>
      <w:tblPr>
        <w:tblW w:w="15302" w:type="dxa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2"/>
        <w:gridCol w:w="4963"/>
        <w:gridCol w:w="1560"/>
        <w:gridCol w:w="1701"/>
        <w:gridCol w:w="4678"/>
        <w:gridCol w:w="1828"/>
      </w:tblGrid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4.5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Чек банкомата (банка)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в день внесения денежных средств на банковскую карту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left="-149" w:right="-149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-</w:t>
            </w:r>
          </w:p>
        </w:tc>
      </w:tr>
      <w:tr w:rsidR="0049102B" w:rsidRPr="0049102B" w:rsidTr="005E04F8">
        <w:tc>
          <w:tcPr>
            <w:tcW w:w="572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4.6</w:t>
            </w:r>
          </w:p>
        </w:tc>
        <w:tc>
          <w:tcPr>
            <w:tcW w:w="4963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66" w:anchor="/document/99/420266549/XA00MBU2NP/" w:history="1">
              <w:r w:rsidR="0049102B" w:rsidRPr="0049102B">
                <w:rPr>
                  <w:sz w:val="20"/>
                  <w:szCs w:val="20"/>
                </w:rPr>
                <w:t>Кассовая книга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67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0504514)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в АС Смета при формировании кассовых документов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6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Подписывает документ  в АС Смета ЭП ответственного специалиста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4.7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68" w:anchor="/document/99/420266549/XA00MBI2N2/" w:history="1">
              <w:r w:rsidR="0049102B" w:rsidRPr="0049102B">
                <w:rPr>
                  <w:sz w:val="20"/>
                  <w:szCs w:val="20"/>
                </w:rPr>
                <w:t>Журнал регистрации приходных и расходных кассовых ордеров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69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0504093)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color w:val="FF0000"/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ежемесячно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4.8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Z-отчет по </w:t>
            </w:r>
            <w:proofErr w:type="spellStart"/>
            <w:r w:rsidRPr="0049102B">
              <w:rPr>
                <w:sz w:val="20"/>
                <w:szCs w:val="20"/>
              </w:rPr>
              <w:t>эквайринговым</w:t>
            </w:r>
            <w:proofErr w:type="spellEnd"/>
            <w:r w:rsidRPr="0049102B">
              <w:rPr>
                <w:sz w:val="20"/>
                <w:szCs w:val="20"/>
              </w:rPr>
              <w:t xml:space="preserve"> операциям с приложением реестра плательщиков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и направляет не позднее дня формирования в Централизованную бухгалтерию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</w:tc>
      </w:tr>
      <w:tr w:rsidR="0049102B" w:rsidRPr="0049102B" w:rsidTr="005E04F8">
        <w:tc>
          <w:tcPr>
            <w:tcW w:w="572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4.9</w:t>
            </w:r>
          </w:p>
        </w:tc>
        <w:tc>
          <w:tcPr>
            <w:tcW w:w="4963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70" w:anchor="/document/99/901717338/XA00M3G2M3/" w:history="1">
              <w:r w:rsidR="0049102B" w:rsidRPr="0049102B">
                <w:rPr>
                  <w:sz w:val="20"/>
                  <w:szCs w:val="20"/>
                </w:rPr>
                <w:t>Приходный кассовый ордер (фондовый)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71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0310001) при поступлении денежных документов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6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Подписывает документ  в АС Смета ЭП ответственного специалиста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8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4.10</w:t>
            </w:r>
          </w:p>
        </w:tc>
        <w:tc>
          <w:tcPr>
            <w:tcW w:w="4963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72" w:anchor="/document/99/901717338/XA00M5Q2MD/" w:history="1">
              <w:r w:rsidR="0049102B" w:rsidRPr="0049102B">
                <w:rPr>
                  <w:sz w:val="20"/>
                  <w:szCs w:val="20"/>
                </w:rPr>
                <w:t>Расходный кассовый ордер (фондовый)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73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0310002) при выдаче денежных документов из кассы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8"/>
              <w:jc w:val="both"/>
              <w:rPr>
                <w:sz w:val="20"/>
                <w:szCs w:val="20"/>
              </w:rPr>
            </w:pPr>
          </w:p>
        </w:tc>
        <w:tc>
          <w:tcPr>
            <w:tcW w:w="4963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/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Подписывает документ  в АС Смета ЭП ответственного специалиста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15302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5. Учет расчетов с подотчетными лицами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5.1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(распоряжение, иной документ) о направлении работника в командировку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5.2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Заявление на выдачу денежных средств подотчет работнику, на выплату перерасхода по авансовому отчету с визой руководителя Учреждения (с указанием банковских реквизитов для перечисления)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получения заявления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Авансовый отчет с приложением подтверждающих документов (командировочное удостоверение, товарный чек, кассовый чек, акт об оказании услуг, справка и пр.)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  <w:proofErr w:type="spellStart"/>
            <w:r w:rsidRPr="0049102B">
              <w:rPr>
                <w:sz w:val="20"/>
                <w:szCs w:val="20"/>
              </w:rPr>
              <w:t>Электронный</w:t>
            </w:r>
            <w:proofErr w:type="spellEnd"/>
            <w:r w:rsidRPr="0049102B">
              <w:rPr>
                <w:sz w:val="20"/>
                <w:szCs w:val="20"/>
              </w:rPr>
              <w:t xml:space="preserve">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срок, не превышающий 3 (трех) рабочих дней после дня истечения срока, на который выданы наличные деньги в подотчет или со дня выхода сотрудника на работу (с приложением подтверждающих документов)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подотчетное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r w:rsidRPr="0049102B"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6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5.4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о командировании на территории Российской Федерации (ОКУД 0504512)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в АС Смета в день принятия решения о командировании сотрудника (работника)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подотчетное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6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5.5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Изменение Решения о командировании на территории Российской Федерации (ОКУД 0504513)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в АС Смета в день принятия решения о командировании сотрудника (работника)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подотчетное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6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5.6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о командировании на территорию иностранного государства (ОКУД 0504515)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в АС Смета в день принятия решения о командировании сотрудника (работника)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подотчетное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6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Изменение Решения о командировании на территорию иностранного государства (ОКУД 0504516)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в АС Смета в день принятия решения о командировании сотрудника (работника)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подотчетное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6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5.8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Заявка-обоснование закупки товаров, работ, услуг малого объема через подотчетное лицо  (ОКУД 0510521)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не позднее дня, следующего за днем утверждения документа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подотчетное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6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5.9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Отчет о расходах подотчетного лица (ОКУД 0504520)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в АС Смета в срок, не превышающий 3 (трех) рабочих дней после дня истечения срока, на который выданы наличные деньги в подотчет или со дня выхода на работу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подотчетное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15302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6. Учет операций в сфере закупок товаров, работ, услуг для обеспечения муниципальных нужд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Муниципальный контракт, договор с приложением перечня технических характеристик (в случае закупки нефинансовых активов), дополнительное соглашение, соглашения о расторжении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1 (одного) рабочего дня со дня размещения информации в ЕИС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1188"/>
        </w:trPr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6.2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Письмо о возврате денежных средств, внесенных в качестве обеспечения исполнения контракта/</w:t>
            </w:r>
            <w:r w:rsidRPr="0049102B">
              <w:rPr>
                <w:sz w:val="20"/>
                <w:szCs w:val="20"/>
              </w:rPr>
              <w:br/>
              <w:t>гарантийных обязательств с указанием платежных реквизитов (при отсутствии в муниципальном контракте (договоре) реквизитов для осуществления возврата денежных средств, внесенных в качестве обеспечения)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письма о необходимости возврата денежных средств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6.3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Первичные документы, подтверждающие необходимость удержания обеспечения исполнения контракта с целью перечисления в доход бюджета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документа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6.4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Первичные документы, подтверждающие необходимость удержания обеспечения исполнения контракта с целью перечисления в доход бюджета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документа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6.5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Сведения о бюджетном обязательстве при заключении муниципального контракта/договора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не позднее 2 рабочих дней после получения муниципального контракта, договора, направляет в Финансовое управление городского округа Октябрьск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left="-7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6.6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Счет на выплату аванса по предстоящей поставке товаров, предстоящего выполнения работ, оказания услуг с резолюцией руководителя Учреждения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в Централизованную бухгалтерию не позднее следующего рабочего дня со дня получения документа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6.7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Акт выполненных работ, акт об оказании услуг, акт приема-передачи, счет- фактура, справка- расчет, товарная накладная, универсальный передаточный документ или иной документ, подтверждающий </w:t>
            </w:r>
            <w:r w:rsidRPr="0049102B">
              <w:rPr>
                <w:sz w:val="20"/>
                <w:szCs w:val="20"/>
              </w:rPr>
              <w:lastRenderedPageBreak/>
              <w:t>возникновение денежного обязательства с резолюцией руководителя учреждения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образ (скан-копия)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направляет не позднее следующего рабочего дня со дня подписания (получения) документа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6.8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Банковская гарантия </w:t>
            </w:r>
          </w:p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Информация о банковской гарантии, в том числе информация об окончании действия банковских гарантий (договоров поручительства)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1 (одного) рабочего дня со дня получения документа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6.9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Информация об исполнении контрагентом обязательств, обеспеченных банковской гарантией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1 (одного) рабочего дня со дня исполнения контрагентом обязательств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1840"/>
        </w:trPr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50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6.10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Договор гражданско- правового характера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1) направляет не позднее следующего рабочего дня со дня заключения договора;</w:t>
            </w:r>
            <w:r w:rsidRPr="0049102B">
              <w:rPr>
                <w:sz w:val="20"/>
                <w:szCs w:val="20"/>
              </w:rPr>
              <w:br/>
              <w:t xml:space="preserve">2) предоставляет персонифицированные данные о физическом лице – исполнителе по договору, реквизиты банковской карты не позднее следующего рабочего дня со дня заключения договора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50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6.11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Акт выполненных работ (оказанных услуг) по договору гражданско-правового характера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подписания (получения) первичных документов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50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6.12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74" w:anchor="/document/99/420266549/XA00M7E2N4/" w:history="1">
              <w:r w:rsidR="0049102B" w:rsidRPr="0049102B">
                <w:rPr>
                  <w:sz w:val="20"/>
                  <w:szCs w:val="20"/>
                </w:rPr>
                <w:t>Расчетно-платежная ведомость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75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0504401) для расчетов по договорам гражданско-правового характера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документов, подтверждающих возникновение денежного обязательства по договору гражданско-правового характера направляет в Учреждение для подписания не позднее 1 (одного) рабочего дня со дня формирования документа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51"/>
        </w:trPr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50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6.13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Дополнительное соглашение к договору гражданско-правового характера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1)не позднее следующего рабочего дня со дня заключения дополнительного соглашения;</w:t>
            </w:r>
            <w:r w:rsidRPr="0049102B">
              <w:rPr>
                <w:sz w:val="20"/>
                <w:szCs w:val="20"/>
              </w:rPr>
              <w:br/>
              <w:t>2) в случае необходимости предоставляет уточненную информацию по персонифицированным данным, банковским реквизитам физического лица – исполнителя по договору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51"/>
        </w:trPr>
        <w:tc>
          <w:tcPr>
            <w:tcW w:w="15302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7. Оплата труда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7.1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Правовые акты, устанавливающие сроки выплаты заработной платы, положение об оплате труда, порядок выплаты премий, материальной помощи, надбавок, размера оплаты за работу в выходной день и иных выплат, порядок удержаний из заработной платы (профсоюзные взносы и т.п.)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ind w:right="-150"/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(поступления) правового акта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7.2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Штатное расписание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ind w:right="-150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(при наличии технической возможности)</w:t>
            </w:r>
          </w:p>
          <w:p w:rsidR="0049102B" w:rsidRPr="0049102B" w:rsidRDefault="0049102B" w:rsidP="0049102B">
            <w:pPr>
              <w:ind w:right="-150"/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Заносит в АС Смета не позднее следующего рабочего дня со дня издания приказа об утверждении штатного расписания/внесения изменений в штатное расписание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7.3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Расчет годового фонда оплаты труда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бумажный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1) при подготовке проекта бюджета на очередной финансовый год и плановый период;</w:t>
            </w:r>
          </w:p>
          <w:p w:rsidR="0049102B" w:rsidRPr="0049102B" w:rsidRDefault="0049102B" w:rsidP="0049102B">
            <w:r w:rsidRPr="0049102B">
              <w:rPr>
                <w:sz w:val="20"/>
                <w:szCs w:val="20"/>
              </w:rPr>
              <w:t>2) при изменении положения об оплате труда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7.4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Сведения о бюджетном обязательстве на основании расчета годового фонда оплаты труда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2 (двух) рабочих дней со дня доведения лимитов бюджетных обязательств получателя бюджетных средств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7.5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приеме сотрудника (работника) на работу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приема сотрудника (работника) на работу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7.6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об установлении (изменении) надбавок сотруднику (работнику)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7.7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Персональные данные принимаемого на работу сотрудника (работника) (паспортные данные, ИНН, СНИЛС и иные)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(при наличии технической возможности)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Заносит в АС Смета данные не позднее следующего рабочего дня со дня приема сотрудника (работника) на работу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7.8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Заявление сотрудника (работника) на предоставление налоговых вычетов с приложением документов, подтверждающих право на вычет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заявления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7.9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Заявление сотрудника (работника) на удержание из заработной платы профсоюзных взносов и прочих удержаний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заявления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50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7.10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Заявление сотрудника (работника) о прекращении удержания из заработной платы профсоюзных взносов и прочих удержаний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заявления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50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7.11</w:t>
            </w:r>
          </w:p>
        </w:tc>
        <w:tc>
          <w:tcPr>
            <w:tcW w:w="496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Заявление сотрудника (работника), предусмотренное </w:t>
            </w:r>
            <w:hyperlink r:id="rId76" w:anchor="/document/99/901807664/XA00MCQ2NR/" w:history="1">
              <w:r w:rsidRPr="0049102B">
                <w:rPr>
                  <w:sz w:val="20"/>
                  <w:szCs w:val="20"/>
                </w:rPr>
                <w:t>статьей 136 Трудового кодекса Российской Федерации</w:t>
              </w:r>
            </w:hyperlink>
            <w:r w:rsidRPr="0049102B">
              <w:rPr>
                <w:sz w:val="20"/>
                <w:szCs w:val="20"/>
              </w:rPr>
              <w:t xml:space="preserve">, на перечисление заработной платы на банковскую карту, являющуюся национальным платежным инструментом, с указанием платежных реквизитов </w:t>
            </w:r>
          </w:p>
        </w:tc>
        <w:tc>
          <w:tcPr>
            <w:tcW w:w="156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заявления </w:t>
            </w:r>
          </w:p>
        </w:tc>
        <w:tc>
          <w:tcPr>
            <w:tcW w:w="182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</w:tbl>
    <w:p w:rsidR="0049102B" w:rsidRPr="0049102B" w:rsidRDefault="0049102B" w:rsidP="0049102B">
      <w:pPr>
        <w:rPr>
          <w:vanish/>
        </w:rPr>
      </w:pPr>
    </w:p>
    <w:tbl>
      <w:tblPr>
        <w:tblpPr w:leftFromText="180" w:rightFromText="180" w:vertAnchor="text" w:horzAnchor="page" w:tblpX="1144" w:tblpY="1"/>
        <w:tblW w:w="15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5"/>
        <w:gridCol w:w="4961"/>
        <w:gridCol w:w="1559"/>
        <w:gridCol w:w="1701"/>
        <w:gridCol w:w="4678"/>
        <w:gridCol w:w="1827"/>
      </w:tblGrid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7.12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Документы с предыдущего места работы (справка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3 (трех) рабочих дней со дня получения документа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7.13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переводе сотрудника (работника) на другую работу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7.14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поощрении (награждении) сотрудника (работника)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7.15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премировании сотрудников (работников)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7.16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Приказ (распоряжение) о выплате единовременной выплаты/материальной помощи к отпуску, предусмотренной положением об оплате труда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6 рабочих дней до даты начала отпуска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7.17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выплате материальной помощи и иных выплат сотруднику (работнику)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приказа, контроль за не превышением выплат 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7.18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прекращении (расторжении) трудового договора (служебного контракта) с сотрудником (работником) (увольнении) с указанием дней неотработанного отпуска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6 (шести) рабочих дней до даты прекращения (расторжения) трудового договора (служебного контракта) с сотрудником (работником), в исключительных случаях срок может быть сокращен, но не менее 5 (пяти) рабочих дней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7.19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привлечении сотрудника (работника) к работе в выходной день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7.20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об исполнении обязанностей временно отсутствующего сотрудника (работника) с указанием размера доплаты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7.21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предоставлении отпуска сотруднику (работнику)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6 (шести) рабочих дней до даты начала отпуска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7.22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об отзыве из отпуска сотрудника (работника)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7.23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переносе части ежегодного оплачиваемого отпуска, в случае временной нетрудоспособности сотрудника (работника)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7.24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предоставлении сотруднику (работнику) отпуска по уходу за ребенком до 3-х лет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7.25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Документы (сведения), необходимые для назначения и выплаты единовременного пособия при рождении ребенка (согласие одного из родителей либо лица, его заменяющего, являющегося застрахованным лицом и иные документы)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 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1) контроль правомерности назначения пособия на основании представленных сотрудником (работником) документов;</w:t>
            </w:r>
            <w:r w:rsidRPr="0049102B">
              <w:rPr>
                <w:sz w:val="20"/>
                <w:szCs w:val="20"/>
              </w:rPr>
              <w:br/>
              <w:t>2) направляет не позднее следующего рабочего дня со дня получения документов (сведений)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7.26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Документы (сведения), необходимые для назначения и выплаты ежемесячного пособия по уходу за ребенком лицам, подлежащим обязательному социальному страхованию на случай временной нетрудоспособности и в связи с материнством (заявление застрахованного лица о назначении ежемесячного пособия по уходу за ребенком и иные документы, установленные законодательством Российской Федерации)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 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1) контроль правомерности назначения пособия на основании представленных сотрудником (работником) документов;</w:t>
            </w:r>
            <w:r w:rsidRPr="0049102B">
              <w:rPr>
                <w:sz w:val="20"/>
                <w:szCs w:val="20"/>
              </w:rPr>
              <w:br/>
              <w:t xml:space="preserve">2) направляет не позднее следующего рабочего дня со дня получения документов (сведений), необходимых для назначения и выплаты предусмотренных пособий от застрахованного лица, обратившегося за получением пособия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</w:tbl>
    <w:p w:rsidR="0049102B" w:rsidRPr="0049102B" w:rsidRDefault="0049102B" w:rsidP="0049102B">
      <w:pPr>
        <w:rPr>
          <w:vanish/>
        </w:rPr>
      </w:pPr>
    </w:p>
    <w:tbl>
      <w:tblPr>
        <w:tblW w:w="1529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1559"/>
        <w:gridCol w:w="1701"/>
        <w:gridCol w:w="4678"/>
        <w:gridCol w:w="1827"/>
      </w:tblGrid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7.27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Заявление о перерасчете ранее назначенного страхового обеспечения по обязательному социальному страхованию на случай временной нетрудоспособности и в связи с материнством с приложением подтверждающих документов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 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получения их от застрахованного лица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7.28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премировании сотрудника (работника) в связи с награждением ведомственными, государственными наградами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 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получения/издания распорядительного документа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7.29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Листок нетрудоспособности в форме документа на бумажном носителе с приложением информации о реквизитах банковской карты, являющейся национальным платежным инструментом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1) заполнение Листка нетрудоспособности в части данных кадрового учета;</w:t>
            </w:r>
            <w:r w:rsidRPr="0049102B">
              <w:rPr>
                <w:sz w:val="20"/>
                <w:szCs w:val="20"/>
              </w:rPr>
              <w:br/>
              <w:t xml:space="preserve">2) направление в Централизованную бухгалтерию не позднее 1 (одного) рабочего дня со дня поступления документа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1330"/>
        </w:trPr>
        <w:tc>
          <w:tcPr>
            <w:tcW w:w="568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7.30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Листок нетрудоспособности в форме электронного документа (пособие по временной нетрудоспособности, пособие по беременности и родам, единовременное пособие женщинам, вставшим на учет в медицинских организациях в ранние сроки) с приложением информации о </w:t>
            </w:r>
            <w:r w:rsidRPr="0049102B">
              <w:rPr>
                <w:sz w:val="20"/>
                <w:szCs w:val="20"/>
              </w:rPr>
              <w:lastRenderedPageBreak/>
              <w:t>реквизитах банковской карты, являющейся национальным платежным инструментом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Учреждение</w:t>
            </w:r>
          </w:p>
        </w:tc>
        <w:tc>
          <w:tcPr>
            <w:tcW w:w="17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 xml:space="preserve">сведения из электронного документа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1) заполнение полей Листка нетрудоспособности в части данных кадрового учета в информационной системе;</w:t>
            </w:r>
            <w:r w:rsidRPr="0049102B">
              <w:rPr>
                <w:sz w:val="20"/>
                <w:szCs w:val="20"/>
              </w:rPr>
              <w:br/>
              <w:t xml:space="preserve">2) направление в Централизованную бухгалтерию не позднее следующего рабочего дня со дня получения документа </w:t>
            </w:r>
          </w:p>
        </w:tc>
        <w:tc>
          <w:tcPr>
            <w:tcW w:w="1827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1035"/>
        </w:trPr>
        <w:tc>
          <w:tcPr>
            <w:tcW w:w="568" w:type="dxa"/>
            <w:vMerge/>
            <w:tcBorders>
              <w:bottom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bottom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Merge/>
            <w:tcBorders>
              <w:bottom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3) отправка в информационной системе не позднее 2 (двух) рабочих дней после получения от Учреждения</w:t>
            </w:r>
          </w:p>
        </w:tc>
        <w:tc>
          <w:tcPr>
            <w:tcW w:w="1827" w:type="dxa"/>
            <w:vMerge/>
            <w:tcBorders>
              <w:bottom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</w:tr>
      <w:tr w:rsidR="0049102B" w:rsidRPr="0049102B" w:rsidTr="005E04F8">
        <w:tc>
          <w:tcPr>
            <w:tcW w:w="568" w:type="dxa"/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7.31</w:t>
            </w:r>
          </w:p>
        </w:tc>
        <w:tc>
          <w:tcPr>
            <w:tcW w:w="4961" w:type="dxa"/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Заявление на замену лет при расчете пособия по временной нетрудоспособности и при расчете пособия до уходу за ребенком до достижения возраста 1,5 лет (в случае, если в двух календарных годах, непосредственно предшествующих году наступления указанных страховых случаев, либо в одном из указанных годов застрахованное лицо находилось в отпуске по беременности и родам и (или) в отпуске по уходу за ребенком и замена лет приведет к увеличению пособия)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получения документов от застрахованного лица 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7.32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77" w:anchor="/document/99/420266549/XA00M9M2NG/" w:history="1">
              <w:r w:rsidR="0049102B" w:rsidRPr="0049102B">
                <w:rPr>
                  <w:sz w:val="20"/>
                  <w:szCs w:val="20"/>
                </w:rPr>
                <w:t>Табель учета использования рабочего времени и расчета заработной платы</w:t>
              </w:r>
            </w:hyperlink>
            <w:r w:rsidR="0049102B" w:rsidRPr="0049102B">
              <w:rPr>
                <w:sz w:val="20"/>
                <w:szCs w:val="20"/>
              </w:rPr>
              <w:t xml:space="preserve"> (в том числе корректирующий) (</w:t>
            </w:r>
            <w:hyperlink r:id="rId78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0504421)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не позднее 4 (четырех) рабочих дней до установленного срока выплаты заработной платы за 1 половину месяца, не позднее 5 (пяти) рабочих дней до установленного срока выплаты заработной платы за вторую половину месяца, не позднее 1 (одного) рабочего дня с момента подписания корректирующего табеля)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7.33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Иные приказы по начислению оплаты труда и по удержанию из оплаты труда (дни сдачи крови, военные сборы, учебные отпуска, отпуск без сохранения заработной платы и иные)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издания приказа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7.34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Исполнительные листы, судебные приказы (возврат исполнительных листов), постановление об обращении взыскания на заработную плату и иные доходы должника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1) при поступлении документов на уволенного сотрудника (работника) возвращает судебному приставу/суду не позднее 3 (трех) календарных дней со дня поступления документов;</w:t>
            </w:r>
            <w:r w:rsidRPr="0049102B">
              <w:rPr>
                <w:sz w:val="20"/>
                <w:szCs w:val="20"/>
              </w:rPr>
              <w:br/>
              <w:t xml:space="preserve">2) на работающих сотрудников (работников) направляет в Централизованную бухгалтерию не </w:t>
            </w:r>
            <w:r w:rsidRPr="0049102B">
              <w:rPr>
                <w:sz w:val="20"/>
                <w:szCs w:val="20"/>
              </w:rPr>
              <w:lastRenderedPageBreak/>
              <w:t xml:space="preserve">позднее следующего рабочего дня со дня получения документов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7.35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Иные заявления сотрудника (работника), в том числе о предоставлении справок по заработной плате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документа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7.36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(распоряжение) о предоставлении дополнительных выходных дней по уходу за детьми-инвалидами сотруднику (работнику)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1) контроль правомерности предоставления выходных дней сотруднику (работнику) на основании представленных документов;</w:t>
            </w:r>
            <w:r w:rsidRPr="0049102B">
              <w:rPr>
                <w:sz w:val="20"/>
                <w:szCs w:val="20"/>
              </w:rPr>
              <w:br/>
              <w:t>2) не позднее следующего рабочего дня со дня издания приказа (распоряжения) направляет на бумажном носителе в Централизованную бухгалтерию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7.37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Заявление на получение социального пособия на погребение с приложением справки о смерти (оригинал), выданной органами ЗАГС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1) контроль правомерности назначения и выплаты пособия;</w:t>
            </w:r>
            <w:r w:rsidRPr="0049102B">
              <w:rPr>
                <w:sz w:val="20"/>
                <w:szCs w:val="20"/>
              </w:rPr>
              <w:br/>
              <w:t xml:space="preserve">2) направляет в Централизованную бухгалтерию не позднее следующего рабочего дня со дня их получения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7.38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Документы (сведения), необходимые для назначения и выплаты пособия на погребение (с приложением справки о смерти) и выплат одному из родителей (опекуну, попечителю) дополнительных оплачиваемых выходных дней для ухода за детьми-инвалидами с приложением документов, подтверждающих правомерность оплаты дополнительных выходных дней по уходу за детьми-инвалидами: свидетельство о рождении ребенка; документ, подтверждающий установление инвалидности у ребенка; справка о прописке ребенка (выписку из домовой книги); справка с места работы другого родителя о том, что на момент обращения дополнительные оплачиваемые выходные дни в этом же календарном месяце им не использовались или </w:t>
            </w:r>
            <w:r w:rsidRPr="0049102B">
              <w:rPr>
                <w:sz w:val="20"/>
                <w:szCs w:val="20"/>
              </w:rPr>
              <w:lastRenderedPageBreak/>
              <w:t>использованы частично, если второй родитель не работает – копию трудовой книжки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после получения документа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left="-149"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7.39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о предоставлении отпуска для санаторно-курортного лечения (сверх ежегодного оплачиваемого отпуска, установленного законодательством Российской Федерации), который Учреждение обязано предоставлять сотруднику (работнику), нуждающемуся в санаторно-курортном лечении по причинам, связанным с наступлением страхового случая, на весь период санаторно-курортного лечения и проезда к месту санаторно-курортного лечения и обратно с приложением документов (сведений), необходимых для оплаты отпуска, предусмотренных законодательством Российской Федерации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1) контроль правомерности предоставления отпуска для санаторно-курортного лечения;</w:t>
            </w:r>
            <w:r w:rsidRPr="0049102B">
              <w:rPr>
                <w:sz w:val="20"/>
                <w:szCs w:val="20"/>
              </w:rPr>
              <w:br/>
              <w:t>2) не позднее 10 (десяти) дней до даты начала отпуска направляет в Централизованную бухгалтерию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7.40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(форма ДСВ – 1)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документа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7.41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Справки по заработной плате: справка о доходах и суммах налога физического лица, справка о среднем заработке для определения размера пособия по безработице, справка о среднем заработке за последние три месяца работы для пособия по безработице, справка о размере среднемесячного заработка и другие)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в течение 3-х рабочих дней со дня получения запроса, а также срока установленного законодательством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7.42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Справка об инвалидности ВТЭК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  <w:r w:rsidRPr="0049102B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документа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7.43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Записка-расчет при прекращении (расторжении) трудового договора с работником (увольнении) </w:t>
            </w:r>
          </w:p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(ОКУД 0301052)</w:t>
            </w:r>
          </w:p>
          <w:p w:rsidR="0049102B" w:rsidRPr="0049102B" w:rsidRDefault="0049102B" w:rsidP="0049102B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6 (шести) рабочих дней до даты прекращения (расторжения) трудового договора (служебного контракта) с сотрудником (работником), в исключительных случаях срок может быть сокращен, но не менее 5 (пяти) рабочих дней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7.44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79" w:anchor="/document/99/420266549/XA00MC02NQ/" w:history="1">
              <w:r w:rsidR="0049102B" w:rsidRPr="0049102B">
                <w:rPr>
                  <w:sz w:val="20"/>
                  <w:szCs w:val="20"/>
                </w:rPr>
                <w:t>Записка-расчет об исчислении среднего заработка при предоставлении отпуска, увольнении и других случаях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80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0504425)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в АС Смета одномоментно с исчислением среднего заработка при предоставлении отпуска, увольнении и других случаях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7.45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81" w:anchor="/document/99/420266549/XA00M7E2N4/" w:history="1">
              <w:r w:rsidR="0049102B" w:rsidRPr="0049102B">
                <w:rPr>
                  <w:sz w:val="20"/>
                  <w:szCs w:val="20"/>
                </w:rPr>
                <w:t>Расчетная  ведомость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82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0504402)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numPr>
                <w:ilvl w:val="0"/>
                <w:numId w:val="6"/>
              </w:numPr>
              <w:spacing w:after="223"/>
              <w:ind w:left="276" w:hanging="28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не позднее 3 (трех) рабочих дней до даты выплаты заработной платы;</w:t>
            </w:r>
          </w:p>
          <w:p w:rsidR="0049102B" w:rsidRPr="0049102B" w:rsidRDefault="0049102B" w:rsidP="0049102B">
            <w:pPr>
              <w:numPr>
                <w:ilvl w:val="0"/>
                <w:numId w:val="6"/>
              </w:numPr>
              <w:spacing w:after="223"/>
              <w:ind w:left="276" w:hanging="28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в Учреждение для подписания не позднее 2 (двух) рабочих дней со дня формирования документа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spacing w:after="223"/>
              <w:ind w:right="-149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Централизованной бухгалтерии 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7.46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Платежная ведомость (ОКУД 0504403)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numPr>
                <w:ilvl w:val="0"/>
                <w:numId w:val="8"/>
              </w:numPr>
              <w:spacing w:after="223"/>
              <w:ind w:left="418" w:hanging="418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не позднее 3 (трех) рабочих дней до даты выплаты заработной платы;</w:t>
            </w:r>
          </w:p>
          <w:p w:rsidR="0049102B" w:rsidRPr="0049102B" w:rsidRDefault="0049102B" w:rsidP="0049102B">
            <w:pPr>
              <w:numPr>
                <w:ilvl w:val="0"/>
                <w:numId w:val="8"/>
              </w:numPr>
              <w:spacing w:after="223"/>
              <w:ind w:left="276" w:hanging="28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в Учреждение для подписания не позднее 2 (двух) рабочих дней со дня формирования документа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spacing w:after="223"/>
              <w:ind w:right="-149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Централизованной бухгалтерии 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7.47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Реестр на перечисление денежных средств на лицевые счета сотрудников в кредитные организации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в АС Смета и направляет в электронном формате в кредитную организацию не позднее срока, установленного для выплаты заработной платы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621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7.48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83" w:anchor="/document/99/420266549/XA00M8I2NA/" w:history="1">
              <w:r w:rsidR="0049102B" w:rsidRPr="0049102B">
                <w:rPr>
                  <w:sz w:val="20"/>
                  <w:szCs w:val="20"/>
                </w:rPr>
                <w:t>Карточка-справка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84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0504417)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ежемесячно в АС Смета отражаются данные о начисленной заработной плате по мере начисления заработной платы;</w:t>
            </w:r>
          </w:p>
          <w:p w:rsidR="0049102B" w:rsidRPr="0049102B" w:rsidRDefault="0049102B" w:rsidP="0049102B">
            <w:pPr>
              <w:spacing w:after="223"/>
              <w:jc w:val="both"/>
              <w:rPr>
                <w:color w:val="000000"/>
                <w:sz w:val="20"/>
                <w:szCs w:val="20"/>
              </w:rPr>
            </w:pPr>
            <w:r w:rsidRPr="0049102B">
              <w:rPr>
                <w:color w:val="000000"/>
                <w:sz w:val="20"/>
                <w:szCs w:val="20"/>
              </w:rPr>
              <w:t>ежегодно выводится на бумажный носитель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15294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8. Администрирование доходов и источников финансирования дефицита бюджета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8.1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Прогнозные данные администратора доходов бюджета, администратора источников финансирования дефицита бюджета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утверждения документа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8.2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Справка о начислении доходов, содержащая информацию о текущих начислениях, заключенных/расторгнутых договорах, наложенных штрафах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направляет не позднее 2 числа месяца, следующего за отчетным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8.3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Сведения по дебиторской задолженности (в разрезе юридических и физических лиц)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направляет не позднее 2 числа месяца, следующего за отчетным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8.4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Информация об уменьшении суммы начисленных доходов, в том числе денежных взысканий (штрафов, пеней, неустоек) при принятии решения в соответствии с законодательством Российской Федерации об их уменьшении (предоставлении скидок (льгот), списании, за исключением списания задолженности, признанной нереальной к взысканию)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направляет не позднее 2 числа месяца, следующего за отчетным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956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8.5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Информация для уточнения начислений и поступлений по администрируемым доходам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оформления служебной записки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956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8.6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администратора доходов бюджета, о возврате излишне уплаченных в доход бюджета платежей (со счета администратора доходов бюджета) с приложением заявления плательщика и подтверждающих излишнюю уплату документов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получения заявления от плательщика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956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8.7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Акт комиссии по поступлению и выбытию активов о признании безнадежной к взысканию задолженности по платежам в бюджеты бюджетной системы Российской Федерации с приложением приказа (распоряжения) о списании просроченной (безнадежной к взысканию) дебиторской задолженности по платежам в бюджет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в Централизованную бухгалтерию не позднее следующего рабочего дня со дня принятия решения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683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1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8.8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Ведомость группового начисления доходов (ОКУД 0510431)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8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827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683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1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8.9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Извещение о начислении доходов (уточнении начисления) (ОКУД 0510432)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8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827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956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1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8.10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Акт о признании безнадежной к взысканию задолженности по доходам (ОКУД 0510436) 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  <w:highlight w:val="yellow"/>
              </w:rPr>
            </w:pPr>
          </w:p>
          <w:p w:rsidR="0049102B" w:rsidRPr="0049102B" w:rsidRDefault="0049102B" w:rsidP="0049102B">
            <w:pPr>
              <w:rPr>
                <w:highlight w:val="yellow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не позднее следующего рабочего дня со дня подписания акта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956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1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8.11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02B" w:rsidRPr="0049102B" w:rsidRDefault="0049102B" w:rsidP="0049102B">
            <w:pPr>
              <w:jc w:val="both"/>
              <w:rPr>
                <w:color w:val="000000"/>
                <w:sz w:val="20"/>
                <w:szCs w:val="20"/>
              </w:rPr>
            </w:pPr>
            <w:r w:rsidRPr="0049102B">
              <w:rPr>
                <w:color w:val="000000"/>
                <w:sz w:val="20"/>
                <w:szCs w:val="20"/>
              </w:rPr>
              <w:t>Решение о списании задолженности, невостребованной кредиторами, со счета (ОКУД 0510437)</w:t>
            </w:r>
          </w:p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</w:p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не позднее следующего рабочего дня со дня подписания акта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956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1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8.12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о признании (восстановлении) сомнительной задолженности по доходам (ОКУД 0510445)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highlight w:val="yellow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не позднее следующего рабочего дня со дня принятия решения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956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1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8.13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Уведомление об уточнении вида и принадлежности платежа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на основании информации Учреждения и направляет в УФК по Самарской области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956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1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8.14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Ведомость начисления доходов бюджета  (ОКУД 0510837)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956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2" w:right="-141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8.15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Ведомость выпадающих доходов (ОКУД 0510838)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15294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9. Учет субсидий, предоставляемых главным распорядителем бюджетных средств бюджетным учреждениям</w:t>
            </w:r>
          </w:p>
        </w:tc>
      </w:tr>
      <w:tr w:rsidR="0049102B" w:rsidRPr="0049102B" w:rsidTr="005E04F8">
        <w:trPr>
          <w:trHeight w:val="659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9.1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Правовые акты Учреждений, регламентирующие вопросы предоставления субсидий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5 (пяти) рабочих дней со дня утверждения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1035"/>
        </w:trPr>
        <w:tc>
          <w:tcPr>
            <w:tcW w:w="568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9.2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Соглашение о предоставлении субсидии бюджетным учреждениям на финансовое обеспечение выполнения муниципального задания; субсидии на иные цели, субсидии на цели осуществления капитальных вложений с приложением графика перечисления субсидии, предусмотренного соглашением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бумажный</w:t>
            </w: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- готовит проект соглашения и направляет на подписание в Учреждение 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550"/>
        </w:trPr>
        <w:tc>
          <w:tcPr>
            <w:tcW w:w="568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- подписывает соглашение и направляет оригинал документа в Централизованную бухгалтерию</w:t>
            </w:r>
          </w:p>
        </w:tc>
        <w:tc>
          <w:tcPr>
            <w:tcW w:w="1827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15294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10. Учет расходов будущих периодов и резервов предстоящих расходов</w:t>
            </w:r>
          </w:p>
        </w:tc>
      </w:tr>
    </w:tbl>
    <w:p w:rsidR="0049102B" w:rsidRPr="0049102B" w:rsidRDefault="0049102B" w:rsidP="0049102B">
      <w:pPr>
        <w:rPr>
          <w:rFonts w:ascii="Georgia" w:hAnsi="Georgia"/>
          <w:vanish/>
          <w:color w:val="FF0000"/>
          <w:sz w:val="20"/>
          <w:szCs w:val="20"/>
        </w:rPr>
      </w:pPr>
    </w:p>
    <w:tbl>
      <w:tblPr>
        <w:tblW w:w="15302" w:type="dxa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6"/>
        <w:gridCol w:w="141"/>
        <w:gridCol w:w="4820"/>
        <w:gridCol w:w="1559"/>
        <w:gridCol w:w="1701"/>
        <w:gridCol w:w="4820"/>
        <w:gridCol w:w="1685"/>
      </w:tblGrid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10.1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Документы для формирования резервов предстоящей оплаты отпусков 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 (информация о количестве дней неиспользованного отпуска по состоянию на последний день календарного года)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направляет в последний рабочий день календарного года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10.2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Документы для формирования резервов предстоящих расходов на оплату претензионных требований и исков по результатам фактов хозяйственной жизни, резервов для оплаты фактически осуществленных затрат, по которым не поступили документы и иных резервов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3 (трех) рабочих дней до окончания квартала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2902"/>
        </w:trPr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10.3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Расчетные документы по обязательствам, на которые ранее был образован резерв на оплату претензионных требований и исков по результатам фактов хозяйственной жизни, резервов для оплаты фактически осуществленных затрат, по которым не поступили документы и иных резервов (претензионные требования и иски о возмещении вреда, решение суда, акты выполненных работ и иные документы)</w:t>
            </w:r>
          </w:p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документа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15302" w:type="dxa"/>
            <w:gridSpan w:val="7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11. Муниципальный долг городского округа Октябрьск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11.1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Договор о предоставлении бюджетного кредита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рабочего дня со дня подписания документа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11.2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Дополнительное соглашение к договору о предоставлении бюджетного кредита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Учреждение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рабочего дня со дня подписания документа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11.3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Информация для сверки сумм муниципального долга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proofErr w:type="spellStart"/>
            <w:r w:rsidRPr="0049102B">
              <w:rPr>
                <w:sz w:val="20"/>
                <w:szCs w:val="20"/>
              </w:rPr>
              <w:t>Централизо</w:t>
            </w:r>
            <w:proofErr w:type="spellEnd"/>
            <w:r w:rsidRPr="0049102B">
              <w:rPr>
                <w:sz w:val="20"/>
                <w:szCs w:val="20"/>
              </w:rPr>
              <w:t xml:space="preserve">-ванная бухгалтерия 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ежегодно, при получении информации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15302" w:type="dxa"/>
            <w:gridSpan w:val="7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12. Учет операций по исполнительным листам, выданным Учреждению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12.1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Информация об источнике образования задолженности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представляет в Централизованную бухгалтерию не позднее 1(одного) рабочего дня после получения исполнительного листа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12.2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Сведения о денежном обязательстве на которое обращено взыскание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представляет в Централизованную бухгалтерию не позднее 1 (одного) рабочего дня после получения исполнительного листа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12.3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о взыскании штрафов и пеней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1 (одного) рабочего дня со дня подписания документа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15302" w:type="dxa"/>
            <w:gridSpan w:val="7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 xml:space="preserve">13. Учет на </w:t>
            </w:r>
            <w:proofErr w:type="spellStart"/>
            <w:r w:rsidRPr="0049102B">
              <w:rPr>
                <w:b/>
                <w:bCs/>
              </w:rPr>
              <w:t>забалансовых</w:t>
            </w:r>
            <w:proofErr w:type="spellEnd"/>
            <w:r w:rsidRPr="0049102B">
              <w:rPr>
                <w:b/>
                <w:bCs/>
              </w:rPr>
              <w:t xml:space="preserve"> счетах</w:t>
            </w:r>
          </w:p>
        </w:tc>
      </w:tr>
      <w:tr w:rsidR="0049102B" w:rsidRPr="0049102B" w:rsidTr="005E04F8">
        <w:trPr>
          <w:trHeight w:val="908"/>
        </w:trPr>
        <w:tc>
          <w:tcPr>
            <w:tcW w:w="57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13.1</w:t>
            </w:r>
          </w:p>
        </w:tc>
        <w:tc>
          <w:tcPr>
            <w:tcW w:w="4961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rPr>
                <w:sz w:val="20"/>
                <w:szCs w:val="20"/>
              </w:rPr>
            </w:pPr>
            <w:hyperlink r:id="rId85" w:anchor="/document/99/420266549/XA00M9Q2NI/" w:history="1">
              <w:r w:rsidR="0049102B" w:rsidRPr="0049102B">
                <w:rPr>
                  <w:sz w:val="20"/>
                  <w:szCs w:val="20"/>
                </w:rPr>
                <w:t>Ведомость выдачи материальных ценностей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86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0504210) на нужды Учреждения при выдаче ответственному лицу с мест хранения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820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907"/>
        </w:trPr>
        <w:tc>
          <w:tcPr>
            <w:tcW w:w="57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690"/>
        </w:trPr>
        <w:tc>
          <w:tcPr>
            <w:tcW w:w="57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13.2</w:t>
            </w:r>
          </w:p>
        </w:tc>
        <w:tc>
          <w:tcPr>
            <w:tcW w:w="4961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rPr>
                <w:sz w:val="20"/>
                <w:szCs w:val="20"/>
              </w:rPr>
            </w:pPr>
            <w:hyperlink r:id="rId87" w:anchor="/document/99/420266549/XA00M7M2N8/" w:history="1">
              <w:r w:rsidR="0049102B" w:rsidRPr="0049102B">
                <w:rPr>
                  <w:sz w:val="20"/>
                  <w:szCs w:val="20"/>
                </w:rPr>
                <w:t>Накладная на внутреннее перемещение объектов нефинансовых активов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88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0504102) при перемещении внутри Учреждения между ответственными лицами или структурными подразделениями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820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690"/>
        </w:trPr>
        <w:tc>
          <w:tcPr>
            <w:tcW w:w="57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13.3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rPr>
                <w:sz w:val="20"/>
                <w:szCs w:val="20"/>
              </w:rPr>
            </w:pPr>
            <w:hyperlink r:id="rId89" w:anchor="/document/99/420266549/XA00MBA2MS/" w:history="1">
              <w:r w:rsidR="0049102B" w:rsidRPr="0049102B">
                <w:rPr>
                  <w:sz w:val="20"/>
                  <w:szCs w:val="20"/>
                </w:rPr>
                <w:t>Акт о списании бланков строгой отчетности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90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0504816) при их выдаче, списании (уничтожении)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после наступления факта хозяйственной жизни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13.4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комиссии по поступлению и выбытию активов о признании задолженности неплатежеспособных дебиторов сомнительной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1 (одного) рабочего дня со дня принятия решения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13.5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Решение комиссии по поступлению и выбытию активов о восстановлении сомнительной задолженности (при возобновлении процедуры взыскания сомнительной задолженности)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принятия решения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13.6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Акт комиссии по поступлению и выбытию активов о признании безнадежной к взысканию задолженности, учитываемой в учете в качестве сомнительной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принятия решения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13.7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комиссии о признании задолженности в качестве задолженности, невостребованной кредиторами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принятия решения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13.8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о возобновлении (восстановлении) требования кредитора по задолженности, отраженной в учете в качестве невостребованной кредиторами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принятия решения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149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 xml:space="preserve">     13.9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о восстановлении кредиторской задолженности (ОКУД 0510446)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принятия решения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13.10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Первичные документы, подтверждающие факт вручения (дарения) наград, призов, кубков и ценных подарков, сувениров (акт вручения (дарения), акт приема-передачи, иные документы)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направляет не позднее следующего рабочего дня со дня вручения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683"/>
        </w:trPr>
        <w:tc>
          <w:tcPr>
            <w:tcW w:w="57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13.11</w:t>
            </w:r>
          </w:p>
        </w:tc>
        <w:tc>
          <w:tcPr>
            <w:tcW w:w="4961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91" w:anchor="/document/99/420266549/XA00M9Q2NI/" w:history="1">
              <w:r w:rsidR="0049102B" w:rsidRPr="0049102B">
                <w:rPr>
                  <w:sz w:val="20"/>
                  <w:szCs w:val="20"/>
                </w:rPr>
                <w:t>Ведомость выдачи материальных ценностей на нужды учреждения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92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0504210), при выдаче в эксплуатацию запасных частей для транспортного средства взамен изношенных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820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682"/>
        </w:trPr>
        <w:tc>
          <w:tcPr>
            <w:tcW w:w="57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13.12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Первичные документы, подтверждающие замену запасных частей к транспортным средствам, выданных ранее взамен изношенных (Акт приема-сдачи выполненных работ, подтверждающих их замену, </w:t>
            </w:r>
            <w:hyperlink r:id="rId93" w:anchor="/document/99/420266549/XA00MAA2MO/" w:history="1">
              <w:r w:rsidRPr="0049102B">
                <w:rPr>
                  <w:sz w:val="20"/>
                  <w:szCs w:val="20"/>
                </w:rPr>
                <w:t>Акт о списании материальных запасов</w:t>
              </w:r>
            </w:hyperlink>
            <w:r w:rsidRPr="0049102B">
              <w:rPr>
                <w:sz w:val="20"/>
                <w:szCs w:val="20"/>
              </w:rPr>
              <w:t xml:space="preserve"> (ОКУД 0504230), иные документы)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наступления факта хозяйственной жизни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13.13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Первичные документы, подтверждающие исполнение обязательства по контрактам (договорам) при приобретении периодических изданий для комплектации библиотечного фонда (счет-фактура, справка-расчет, товарная накладная, универсальный передаточный документ и иные документы)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подписания (получения) первичных документов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13.14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94" w:anchor="/document/99/420266549/XA00M8O2ND/" w:history="1">
              <w:r w:rsidR="0049102B" w:rsidRPr="0049102B">
                <w:rPr>
                  <w:sz w:val="20"/>
                  <w:szCs w:val="20"/>
                </w:rPr>
                <w:t>Акт на списание исключенных объектов библиотечного фонда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95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0504144)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принятия решения комиссией по поступлению и выбытию активов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13.15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96" w:anchor="/document/99/420266549/XA00MES2O2/" w:history="1">
              <w:r w:rsidR="0049102B" w:rsidRPr="0049102B">
                <w:rPr>
                  <w:sz w:val="20"/>
                  <w:szCs w:val="20"/>
                </w:rPr>
                <w:t>Акт о приеме-передаче нефинансовых активов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97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0504101) при передаче периодических изданий, приобретенных для комплектации объектов библиотечного фонда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принятия решения комиссией по поступлению и выбытию активов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13.16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Договор доверительного управления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подписания договора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13.17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98" w:anchor="/document/99/420266549/XA00MES2O2/" w:history="1">
              <w:r w:rsidR="0049102B" w:rsidRPr="0049102B">
                <w:rPr>
                  <w:sz w:val="20"/>
                  <w:szCs w:val="20"/>
                </w:rPr>
                <w:t>Акт о приеме-передаче объектов нефинансовых активов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99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0504101) при передаче имущества в доверительное управление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со дня получения подписанного доверительным управляющим документа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13.18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100" w:anchor="/document/99/420266549/XA00MES2O2/" w:history="1">
              <w:r w:rsidR="0049102B" w:rsidRPr="0049102B">
                <w:rPr>
                  <w:sz w:val="20"/>
                  <w:szCs w:val="20"/>
                </w:rPr>
                <w:t>Акт о приеме-передаче объектов нефинансовых активов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01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0504101) при возврате имущества балансодержателю/ прекращении права доверительного управления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подписания документа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13.19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Первичные учетные документы по материальным ценностям: </w:t>
            </w:r>
          </w:p>
          <w:p w:rsidR="0049102B" w:rsidRPr="0049102B" w:rsidRDefault="0049102B" w:rsidP="0049102B">
            <w:r w:rsidRPr="0049102B">
              <w:rPr>
                <w:sz w:val="20"/>
                <w:szCs w:val="20"/>
              </w:rPr>
              <w:t>- принятым по договору хранения или в переработку;</w:t>
            </w:r>
            <w:r w:rsidRPr="0049102B">
              <w:rPr>
                <w:sz w:val="20"/>
                <w:szCs w:val="20"/>
              </w:rPr>
              <w:br/>
              <w:t>- полученных до момента обращения в собственность городского округа Октябрьск Самарской области (</w:t>
            </w:r>
            <w:hyperlink r:id="rId102" w:anchor="/document/99/420266549/XA00M842N9/" w:history="1">
              <w:r w:rsidRPr="0049102B">
                <w:rPr>
                  <w:sz w:val="20"/>
                  <w:szCs w:val="20"/>
                </w:rPr>
                <w:t>Накладная на отпуск материалов (материальных ценностей) на сторону</w:t>
              </w:r>
            </w:hyperlink>
            <w:r w:rsidRPr="0049102B">
              <w:rPr>
                <w:sz w:val="20"/>
                <w:szCs w:val="20"/>
              </w:rPr>
              <w:t xml:space="preserve"> (</w:t>
            </w:r>
            <w:hyperlink r:id="rId103" w:anchor="/document/99/9035738/XA00M1S2LR/" w:history="1">
              <w:r w:rsidRPr="0049102B">
                <w:rPr>
                  <w:sz w:val="20"/>
                  <w:szCs w:val="20"/>
                </w:rPr>
                <w:t>ОКУД</w:t>
              </w:r>
            </w:hyperlink>
            <w:r w:rsidRPr="0049102B">
              <w:rPr>
                <w:sz w:val="20"/>
                <w:szCs w:val="20"/>
              </w:rPr>
              <w:t xml:space="preserve"> 0504205), Акт приема-передачи и иной документ, подтверждающий получение, принятие на хранение (в переработку) имущества)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подписания документов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13.20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Первичные учетные документы, подтверждающие выбытие материальных ценностей: принятых по договору хранения или в переработку;</w:t>
            </w:r>
            <w:r w:rsidRPr="0049102B">
              <w:rPr>
                <w:sz w:val="20"/>
                <w:szCs w:val="20"/>
              </w:rPr>
              <w:br/>
              <w:t>полученных до момента обращения в собственность городского округа Октябрьск Самарской области (</w:t>
            </w:r>
            <w:hyperlink r:id="rId104" w:anchor="/document/99/420266549/XA00M842N9/" w:history="1">
              <w:r w:rsidRPr="0049102B">
                <w:rPr>
                  <w:sz w:val="20"/>
                  <w:szCs w:val="20"/>
                </w:rPr>
                <w:t>Накладная на отпуск материалов (материальных ценностей) на сторону</w:t>
              </w:r>
            </w:hyperlink>
            <w:r w:rsidRPr="0049102B">
              <w:rPr>
                <w:sz w:val="20"/>
                <w:szCs w:val="20"/>
              </w:rPr>
              <w:t xml:space="preserve"> (</w:t>
            </w:r>
            <w:hyperlink r:id="rId105" w:anchor="/document/99/9035738/XA00M1S2LR/" w:history="1">
              <w:r w:rsidRPr="0049102B">
                <w:rPr>
                  <w:sz w:val="20"/>
                  <w:szCs w:val="20"/>
                </w:rPr>
                <w:t>ОКУД</w:t>
              </w:r>
            </w:hyperlink>
            <w:r w:rsidRPr="0049102B">
              <w:rPr>
                <w:sz w:val="20"/>
                <w:szCs w:val="20"/>
              </w:rPr>
              <w:t xml:space="preserve"> 0504205), </w:t>
            </w:r>
            <w:hyperlink r:id="rId106" w:anchor="/document/99/420266549/XA00MES2O2/" w:history="1">
              <w:r w:rsidRPr="0049102B">
                <w:rPr>
                  <w:sz w:val="20"/>
                  <w:szCs w:val="20"/>
                </w:rPr>
                <w:t>Акт о приеме-передаче объектов нефинансовых активов</w:t>
              </w:r>
            </w:hyperlink>
            <w:r w:rsidRPr="0049102B">
              <w:rPr>
                <w:sz w:val="20"/>
                <w:szCs w:val="20"/>
              </w:rPr>
              <w:t xml:space="preserve"> (ОКУД 0504101) и иной документ, подтверждающий выбытие, передачу на утилизацию, возврат некачественного товара поставщику, передача имущества органу, осуществляющему в отношении указанного имущества полномочия собственника)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получения подписанных документов от принимающей стороны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683"/>
        </w:trPr>
        <w:tc>
          <w:tcPr>
            <w:tcW w:w="57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13.21</w:t>
            </w:r>
          </w:p>
        </w:tc>
        <w:tc>
          <w:tcPr>
            <w:tcW w:w="4961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107" w:anchor="/document/99/420266549/XA00M7I2N6/" w:history="1">
              <w:r w:rsidR="0049102B" w:rsidRPr="0049102B">
                <w:rPr>
                  <w:sz w:val="20"/>
                  <w:szCs w:val="20"/>
                </w:rPr>
                <w:t>Требование-накладная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08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0504204) при выдаче и возврате материальных ценностей в личное пользование работнику (служащему)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820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682"/>
        </w:trPr>
        <w:tc>
          <w:tcPr>
            <w:tcW w:w="57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683"/>
        </w:trPr>
        <w:tc>
          <w:tcPr>
            <w:tcW w:w="57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13.22</w:t>
            </w:r>
          </w:p>
        </w:tc>
        <w:tc>
          <w:tcPr>
            <w:tcW w:w="4961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109" w:anchor="/document/99/420266549/XA00M7M2N8/" w:history="1">
              <w:r w:rsidR="0049102B" w:rsidRPr="0049102B">
                <w:rPr>
                  <w:sz w:val="20"/>
                  <w:szCs w:val="20"/>
                </w:rPr>
                <w:t>Накладная на внутреннее перемещение объектов нефинансовых активов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10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0504102) при выдаче и возврате основных средств в личное пользование работнику (служащему)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820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документ в АС Смета на основании информации, полученной от Учреждения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682"/>
        </w:trPr>
        <w:tc>
          <w:tcPr>
            <w:tcW w:w="57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vAlign w:val="center"/>
          </w:tcPr>
          <w:p w:rsidR="0049102B" w:rsidRPr="0049102B" w:rsidRDefault="0049102B" w:rsidP="0049102B">
            <w:pPr>
              <w:widowControl w:val="0"/>
              <w:tabs>
                <w:tab w:val="left" w:pos="264"/>
              </w:tabs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документ  в АС Смета ЭП  не позднее следующего рабочего дня</w:t>
            </w:r>
          </w:p>
        </w:tc>
        <w:tc>
          <w:tcPr>
            <w:tcW w:w="1685" w:type="dxa"/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682"/>
        </w:trPr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13.23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Накладная на внутреннее перемещение объектов нефинансовых активов (ОКУД 0510450)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после наступления факта хозяйственной жизни</w:t>
            </w:r>
          </w:p>
        </w:tc>
        <w:tc>
          <w:tcPr>
            <w:tcW w:w="1685" w:type="dxa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682"/>
        </w:trPr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13.24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Требование-накладная (ОКУД 0510451)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1 (одного) рабочего дня после наступления факта хозяйственной жизни</w:t>
            </w:r>
          </w:p>
        </w:tc>
        <w:tc>
          <w:tcPr>
            <w:tcW w:w="1685" w:type="dxa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15302" w:type="dxa"/>
            <w:gridSpan w:val="7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14. Инвентаризация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14.1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Приказ о создании инвентаризационной комиссии (с изменениями и дополнениями)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утверждения приказа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14.2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Приказ о проведении инвентаризации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не позднее следующего рабочего дня со дня утверждения приказа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14.3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111" w:anchor="/document/99/420266549/XA00M762MF/" w:history="1">
              <w:r w:rsidR="0049102B" w:rsidRPr="0049102B">
                <w:rPr>
                  <w:sz w:val="20"/>
                  <w:szCs w:val="20"/>
                </w:rPr>
                <w:t>Инвентаризационная опись (сличительная ведомость) бланков строгой отчетности и денежных документов</w:t>
              </w:r>
            </w:hyperlink>
            <w:r w:rsidR="0049102B" w:rsidRPr="0049102B">
              <w:rPr>
                <w:sz w:val="20"/>
                <w:szCs w:val="20"/>
              </w:rPr>
              <w:t xml:space="preserve"> (ОКУД 0504086)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widowControl w:val="0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в АС Смета и направляет в Учреждение не позднее дня начала инвентаризации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ответственные лица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14.4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112" w:anchor="/document/99/420266549/XA00M7O2MI/" w:history="1">
              <w:r w:rsidR="0049102B" w:rsidRPr="0049102B">
                <w:rPr>
                  <w:sz w:val="20"/>
                  <w:szCs w:val="20"/>
                </w:rPr>
                <w:t>Инвентаризационная опись (сличительная ведомость) по объектам нефинансовых активов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13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0504087)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widowControl w:val="0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и направляет в Учреждение не позднее дня начала инвентаризации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ответственные лица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14.5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114" w:anchor="/document/99/420266549/XA00MFG2O8/" w:history="1">
              <w:r w:rsidR="0049102B" w:rsidRPr="0049102B">
                <w:rPr>
                  <w:sz w:val="20"/>
                  <w:szCs w:val="20"/>
                </w:rPr>
                <w:t>Инвентаризационная опись наличных денежных средств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15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0504088)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widowControl w:val="0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и направляет в Учреждение не позднее дня начала инвентаризации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ответственные лица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14.6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116" w:anchor="/document/99/420266549/XA00MG22OB/" w:history="1">
              <w:r w:rsidR="0049102B" w:rsidRPr="0049102B">
                <w:rPr>
                  <w:sz w:val="20"/>
                  <w:szCs w:val="20"/>
                </w:rPr>
                <w:t>Инвентаризационная опись расчетов с покупателями, поставщиками, дебиторами и кредиторами</w:t>
              </w:r>
            </w:hyperlink>
            <w:r w:rsidR="0049102B" w:rsidRPr="0049102B">
              <w:rPr>
                <w:sz w:val="20"/>
                <w:szCs w:val="20"/>
              </w:rPr>
              <w:t xml:space="preserve"> (ОКУД 0504089)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и направляет в Учреждение не позднее дня начала инвентаризации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ответственные лица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14.7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117" w:anchor="/document/99/420266549/XA00M602M8/" w:history="1">
              <w:r w:rsidR="0049102B" w:rsidRPr="0049102B">
                <w:rPr>
                  <w:sz w:val="20"/>
                  <w:szCs w:val="20"/>
                </w:rPr>
                <w:t>Инвентаризационная опись расчетов по поступлениям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18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0504091)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и направляет в Учреждение не позднее дня начала инвентаризации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ответственные лица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14.8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119" w:anchor="/document/99/420266549/XA00M6I2MB/" w:history="1">
              <w:r w:rsidR="0049102B" w:rsidRPr="0049102B">
                <w:rPr>
                  <w:sz w:val="20"/>
                  <w:szCs w:val="20"/>
                </w:rPr>
                <w:t>Ведомость расхождений по результатам инвентаризации</w:t>
              </w:r>
            </w:hyperlink>
            <w:r w:rsidR="0049102B" w:rsidRPr="0049102B">
              <w:rPr>
                <w:sz w:val="20"/>
                <w:szCs w:val="20"/>
              </w:rPr>
              <w:t xml:space="preserve"> (</w:t>
            </w:r>
            <w:hyperlink r:id="rId120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0504092)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и направляет не позднее 1 (одного) рабочего дня со дня подписания в Централизованную бухгалтерию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инвентаризационная комиссия 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14.9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 о результатах инвентаризации (</w:t>
            </w:r>
            <w:hyperlink r:id="rId121" w:anchor="/document/99/9035738/XA00M1S2LR/" w:history="1">
              <w:r w:rsidRPr="0049102B">
                <w:rPr>
                  <w:sz w:val="20"/>
                  <w:szCs w:val="20"/>
                </w:rPr>
                <w:t>ОКУД</w:t>
              </w:r>
            </w:hyperlink>
            <w:r w:rsidRPr="0049102B">
              <w:rPr>
                <w:sz w:val="20"/>
                <w:szCs w:val="20"/>
              </w:rPr>
              <w:t xml:space="preserve"> 0504835)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подписывает и направляет не позднее 1 (одного) рабочего дня со дня утверждения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инвентаризационная комиссия 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14.10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 о результатах инвентаризации наличных денежных средств  (ОКУД 05108336)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подписывает и направляет не позднее 1 (одного) рабочего дня со дня утверждения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инвентаризационная комиссия </w:t>
            </w:r>
          </w:p>
        </w:tc>
      </w:tr>
      <w:tr w:rsidR="0049102B" w:rsidRPr="0049102B" w:rsidTr="005E04F8">
        <w:tc>
          <w:tcPr>
            <w:tcW w:w="717" w:type="dxa"/>
            <w:gridSpan w:val="2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14.11</w:t>
            </w:r>
          </w:p>
        </w:tc>
        <w:tc>
          <w:tcPr>
            <w:tcW w:w="4820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Акты сверки взаимных расчетов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в сроки, установленные приказом об инвентаризации расчетов;</w:t>
            </w:r>
          </w:p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при окончании договорных обязательств;</w:t>
            </w:r>
            <w:r w:rsidRPr="0049102B">
              <w:rPr>
                <w:sz w:val="20"/>
                <w:szCs w:val="20"/>
              </w:rPr>
              <w:br/>
              <w:t>по требованию - не позднее 1 (одного) рабочего дня со дня получения требования;</w:t>
            </w:r>
          </w:p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при проведении инвентаризации - формирует в сроки, установленные приказом о проведении инвентаризации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717" w:type="dxa"/>
            <w:gridSpan w:val="2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подписывает и направляет не позднее 1 (одного) рабочего дня со дня подписания акта контрагентом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14.12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Акты сверки с Федеральной налоговой службой (далее - ИФНС России)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запрос на формирование акта сверки с ИФНС для сдачи налоговой отчётности, в сроки, установленные приказом об инвентаризации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14.13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Акты сверки с Единым Социальным Фондом России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направляет запрос на формирование акта сверки с в сроки, установленные приказом об инвентаризации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14.14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Акт сверки расчетов между бюджетами бюджетной системы Российской Федерации по межбюджетным трансфертам, предоставляемым в форме субсидий, субвенций и иных межбюджетных трансфертов, имеющих целевое назначение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бумажный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перед сдачей годовой бюджетной отчетности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41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14.15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Акт сверки расчетов по долговым обязательствам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бумажный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перед сдачей годовой бюджетной отчетности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185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14.16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о списании задолженности, невостребованной кредиторами, со счета ____ (ОКУД 0510437)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в день получения документов-оснований для списания задолженности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 14.17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Решение о проведении инвентаризации (ОКУД 0510439)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не позднее следующего рабочего дня со дня подписания документа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14.18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Изменение Решения о проведении инвентаризации (ОКУД 0510447)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в АС Смета не позднее следующего рабочего дня со дня подписания документа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717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left="-284" w:right="-282" w:firstLine="17"/>
              <w:jc w:val="center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14.19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Решение о восстановлении кредиторской задолженности (ОКУД 0510446)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в день получения документов-оснований для восстановления задолженности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15302" w:type="dxa"/>
            <w:gridSpan w:val="7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15. Отчетность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15.1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Годовая, квартальная, месячная отчетность об исполнении бюджетов бюджетной системы Российской Федерации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электронный, бумажный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отчетность в установленные сроки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tabs>
                <w:tab w:val="left" w:pos="1693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tabs>
                <w:tab w:val="left" w:pos="1693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15.2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Консолидированная годовая, квартальная, месячная бухгалтерская отчетность муниципальных бюджетных учреждений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электронный, бумажный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формирует отчетность в установленные сроки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tabs>
                <w:tab w:val="left" w:pos="1693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15.3</w:t>
            </w:r>
          </w:p>
        </w:tc>
        <w:tc>
          <w:tcPr>
            <w:tcW w:w="4961" w:type="dxa"/>
            <w:gridSpan w:val="2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Консолидированная годовая, квартальная, месячная отчетность об исполнении бюджетов бюджетной системы Российской Федерации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электронный, бумажный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формирует отчетность в установленные сроки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tabs>
                <w:tab w:val="left" w:pos="1693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</w:tbl>
    <w:p w:rsidR="0049102B" w:rsidRPr="0049102B" w:rsidRDefault="0049102B" w:rsidP="0049102B">
      <w:pPr>
        <w:rPr>
          <w:rFonts w:ascii="Georgia" w:hAnsi="Georgia"/>
          <w:vanish/>
          <w:sz w:val="20"/>
          <w:szCs w:val="20"/>
        </w:rPr>
      </w:pPr>
    </w:p>
    <w:tbl>
      <w:tblPr>
        <w:tblW w:w="1529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1559"/>
        <w:gridCol w:w="1701"/>
        <w:gridCol w:w="4820"/>
        <w:gridCol w:w="1685"/>
      </w:tblGrid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tabs>
                <w:tab w:val="left" w:pos="419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15.4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Годовая (квартальная) бюджетная отчетность об исполнении бюджета по администрируемым Учреждением доходам (источникам финансирования)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электронный, бумажный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отчетность в установленные сроки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tabs>
                <w:tab w:val="left" w:pos="1693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tabs>
                <w:tab w:val="left" w:pos="419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15.5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7662F5" w:rsidP="0049102B">
            <w:pPr>
              <w:spacing w:after="223"/>
              <w:jc w:val="both"/>
              <w:rPr>
                <w:sz w:val="20"/>
                <w:szCs w:val="20"/>
              </w:rPr>
            </w:pPr>
            <w:hyperlink r:id="rId122" w:anchor="/document/99/556311667/XA00M262MM/" w:history="1">
              <w:r w:rsidR="0049102B" w:rsidRPr="0049102B">
                <w:rPr>
                  <w:sz w:val="20"/>
                  <w:szCs w:val="20"/>
                </w:rPr>
                <w:t>Сводный отчет о расходах и численности работников федеральных государственных органов, государственных органов субъектов Российской Федерации</w:t>
              </w:r>
            </w:hyperlink>
            <w:r w:rsidR="0049102B" w:rsidRPr="0049102B">
              <w:rPr>
                <w:sz w:val="20"/>
                <w:szCs w:val="20"/>
              </w:rPr>
              <w:t xml:space="preserve"> (форма 14, </w:t>
            </w:r>
            <w:hyperlink r:id="rId123" w:anchor="/document/99/9035738/XA00M1S2LR/" w:history="1">
              <w:r w:rsidR="0049102B" w:rsidRPr="0049102B">
                <w:rPr>
                  <w:sz w:val="20"/>
                  <w:szCs w:val="20"/>
                </w:rPr>
                <w:t>ОКУД</w:t>
              </w:r>
            </w:hyperlink>
            <w:r w:rsidR="0049102B" w:rsidRPr="0049102B">
              <w:rPr>
                <w:sz w:val="20"/>
                <w:szCs w:val="20"/>
              </w:rPr>
              <w:t xml:space="preserve"> 0503074)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формирует отчетность в установленные сроки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tabs>
                <w:tab w:val="left" w:pos="1693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</w:t>
            </w:r>
            <w:r w:rsidRPr="0049102B">
              <w:rPr>
                <w:sz w:val="20"/>
                <w:szCs w:val="20"/>
              </w:rPr>
              <w:lastRenderedPageBreak/>
              <w:t>Централизованной бухгалтерии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tabs>
                <w:tab w:val="left" w:pos="419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15.6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Налоговые декларации (налог на имущество, налог на добавленную стоимость, налог на прибыль, водный налог)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и представляет в ИФНС налоговые декларации в сроки, установленные законодательством Российской Федерации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tabs>
                <w:tab w:val="left" w:pos="1693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tabs>
                <w:tab w:val="left" w:pos="419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15.7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Декларация о плате за негативное воздействие на окружающую среду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электронный, бумажный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и направляет в территориальный орган Федеральной службы по надзору в сфере природопользования не позднее дня, установленного для представления отчетности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tabs>
                <w:tab w:val="left" w:pos="419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15.8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Отчетность по налогам и страховым взносам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и представляет налоговую отчетность, отчетность в государственные внебюджетные фонды в ИФНС, в государственные внебюджетные фонды в сроки, установленные законодательством Российской Федерации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tabs>
                <w:tab w:val="left" w:pos="419"/>
              </w:tabs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15.9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Подразделы 1, 1.1, 1.2, 2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и направляет в не позднее дня, установленного для представления отчетности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tabs>
                <w:tab w:val="left" w:pos="419"/>
              </w:tabs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15.10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Подразделы 1.3, 3, 2.1, 2.2, 2.3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и направляет не позднее дня, установленного для представления отчетности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tabs>
                <w:tab w:val="left" w:pos="1693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tabs>
                <w:tab w:val="left" w:pos="419"/>
              </w:tabs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15.11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Справка-подтверждение основного вида экономической деятельности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и направляет не позднее 5 (пяти) рабочих дней до срока подтверждения основного вида экономической деятельности, установленного законодательством Российской Федерации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tabs>
                <w:tab w:val="left" w:pos="1693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tabs>
                <w:tab w:val="left" w:pos="419"/>
              </w:tabs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15.12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Статистическая отчетность, основанная исключительно на данных бюджетного учета (форма № П-2, форма № П-4, форма № 11-краткая, форма № П-2 (</w:t>
            </w:r>
            <w:proofErr w:type="spellStart"/>
            <w:r w:rsidRPr="0049102B">
              <w:rPr>
                <w:sz w:val="20"/>
                <w:szCs w:val="20"/>
              </w:rPr>
              <w:t>инвест</w:t>
            </w:r>
            <w:proofErr w:type="spellEnd"/>
            <w:r w:rsidRPr="0049102B">
              <w:rPr>
                <w:sz w:val="20"/>
                <w:szCs w:val="20"/>
              </w:rPr>
              <w:t>), форма № 11 и иные формы статистического наблюдения, установленные законодательством)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и представляет отчетность по адресам и в сроки, установленные для формирования и представления соответствующих форм статистического наблюдения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tabs>
                <w:tab w:val="left" w:pos="1693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tabs>
                <w:tab w:val="left" w:pos="419"/>
              </w:tabs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15.13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Информация для составления статистической отчетности, содержащей данные, отраженные в бюджетном учете (форма № 1-Т (ГМС), форма № 1, форма № С-2, форма № 1-БЗ и иные формы статистического наблюдения, установленные законодательством)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1) формирует информацию о суммовых показателях, отраженных в бухгалтерском учете на основании запроса, полученного от Учреждения (не позднее 5 (пяти) рабочих дней до срока, установленного для представления отчетности;</w:t>
            </w:r>
            <w:r w:rsidRPr="0049102B">
              <w:rPr>
                <w:sz w:val="20"/>
                <w:szCs w:val="20"/>
              </w:rPr>
              <w:br/>
              <w:t xml:space="preserve">2) направляет в Учреждение информацию не позднее 2 (двух) рабочих дней до срока, установленного для представления отчетности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tabs>
                <w:tab w:val="left" w:pos="1693"/>
              </w:tabs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Учреждения </w:t>
            </w:r>
          </w:p>
        </w:tc>
      </w:tr>
      <w:tr w:rsidR="0049102B" w:rsidRPr="0049102B" w:rsidTr="005E04F8">
        <w:trPr>
          <w:trHeight w:val="2654"/>
        </w:trPr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tabs>
                <w:tab w:val="left" w:pos="419"/>
              </w:tabs>
              <w:spacing w:after="223"/>
              <w:ind w:left="-149" w:right="-149"/>
              <w:jc w:val="right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15.14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Статистическая отчётность, не содержащая данных, отраженных в бюджетном учете (</w:t>
            </w:r>
            <w:hyperlink r:id="rId124" w:anchor="/document/99/565415270/XA00MFG2O8/" w:history="1">
              <w:r w:rsidRPr="0049102B">
                <w:rPr>
                  <w:sz w:val="20"/>
                  <w:szCs w:val="20"/>
                </w:rPr>
                <w:t>форма № П-4 (НЗ)</w:t>
              </w:r>
            </w:hyperlink>
            <w:r w:rsidRPr="0049102B">
              <w:rPr>
                <w:sz w:val="20"/>
                <w:szCs w:val="20"/>
              </w:rPr>
              <w:t xml:space="preserve">, форма № 1-ПР, форма № С-1, форма № 4-ТЭР, форма № 1-ГС, форма № 2-ГС (ГЗ), форма № 1-ТР (автотранспорт), форма № 1-жилфонд, </w:t>
            </w:r>
            <w:hyperlink r:id="rId125" w:anchor="/document/99/565982180/XA00LUO2M6/" w:history="1">
              <w:r w:rsidRPr="0049102B">
                <w:rPr>
                  <w:sz w:val="20"/>
                  <w:szCs w:val="20"/>
                </w:rPr>
                <w:t>форма № 2-ТП (отходы)</w:t>
              </w:r>
            </w:hyperlink>
            <w:r w:rsidRPr="0049102B">
              <w:rPr>
                <w:sz w:val="20"/>
                <w:szCs w:val="20"/>
              </w:rPr>
              <w:t xml:space="preserve"> и иные формы статистического наблюдения, установленные законодательством)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и представляет по адресам и в сроки, установленные для формирования и представления соответствующих форм статистического наблюдения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15294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16. Учет имущества казны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16.1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Распоряжения Администрации городского округа Октябрьск Самарской области о принятии в казну объектов имущества/исключении из казны объектов имущества (о заключении договора о закреплении муниципального имущества на праве оперативного управления, о расторжении договора о закреплении имущества муниципального имущества на праве оперативного управления, о передаче муниципального имущества, о списании муниципального имущества, об изменении стоимости и т.д.), договоры о закреплении имущества на праве оперативного управления  с приложением акта приема-передачи муниципального имущества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не позднее следующего рабочего дня со дня подписания документов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16.2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Оформление правоустанавливающих документов, подтверждающих изменение кадастровой стоимости имущества, извещения при приемке или передаче нефинансовых активов (ф. 0504805)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 xml:space="preserve">Бумажный 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при необходимости оформления правоустанавливающих документов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c>
          <w:tcPr>
            <w:tcW w:w="568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16.3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Отчет о движении имущества казны 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- не позднее 5 числа каждого месяца;</w:t>
            </w:r>
          </w:p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- не позднее 3 рабочего дня года, следующего за отчетным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</w:tbl>
    <w:p w:rsidR="0049102B" w:rsidRPr="0049102B" w:rsidRDefault="0049102B" w:rsidP="0049102B">
      <w:pPr>
        <w:rPr>
          <w:rFonts w:ascii="Georgia" w:hAnsi="Georgia"/>
          <w:vanish/>
          <w:sz w:val="20"/>
          <w:szCs w:val="20"/>
        </w:rPr>
      </w:pPr>
    </w:p>
    <w:tbl>
      <w:tblPr>
        <w:tblW w:w="15302" w:type="dxa"/>
        <w:tblInd w:w="-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6"/>
        <w:gridCol w:w="4961"/>
        <w:gridCol w:w="1559"/>
        <w:gridCol w:w="1701"/>
        <w:gridCol w:w="4820"/>
        <w:gridCol w:w="1685"/>
      </w:tblGrid>
      <w:tr w:rsidR="0049102B" w:rsidRPr="0049102B" w:rsidTr="005E04F8">
        <w:tc>
          <w:tcPr>
            <w:tcW w:w="15302" w:type="dxa"/>
            <w:gridSpan w:val="6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102B" w:rsidRPr="0049102B" w:rsidRDefault="0049102B" w:rsidP="0049102B">
            <w:pPr>
              <w:spacing w:after="223"/>
              <w:jc w:val="center"/>
              <w:rPr>
                <w:sz w:val="20"/>
                <w:szCs w:val="20"/>
              </w:rPr>
            </w:pPr>
            <w:r w:rsidRPr="0049102B">
              <w:rPr>
                <w:b/>
                <w:bCs/>
              </w:rPr>
              <w:t>17. Учет расчетов по межбюджетным трансфертам</w:t>
            </w:r>
          </w:p>
        </w:tc>
      </w:tr>
      <w:tr w:rsidR="0049102B" w:rsidRPr="0049102B" w:rsidTr="005E04F8"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17.1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Информация о возможном предоставлении субсидии из областного бюджета местным бюджетам в Самарской области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образ (скан-копия)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по мере поступления информации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c>
          <w:tcPr>
            <w:tcW w:w="57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17.2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Соглашение (дополнительное соглашение) о предоставлении субсидии из областного бюджета местным бюджетам в Самарской области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Электронный (сведения из подсистемы </w:t>
            </w:r>
            <w:r w:rsidRPr="0049102B">
              <w:rPr>
                <w:sz w:val="20"/>
                <w:szCs w:val="20"/>
              </w:rPr>
              <w:lastRenderedPageBreak/>
              <w:t>"Учет соглашений")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lastRenderedPageBreak/>
              <w:t>- заполняет необходимые реквизиты в подсистеме «Учет соглашений»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ответственное лицо </w:t>
            </w:r>
            <w:r w:rsidRPr="0049102B">
              <w:rPr>
                <w:sz w:val="20"/>
                <w:szCs w:val="20"/>
              </w:rPr>
              <w:lastRenderedPageBreak/>
              <w:t>Централизованной бухгалтерии</w:t>
            </w:r>
          </w:p>
        </w:tc>
      </w:tr>
      <w:tr w:rsidR="0049102B" w:rsidRPr="0049102B" w:rsidTr="005E04F8">
        <w:trPr>
          <w:trHeight w:val="529"/>
        </w:trPr>
        <w:tc>
          <w:tcPr>
            <w:tcW w:w="57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- подписывает соглашение в подсистеме «Учет соглашений»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529"/>
        </w:trPr>
        <w:tc>
          <w:tcPr>
            <w:tcW w:w="57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6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17.3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Составление и предоставление отчетности по межбюджетным трансфертам, субсидиям из областного бюджета по формам, установленным главными распорядителями средств областного бюджета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 (в подсистеме «Электронный бюджет»)</w:t>
            </w:r>
          </w:p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Составляет и предоставляет отчетность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529"/>
        </w:trPr>
        <w:tc>
          <w:tcPr>
            <w:tcW w:w="57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6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Предоставляет информацию в Централизованную бухгалтерию по достигнутым показателям результативности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529"/>
        </w:trPr>
        <w:tc>
          <w:tcPr>
            <w:tcW w:w="576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6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17.4</w:t>
            </w:r>
          </w:p>
        </w:tc>
        <w:tc>
          <w:tcPr>
            <w:tcW w:w="496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Составление и предоставление отчетности по межбюджетным трансфертам, субсидиям из областного бюджета по формам, установленным главными распорядителями средств областного бюджета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vMerge w:val="restart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Бумажный (по соглашениям, заключенным в подсистеме "Учет соглашений")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Составляет и предоставляет отчетность в части финансов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  <w:tr w:rsidR="0049102B" w:rsidRPr="0049102B" w:rsidTr="005E04F8">
        <w:trPr>
          <w:trHeight w:val="529"/>
        </w:trPr>
        <w:tc>
          <w:tcPr>
            <w:tcW w:w="576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6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vMerge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Составляет и предоставляет отчетность в части показателей результативности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Учреждения</w:t>
            </w:r>
          </w:p>
        </w:tc>
      </w:tr>
      <w:tr w:rsidR="0049102B" w:rsidRPr="0049102B" w:rsidTr="005E04F8">
        <w:trPr>
          <w:trHeight w:val="529"/>
        </w:trPr>
        <w:tc>
          <w:tcPr>
            <w:tcW w:w="57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56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17.5</w:t>
            </w:r>
          </w:p>
        </w:tc>
        <w:tc>
          <w:tcPr>
            <w:tcW w:w="496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Извещение о трансферте, передаваемом с условием (ОКУД 0510453)</w:t>
            </w:r>
          </w:p>
        </w:tc>
        <w:tc>
          <w:tcPr>
            <w:tcW w:w="155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1701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Электронный</w:t>
            </w:r>
          </w:p>
        </w:tc>
        <w:tc>
          <w:tcPr>
            <w:tcW w:w="48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 xml:space="preserve">Формирует в АС Смета по мере необходимости </w:t>
            </w:r>
          </w:p>
        </w:tc>
        <w:tc>
          <w:tcPr>
            <w:tcW w:w="1685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:rsidR="0049102B" w:rsidRPr="0049102B" w:rsidRDefault="0049102B" w:rsidP="0049102B">
            <w:pPr>
              <w:spacing w:after="223"/>
              <w:ind w:right="-149"/>
              <w:jc w:val="both"/>
              <w:rPr>
                <w:sz w:val="20"/>
                <w:szCs w:val="20"/>
              </w:rPr>
            </w:pPr>
            <w:r w:rsidRPr="0049102B">
              <w:rPr>
                <w:sz w:val="20"/>
                <w:szCs w:val="20"/>
              </w:rPr>
              <w:t>ответственное лицо Централизованной бухгалтерии</w:t>
            </w:r>
          </w:p>
        </w:tc>
      </w:tr>
    </w:tbl>
    <w:p w:rsidR="0049102B" w:rsidRPr="0049102B" w:rsidRDefault="0049102B" w:rsidP="0049102B">
      <w:pPr>
        <w:tabs>
          <w:tab w:val="left" w:pos="2270"/>
        </w:tabs>
      </w:pPr>
    </w:p>
    <w:p w:rsidR="0049102B" w:rsidRDefault="0049102B" w:rsidP="00A41EC6">
      <w:pPr>
        <w:spacing w:after="1" w:line="240" w:lineRule="atLeast"/>
        <w:jc w:val="center"/>
      </w:pPr>
    </w:p>
    <w:sectPr w:rsidR="0049102B" w:rsidSect="00BA5400">
      <w:headerReference w:type="default" r:id="rId12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F5" w:rsidRDefault="007662F5" w:rsidP="00BA5400">
      <w:r>
        <w:separator/>
      </w:r>
    </w:p>
  </w:endnote>
  <w:endnote w:type="continuationSeparator" w:id="0">
    <w:p w:rsidR="007662F5" w:rsidRDefault="007662F5" w:rsidP="00BA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F5" w:rsidRDefault="007662F5" w:rsidP="00BA5400">
      <w:r>
        <w:separator/>
      </w:r>
    </w:p>
  </w:footnote>
  <w:footnote w:type="continuationSeparator" w:id="0">
    <w:p w:rsidR="007662F5" w:rsidRDefault="007662F5" w:rsidP="00BA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262920"/>
      <w:docPartObj>
        <w:docPartGallery w:val="Page Numbers (Top of Page)"/>
        <w:docPartUnique/>
      </w:docPartObj>
    </w:sdtPr>
    <w:sdtEndPr/>
    <w:sdtContent>
      <w:p w:rsidR="00BA5400" w:rsidRDefault="00BA54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C4E">
          <w:rPr>
            <w:noProof/>
          </w:rPr>
          <w:t>2</w:t>
        </w:r>
        <w:r>
          <w:fldChar w:fldCharType="end"/>
        </w:r>
      </w:p>
    </w:sdtContent>
  </w:sdt>
  <w:p w:rsidR="00BA5400" w:rsidRDefault="00BA54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4F39"/>
    <w:multiLevelType w:val="hybridMultilevel"/>
    <w:tmpl w:val="F8AA59A4"/>
    <w:lvl w:ilvl="0" w:tplc="CFB85748">
      <w:start w:val="1"/>
      <w:numFmt w:val="decimal"/>
      <w:lvlText w:val="%1)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21B010BC"/>
    <w:multiLevelType w:val="hybridMultilevel"/>
    <w:tmpl w:val="31CCB436"/>
    <w:lvl w:ilvl="0" w:tplc="CA5A6A6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8536E9"/>
    <w:multiLevelType w:val="hybridMultilevel"/>
    <w:tmpl w:val="68FE3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047F"/>
    <w:multiLevelType w:val="hybridMultilevel"/>
    <w:tmpl w:val="F3C213C0"/>
    <w:lvl w:ilvl="0" w:tplc="415269B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6B083D"/>
    <w:multiLevelType w:val="hybridMultilevel"/>
    <w:tmpl w:val="8176F580"/>
    <w:lvl w:ilvl="0" w:tplc="CFAEC9B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3A457A1"/>
    <w:multiLevelType w:val="hybridMultilevel"/>
    <w:tmpl w:val="BD666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84219"/>
    <w:multiLevelType w:val="multilevel"/>
    <w:tmpl w:val="E8825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6A5560"/>
    <w:multiLevelType w:val="hybridMultilevel"/>
    <w:tmpl w:val="4E381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2C"/>
    <w:rsid w:val="00085C70"/>
    <w:rsid w:val="000D0A21"/>
    <w:rsid w:val="00124C2C"/>
    <w:rsid w:val="002F55CA"/>
    <w:rsid w:val="003C7C4E"/>
    <w:rsid w:val="0049102B"/>
    <w:rsid w:val="004C191A"/>
    <w:rsid w:val="00512867"/>
    <w:rsid w:val="0054262B"/>
    <w:rsid w:val="005E04F8"/>
    <w:rsid w:val="0068503D"/>
    <w:rsid w:val="007662F5"/>
    <w:rsid w:val="00805B8D"/>
    <w:rsid w:val="00A41EC6"/>
    <w:rsid w:val="00B87D39"/>
    <w:rsid w:val="00BA5400"/>
    <w:rsid w:val="00F76FA5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039F"/>
  <w15:chartTrackingRefBased/>
  <w15:docId w15:val="{538E05C9-F74B-4339-9C0E-EC11BEB6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1E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41E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E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1E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E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semiHidden/>
    <w:unhideWhenUsed/>
    <w:rsid w:val="00A41EC6"/>
  </w:style>
  <w:style w:type="character" w:styleId="a4">
    <w:name w:val="Strong"/>
    <w:qFormat/>
    <w:rsid w:val="00A41EC6"/>
    <w:rPr>
      <w:b/>
      <w:bCs/>
    </w:rPr>
  </w:style>
  <w:style w:type="paragraph" w:customStyle="1" w:styleId="ConsPlusNormal">
    <w:name w:val="ConsPlusNormal"/>
    <w:uiPriority w:val="99"/>
    <w:rsid w:val="00A41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41E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1E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1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41E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1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A41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41E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41EC6"/>
  </w:style>
  <w:style w:type="paragraph" w:styleId="HTML">
    <w:name w:val="HTML Preformatted"/>
    <w:basedOn w:val="a"/>
    <w:link w:val="HTML0"/>
    <w:uiPriority w:val="99"/>
    <w:unhideWhenUsed/>
    <w:rsid w:val="00A4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1E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A41EC6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A41EC6"/>
    <w:pPr>
      <w:spacing w:after="223"/>
      <w:jc w:val="both"/>
    </w:pPr>
    <w:rPr>
      <w:vanish/>
    </w:rPr>
  </w:style>
  <w:style w:type="paragraph" w:customStyle="1" w:styleId="12">
    <w:name w:val="Нижний колонтитул1"/>
    <w:basedOn w:val="a"/>
    <w:rsid w:val="00A41EC6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A41EC6"/>
    <w:pPr>
      <w:spacing w:after="223"/>
      <w:jc w:val="both"/>
    </w:pPr>
  </w:style>
  <w:style w:type="character" w:customStyle="1" w:styleId="docreferences">
    <w:name w:val="doc__references"/>
    <w:rsid w:val="00A41EC6"/>
    <w:rPr>
      <w:vanish/>
      <w:webHidden w:val="0"/>
      <w:specVanish w:val="0"/>
    </w:rPr>
  </w:style>
  <w:style w:type="paragraph" w:customStyle="1" w:styleId="content1">
    <w:name w:val="content1"/>
    <w:basedOn w:val="a"/>
    <w:rsid w:val="00A41EC6"/>
    <w:pPr>
      <w:spacing w:before="100" w:beforeAutospacing="1" w:after="100" w:afterAutospacing="1"/>
    </w:pPr>
    <w:rPr>
      <w:sz w:val="21"/>
      <w:szCs w:val="21"/>
    </w:rPr>
  </w:style>
  <w:style w:type="paragraph" w:styleId="ab">
    <w:name w:val="Normal (Web)"/>
    <w:basedOn w:val="a"/>
    <w:uiPriority w:val="99"/>
    <w:unhideWhenUsed/>
    <w:rsid w:val="00A41EC6"/>
    <w:pPr>
      <w:spacing w:after="223"/>
      <w:jc w:val="both"/>
    </w:pPr>
  </w:style>
  <w:style w:type="paragraph" w:customStyle="1" w:styleId="align-center">
    <w:name w:val="align-center"/>
    <w:basedOn w:val="a"/>
    <w:rsid w:val="00A41EC6"/>
    <w:pPr>
      <w:spacing w:after="223"/>
      <w:jc w:val="center"/>
    </w:pPr>
  </w:style>
  <w:style w:type="paragraph" w:customStyle="1" w:styleId="align-right">
    <w:name w:val="align-right"/>
    <w:basedOn w:val="a"/>
    <w:rsid w:val="00A41EC6"/>
    <w:pPr>
      <w:spacing w:after="223"/>
      <w:jc w:val="right"/>
    </w:pPr>
  </w:style>
  <w:style w:type="paragraph" w:customStyle="1" w:styleId="align-left">
    <w:name w:val="align-left"/>
    <w:basedOn w:val="a"/>
    <w:rsid w:val="00A41EC6"/>
    <w:pPr>
      <w:spacing w:after="223"/>
    </w:pPr>
  </w:style>
  <w:style w:type="paragraph" w:customStyle="1" w:styleId="doc-parttypetitle">
    <w:name w:val="doc-part_type_title"/>
    <w:basedOn w:val="a"/>
    <w:rsid w:val="00A41EC6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A41EC6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A41EC6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A41EC6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A41EC6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A41EC6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A41EC6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A41EC6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A41EC6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A41EC6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A41EC6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A41EC6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A41EC6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A41EC6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A41EC6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A41EC6"/>
    <w:pPr>
      <w:spacing w:before="223" w:after="223"/>
      <w:jc w:val="both"/>
    </w:pPr>
  </w:style>
  <w:style w:type="paragraph" w:customStyle="1" w:styleId="docquestion">
    <w:name w:val="doc__question"/>
    <w:basedOn w:val="a"/>
    <w:rsid w:val="00A41EC6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A41EC6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A41EC6"/>
    <w:pPr>
      <w:spacing w:after="223"/>
      <w:jc w:val="both"/>
    </w:pPr>
  </w:style>
  <w:style w:type="paragraph" w:customStyle="1" w:styleId="docexpired">
    <w:name w:val="doc__expired"/>
    <w:basedOn w:val="a"/>
    <w:rsid w:val="00A41EC6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A41EC6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A41EC6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A41EC6"/>
    <w:pPr>
      <w:spacing w:after="223"/>
      <w:jc w:val="both"/>
    </w:pPr>
  </w:style>
  <w:style w:type="character" w:styleId="ac">
    <w:name w:val="FollowedHyperlink"/>
    <w:uiPriority w:val="99"/>
    <w:unhideWhenUsed/>
    <w:rsid w:val="00A41EC6"/>
    <w:rPr>
      <w:color w:val="800080"/>
      <w:u w:val="single"/>
    </w:rPr>
  </w:style>
  <w:style w:type="character" w:customStyle="1" w:styleId="docuntyped-name">
    <w:name w:val="doc__untyped-name"/>
    <w:rsid w:val="00A41EC6"/>
  </w:style>
  <w:style w:type="paragraph" w:customStyle="1" w:styleId="formattext">
    <w:name w:val="formattext"/>
    <w:basedOn w:val="a"/>
    <w:rsid w:val="00A41EC6"/>
    <w:pPr>
      <w:spacing w:after="223"/>
      <w:jc w:val="both"/>
    </w:pPr>
  </w:style>
  <w:style w:type="character" w:customStyle="1" w:styleId="docnote-number">
    <w:name w:val="doc__note-number"/>
    <w:rsid w:val="00A41EC6"/>
  </w:style>
  <w:style w:type="character" w:customStyle="1" w:styleId="docnote-text">
    <w:name w:val="doc__note-text"/>
    <w:rsid w:val="00A41EC6"/>
  </w:style>
  <w:style w:type="paragraph" w:customStyle="1" w:styleId="13">
    <w:name w:val="Без интервала1"/>
    <w:next w:val="ad"/>
    <w:uiPriority w:val="1"/>
    <w:qFormat/>
    <w:rsid w:val="00A4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uiPriority w:val="99"/>
    <w:unhideWhenUsed/>
    <w:rsid w:val="00A41EC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41EC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41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unhideWhenUsed/>
    <w:rsid w:val="00A41EC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A41E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pyright-info">
    <w:name w:val="copyright-info"/>
    <w:basedOn w:val="a"/>
    <w:rsid w:val="00A41EC6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A4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41EC6"/>
  </w:style>
  <w:style w:type="character" w:customStyle="1" w:styleId="af3">
    <w:name w:val="Другое_"/>
    <w:link w:val="af4"/>
    <w:rsid w:val="00A41EC6"/>
  </w:style>
  <w:style w:type="paragraph" w:customStyle="1" w:styleId="af4">
    <w:name w:val="Другое"/>
    <w:basedOn w:val="a"/>
    <w:link w:val="af3"/>
    <w:rsid w:val="00A41EC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5">
    <w:name w:val="Table Grid"/>
    <w:basedOn w:val="a1"/>
    <w:uiPriority w:val="39"/>
    <w:rsid w:val="00A4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2F55CA"/>
  </w:style>
  <w:style w:type="numbering" w:customStyle="1" w:styleId="120">
    <w:name w:val="Нет списка12"/>
    <w:next w:val="a2"/>
    <w:uiPriority w:val="99"/>
    <w:semiHidden/>
    <w:unhideWhenUsed/>
    <w:rsid w:val="002F55CA"/>
  </w:style>
  <w:style w:type="numbering" w:customStyle="1" w:styleId="210">
    <w:name w:val="Нет списка21"/>
    <w:next w:val="a2"/>
    <w:uiPriority w:val="99"/>
    <w:semiHidden/>
    <w:unhideWhenUsed/>
    <w:rsid w:val="002F55CA"/>
  </w:style>
  <w:style w:type="numbering" w:customStyle="1" w:styleId="4">
    <w:name w:val="Нет списка4"/>
    <w:next w:val="a2"/>
    <w:semiHidden/>
    <w:rsid w:val="00FE0EB9"/>
  </w:style>
  <w:style w:type="numbering" w:customStyle="1" w:styleId="130">
    <w:name w:val="Нет списка13"/>
    <w:next w:val="a2"/>
    <w:uiPriority w:val="99"/>
    <w:semiHidden/>
    <w:unhideWhenUsed/>
    <w:rsid w:val="00FE0EB9"/>
  </w:style>
  <w:style w:type="numbering" w:customStyle="1" w:styleId="22">
    <w:name w:val="Нет списка22"/>
    <w:next w:val="a2"/>
    <w:uiPriority w:val="99"/>
    <w:semiHidden/>
    <w:unhideWhenUsed/>
    <w:rsid w:val="00FE0EB9"/>
  </w:style>
  <w:style w:type="numbering" w:customStyle="1" w:styleId="5">
    <w:name w:val="Нет списка5"/>
    <w:next w:val="a2"/>
    <w:semiHidden/>
    <w:unhideWhenUsed/>
    <w:rsid w:val="0049102B"/>
  </w:style>
  <w:style w:type="numbering" w:customStyle="1" w:styleId="14">
    <w:name w:val="Нет списка14"/>
    <w:next w:val="a2"/>
    <w:uiPriority w:val="99"/>
    <w:semiHidden/>
    <w:unhideWhenUsed/>
    <w:rsid w:val="0049102B"/>
  </w:style>
  <w:style w:type="numbering" w:customStyle="1" w:styleId="23">
    <w:name w:val="Нет списка23"/>
    <w:next w:val="a2"/>
    <w:uiPriority w:val="99"/>
    <w:semiHidden/>
    <w:unhideWhenUsed/>
    <w:rsid w:val="0049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sfinansy.ru/" TargetMode="External"/><Relationship Id="rId117" Type="http://schemas.openxmlformats.org/officeDocument/2006/relationships/hyperlink" Target="https://www.gosfinansy.ru/" TargetMode="External"/><Relationship Id="rId21" Type="http://schemas.openxmlformats.org/officeDocument/2006/relationships/hyperlink" Target="https://www.gosfinansy.ru/" TargetMode="External"/><Relationship Id="rId42" Type="http://schemas.openxmlformats.org/officeDocument/2006/relationships/hyperlink" Target="https://www.gosfinansy.ru/" TargetMode="External"/><Relationship Id="rId47" Type="http://schemas.openxmlformats.org/officeDocument/2006/relationships/hyperlink" Target="https://www.gosfinansy.ru/" TargetMode="External"/><Relationship Id="rId63" Type="http://schemas.openxmlformats.org/officeDocument/2006/relationships/hyperlink" Target="https://www.gosfinansy.ru/" TargetMode="External"/><Relationship Id="rId68" Type="http://schemas.openxmlformats.org/officeDocument/2006/relationships/hyperlink" Target="https://www.gosfinansy.ru/" TargetMode="External"/><Relationship Id="rId84" Type="http://schemas.openxmlformats.org/officeDocument/2006/relationships/hyperlink" Target="https://www.gosfinansy.ru/" TargetMode="External"/><Relationship Id="rId89" Type="http://schemas.openxmlformats.org/officeDocument/2006/relationships/hyperlink" Target="https://www.gosfinansy.ru/" TargetMode="External"/><Relationship Id="rId112" Type="http://schemas.openxmlformats.org/officeDocument/2006/relationships/hyperlink" Target="https://www.gosfinansy.ru/" TargetMode="External"/><Relationship Id="rId16" Type="http://schemas.openxmlformats.org/officeDocument/2006/relationships/hyperlink" Target="https://www.gosfinansy.ru/" TargetMode="External"/><Relationship Id="rId107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32" Type="http://schemas.openxmlformats.org/officeDocument/2006/relationships/hyperlink" Target="https://www.gosfinansy.ru/" TargetMode="External"/><Relationship Id="rId37" Type="http://schemas.openxmlformats.org/officeDocument/2006/relationships/hyperlink" Target="https://www.gosfinansy.ru/" TargetMode="External"/><Relationship Id="rId53" Type="http://schemas.openxmlformats.org/officeDocument/2006/relationships/hyperlink" Target="https://www.gosfinansy.ru/" TargetMode="External"/><Relationship Id="rId58" Type="http://schemas.openxmlformats.org/officeDocument/2006/relationships/hyperlink" Target="https://www.gosfinansy.ru/" TargetMode="External"/><Relationship Id="rId74" Type="http://schemas.openxmlformats.org/officeDocument/2006/relationships/hyperlink" Target="https://www.gosfinansy.ru/" TargetMode="External"/><Relationship Id="rId79" Type="http://schemas.openxmlformats.org/officeDocument/2006/relationships/hyperlink" Target="https://www.gosfinansy.ru/" TargetMode="External"/><Relationship Id="rId102" Type="http://schemas.openxmlformats.org/officeDocument/2006/relationships/hyperlink" Target="https://www.gosfinansy.ru/" TargetMode="External"/><Relationship Id="rId123" Type="http://schemas.openxmlformats.org/officeDocument/2006/relationships/hyperlink" Target="https://www.gosfinansy.ru/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gosfinansy.ru/" TargetMode="External"/><Relationship Id="rId95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Relationship Id="rId27" Type="http://schemas.openxmlformats.org/officeDocument/2006/relationships/hyperlink" Target="https://www.gosfinansy.ru/" TargetMode="External"/><Relationship Id="rId43" Type="http://schemas.openxmlformats.org/officeDocument/2006/relationships/hyperlink" Target="https://www.gosfinansy.ru/" TargetMode="External"/><Relationship Id="rId48" Type="http://schemas.openxmlformats.org/officeDocument/2006/relationships/hyperlink" Target="https://www.gosfinansy.ru/" TargetMode="External"/><Relationship Id="rId64" Type="http://schemas.openxmlformats.org/officeDocument/2006/relationships/hyperlink" Target="https://www.gosfinansy.ru/" TargetMode="External"/><Relationship Id="rId69" Type="http://schemas.openxmlformats.org/officeDocument/2006/relationships/hyperlink" Target="https://www.gosfinansy.ru/" TargetMode="External"/><Relationship Id="rId113" Type="http://schemas.openxmlformats.org/officeDocument/2006/relationships/hyperlink" Target="https://www.gosfinansy.ru/" TargetMode="External"/><Relationship Id="rId118" Type="http://schemas.openxmlformats.org/officeDocument/2006/relationships/hyperlink" Target="https://www.gosfinansy.ru/" TargetMode="External"/><Relationship Id="rId80" Type="http://schemas.openxmlformats.org/officeDocument/2006/relationships/hyperlink" Target="https://www.gosfinansy.ru/" TargetMode="External"/><Relationship Id="rId85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33" Type="http://schemas.openxmlformats.org/officeDocument/2006/relationships/hyperlink" Target="https://www.gosfinansy.ru/" TargetMode="External"/><Relationship Id="rId38" Type="http://schemas.openxmlformats.org/officeDocument/2006/relationships/hyperlink" Target="https://www.gosfinansy.ru/" TargetMode="External"/><Relationship Id="rId59" Type="http://schemas.openxmlformats.org/officeDocument/2006/relationships/hyperlink" Target="https://www.gosfinansy.ru/" TargetMode="External"/><Relationship Id="rId103" Type="http://schemas.openxmlformats.org/officeDocument/2006/relationships/hyperlink" Target="https://www.gosfinansy.ru/" TargetMode="External"/><Relationship Id="rId108" Type="http://schemas.openxmlformats.org/officeDocument/2006/relationships/hyperlink" Target="https://www.gosfinansy.ru/" TargetMode="External"/><Relationship Id="rId124" Type="http://schemas.openxmlformats.org/officeDocument/2006/relationships/hyperlink" Target="https://www.gosfinansy.ru/" TargetMode="External"/><Relationship Id="rId54" Type="http://schemas.openxmlformats.org/officeDocument/2006/relationships/hyperlink" Target="https://www.gosfinansy.ru/" TargetMode="External"/><Relationship Id="rId70" Type="http://schemas.openxmlformats.org/officeDocument/2006/relationships/hyperlink" Target="https://www.gosfinansy.ru/" TargetMode="External"/><Relationship Id="rId75" Type="http://schemas.openxmlformats.org/officeDocument/2006/relationships/hyperlink" Target="https://www.gosfinansy.ru/" TargetMode="External"/><Relationship Id="rId91" Type="http://schemas.openxmlformats.org/officeDocument/2006/relationships/hyperlink" Target="https://www.gosfinansy.ru/" TargetMode="External"/><Relationship Id="rId96" Type="http://schemas.openxmlformats.org/officeDocument/2006/relationships/hyperlink" Target="https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gosfinansy.ru/" TargetMode="External"/><Relationship Id="rId28" Type="http://schemas.openxmlformats.org/officeDocument/2006/relationships/hyperlink" Target="https://www.gosfinansy.ru/" TargetMode="External"/><Relationship Id="rId49" Type="http://schemas.openxmlformats.org/officeDocument/2006/relationships/hyperlink" Target="https://www.gosfinansy.ru/" TargetMode="External"/><Relationship Id="rId114" Type="http://schemas.openxmlformats.org/officeDocument/2006/relationships/hyperlink" Target="https://www.gosfinansy.ru/" TargetMode="External"/><Relationship Id="rId119" Type="http://schemas.openxmlformats.org/officeDocument/2006/relationships/hyperlink" Target="https://www.gosfinansy.ru/" TargetMode="External"/><Relationship Id="rId44" Type="http://schemas.openxmlformats.org/officeDocument/2006/relationships/hyperlink" Target="https://www.gosfinansy.ru/" TargetMode="External"/><Relationship Id="rId60" Type="http://schemas.openxmlformats.org/officeDocument/2006/relationships/hyperlink" Target="https://www.gosfinansy.ru/" TargetMode="External"/><Relationship Id="rId65" Type="http://schemas.openxmlformats.org/officeDocument/2006/relationships/hyperlink" Target="https://www.gosfinansy.ru/" TargetMode="External"/><Relationship Id="rId81" Type="http://schemas.openxmlformats.org/officeDocument/2006/relationships/hyperlink" Target="https://www.gosfinansy.ru/" TargetMode="External"/><Relationship Id="rId86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39" Type="http://schemas.openxmlformats.org/officeDocument/2006/relationships/hyperlink" Target="https://www.gosfinansy.ru/" TargetMode="External"/><Relationship Id="rId109" Type="http://schemas.openxmlformats.org/officeDocument/2006/relationships/hyperlink" Target="https://www.gosfinansy.ru/" TargetMode="External"/><Relationship Id="rId34" Type="http://schemas.openxmlformats.org/officeDocument/2006/relationships/hyperlink" Target="https://www.gosfinansy.ru/" TargetMode="External"/><Relationship Id="rId50" Type="http://schemas.openxmlformats.org/officeDocument/2006/relationships/hyperlink" Target="https://www.gosfinansy.ru/" TargetMode="External"/><Relationship Id="rId55" Type="http://schemas.openxmlformats.org/officeDocument/2006/relationships/hyperlink" Target="https://www.gosfinansy.ru/" TargetMode="External"/><Relationship Id="rId76" Type="http://schemas.openxmlformats.org/officeDocument/2006/relationships/hyperlink" Target="https://www.gosfinansy.ru/" TargetMode="External"/><Relationship Id="rId97" Type="http://schemas.openxmlformats.org/officeDocument/2006/relationships/hyperlink" Target="https://www.gosfinansy.ru/" TargetMode="External"/><Relationship Id="rId104" Type="http://schemas.openxmlformats.org/officeDocument/2006/relationships/hyperlink" Target="https://www.gosfinansy.ru/" TargetMode="External"/><Relationship Id="rId120" Type="http://schemas.openxmlformats.org/officeDocument/2006/relationships/hyperlink" Target="https://www.gosfinansy.ru/" TargetMode="External"/><Relationship Id="rId125" Type="http://schemas.openxmlformats.org/officeDocument/2006/relationships/hyperlink" Target="https://www.gosfinansy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sfinansy.ru/" TargetMode="External"/><Relationship Id="rId92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osfinansy.ru/" TargetMode="External"/><Relationship Id="rId24" Type="http://schemas.openxmlformats.org/officeDocument/2006/relationships/hyperlink" Target="https://www.gosfinansy.ru/" TargetMode="External"/><Relationship Id="rId40" Type="http://schemas.openxmlformats.org/officeDocument/2006/relationships/hyperlink" Target="https://www.gosfinansy.ru/" TargetMode="External"/><Relationship Id="rId45" Type="http://schemas.openxmlformats.org/officeDocument/2006/relationships/hyperlink" Target="https://www.gosfinansy.ru/" TargetMode="External"/><Relationship Id="rId66" Type="http://schemas.openxmlformats.org/officeDocument/2006/relationships/hyperlink" Target="https://www.gosfinansy.ru/" TargetMode="External"/><Relationship Id="rId87" Type="http://schemas.openxmlformats.org/officeDocument/2006/relationships/hyperlink" Target="https://www.gosfinansy.ru/" TargetMode="External"/><Relationship Id="rId110" Type="http://schemas.openxmlformats.org/officeDocument/2006/relationships/hyperlink" Target="https://www.gosfinansy.ru/" TargetMode="External"/><Relationship Id="rId115" Type="http://schemas.openxmlformats.org/officeDocument/2006/relationships/hyperlink" Target="https://www.gosfinansy.ru/" TargetMode="External"/><Relationship Id="rId61" Type="http://schemas.openxmlformats.org/officeDocument/2006/relationships/hyperlink" Target="https://www.gosfinansy.ru/" TargetMode="External"/><Relationship Id="rId82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30" Type="http://schemas.openxmlformats.org/officeDocument/2006/relationships/hyperlink" Target="https://www.gosfinansy.ru/" TargetMode="External"/><Relationship Id="rId35" Type="http://schemas.openxmlformats.org/officeDocument/2006/relationships/hyperlink" Target="https://www.gosfinansy.ru/" TargetMode="External"/><Relationship Id="rId56" Type="http://schemas.openxmlformats.org/officeDocument/2006/relationships/hyperlink" Target="https://www.gosfinansy.ru/" TargetMode="External"/><Relationship Id="rId77" Type="http://schemas.openxmlformats.org/officeDocument/2006/relationships/hyperlink" Target="https://www.gosfinansy.ru/" TargetMode="External"/><Relationship Id="rId100" Type="http://schemas.openxmlformats.org/officeDocument/2006/relationships/hyperlink" Target="https://www.gosfinansy.ru/" TargetMode="External"/><Relationship Id="rId105" Type="http://schemas.openxmlformats.org/officeDocument/2006/relationships/hyperlink" Target="https://www.gosfinansy.ru/" TargetMode="External"/><Relationship Id="rId126" Type="http://schemas.openxmlformats.org/officeDocument/2006/relationships/header" Target="header1.xml"/><Relationship Id="rId8" Type="http://schemas.openxmlformats.org/officeDocument/2006/relationships/hyperlink" Target="https://www.gosfinansy.ru/" TargetMode="External"/><Relationship Id="rId51" Type="http://schemas.openxmlformats.org/officeDocument/2006/relationships/hyperlink" Target="https://www.gosfinansy.ru/" TargetMode="External"/><Relationship Id="rId72" Type="http://schemas.openxmlformats.org/officeDocument/2006/relationships/hyperlink" Target="https://www.gosfinansy.ru/" TargetMode="External"/><Relationship Id="rId93" Type="http://schemas.openxmlformats.org/officeDocument/2006/relationships/hyperlink" Target="https://www.gosfinansy.ru/" TargetMode="External"/><Relationship Id="rId98" Type="http://schemas.openxmlformats.org/officeDocument/2006/relationships/hyperlink" Target="https://www.gosfinansy.ru/" TargetMode="External"/><Relationship Id="rId121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gosfinansy.ru/" TargetMode="External"/><Relationship Id="rId46" Type="http://schemas.openxmlformats.org/officeDocument/2006/relationships/hyperlink" Target="https://www.gosfinansy.ru/" TargetMode="External"/><Relationship Id="rId67" Type="http://schemas.openxmlformats.org/officeDocument/2006/relationships/hyperlink" Target="https://www.gosfinansy.ru/" TargetMode="External"/><Relationship Id="rId1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41" Type="http://schemas.openxmlformats.org/officeDocument/2006/relationships/hyperlink" Target="https://www.gosfinansy.ru/" TargetMode="External"/><Relationship Id="rId62" Type="http://schemas.openxmlformats.org/officeDocument/2006/relationships/hyperlink" Target="https://www.gosfinansy.ru/" TargetMode="External"/><Relationship Id="rId83" Type="http://schemas.openxmlformats.org/officeDocument/2006/relationships/hyperlink" Target="https://www.gosfinansy.ru/" TargetMode="External"/><Relationship Id="rId88" Type="http://schemas.openxmlformats.org/officeDocument/2006/relationships/hyperlink" Target="https://www.gosfinansy.ru/" TargetMode="External"/><Relationship Id="rId111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36" Type="http://schemas.openxmlformats.org/officeDocument/2006/relationships/hyperlink" Target="https://www.gosfinansy.ru/" TargetMode="External"/><Relationship Id="rId57" Type="http://schemas.openxmlformats.org/officeDocument/2006/relationships/hyperlink" Target="https://www.gosfinansy.ru/" TargetMode="External"/><Relationship Id="rId106" Type="http://schemas.openxmlformats.org/officeDocument/2006/relationships/hyperlink" Target="https://www.gosfinansy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gosfinansy.ru/" TargetMode="External"/><Relationship Id="rId31" Type="http://schemas.openxmlformats.org/officeDocument/2006/relationships/hyperlink" Target="https://www.gosfinansy.ru/" TargetMode="External"/><Relationship Id="rId52" Type="http://schemas.openxmlformats.org/officeDocument/2006/relationships/hyperlink" Target="https://www.gosfinansy.ru/" TargetMode="External"/><Relationship Id="rId73" Type="http://schemas.openxmlformats.org/officeDocument/2006/relationships/hyperlink" Target="https://www.gosfinansy.ru/" TargetMode="External"/><Relationship Id="rId78" Type="http://schemas.openxmlformats.org/officeDocument/2006/relationships/hyperlink" Target="https://www.gosfinansy.ru/" TargetMode="External"/><Relationship Id="rId94" Type="http://schemas.openxmlformats.org/officeDocument/2006/relationships/hyperlink" Target="https://www.gosfinansy.ru/" TargetMode="External"/><Relationship Id="rId99" Type="http://schemas.openxmlformats.org/officeDocument/2006/relationships/hyperlink" Target="https://www.gosfinansy.ru/" TargetMode="External"/><Relationship Id="rId101" Type="http://schemas.openxmlformats.org/officeDocument/2006/relationships/hyperlink" Target="https://www.gosfinansy.ru/" TargetMode="External"/><Relationship Id="rId122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E61D-A186-41F7-9F90-FEF7111E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13871</Words>
  <Characters>79070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Н.Г. Костерина</dc:creator>
  <cp:keywords/>
  <dc:description/>
  <cp:lastModifiedBy>Н.Г. Костерина</cp:lastModifiedBy>
  <cp:revision>16</cp:revision>
  <cp:lastPrinted>2023-05-11T10:53:00Z</cp:lastPrinted>
  <dcterms:created xsi:type="dcterms:W3CDTF">2023-02-21T07:37:00Z</dcterms:created>
  <dcterms:modified xsi:type="dcterms:W3CDTF">2023-06-30T09:23:00Z</dcterms:modified>
</cp:coreProperties>
</file>