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9F179B" w:rsidRDefault="009F179B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области».</w:t>
      </w:r>
    </w:p>
    <w:p w:rsidR="004D5912" w:rsidRPr="007F20C7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9F179B" w:rsidRDefault="009F179B" w:rsidP="009F179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9B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7F20C7" w:rsidRDefault="004D5912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9F179B" w:rsidRPr="009F179B" w:rsidRDefault="004D5912" w:rsidP="009F179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9B">
        <w:rPr>
          <w:rFonts w:ascii="Times New Roman" w:hAnsi="Times New Roman" w:cs="Times New Roman"/>
          <w:sz w:val="28"/>
          <w:szCs w:val="28"/>
        </w:rPr>
        <w:t xml:space="preserve">2.1. </w:t>
      </w:r>
      <w:r w:rsidR="00C470D2" w:rsidRPr="009F179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9F179B" w:rsidRPr="009F179B">
        <w:rPr>
          <w:rFonts w:ascii="Times New Roman" w:hAnsi="Times New Roman" w:cs="Times New Roman"/>
          <w:sz w:val="28"/>
          <w:szCs w:val="28"/>
        </w:rPr>
        <w:t>-</w:t>
      </w:r>
      <w:r w:rsidR="00C470D2" w:rsidRPr="009F179B">
        <w:rPr>
          <w:rFonts w:ascii="Times New Roman" w:hAnsi="Times New Roman" w:cs="Times New Roman"/>
          <w:sz w:val="28"/>
          <w:szCs w:val="28"/>
        </w:rPr>
        <w:t xml:space="preserve"> </w:t>
      </w:r>
      <w:r w:rsidR="009F179B" w:rsidRPr="009F179B">
        <w:rPr>
          <w:rFonts w:ascii="Times New Roman" w:hAnsi="Times New Roman" w:cs="Times New Roman"/>
          <w:sz w:val="28"/>
          <w:szCs w:val="28"/>
        </w:rPr>
        <w:t xml:space="preserve">приведение муниципального нормативно- правового акта в соответствие с </w:t>
      </w:r>
      <w:r w:rsidR="009F179B" w:rsidRPr="009F1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от 31.07.1998 № 145-ФЗ (ред. от 04.08.2023) (с изм. и доп., вступ. в силу с 01.09.2023).</w:t>
      </w:r>
    </w:p>
    <w:p w:rsidR="004C237D" w:rsidRPr="007F20C7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3</w:t>
      </w:r>
      <w:r w:rsidR="004C237D" w:rsidRPr="007F20C7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7F20C7">
        <w:rPr>
          <w:rFonts w:ascii="Times New Roman" w:hAnsi="Times New Roman"/>
          <w:sz w:val="28"/>
          <w:szCs w:val="28"/>
        </w:rPr>
        <w:t xml:space="preserve"> </w:t>
      </w:r>
      <w:r w:rsidR="004C237D" w:rsidRPr="007F20C7">
        <w:rPr>
          <w:rFonts w:ascii="Times New Roman" w:hAnsi="Times New Roman"/>
          <w:sz w:val="28"/>
          <w:szCs w:val="28"/>
        </w:rPr>
        <w:t>Отсутствуют.</w:t>
      </w:r>
    </w:p>
    <w:p w:rsidR="004C237D" w:rsidRPr="007F20C7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F20C7">
        <w:rPr>
          <w:rFonts w:ascii="Times New Roman" w:hAnsi="Times New Roman"/>
          <w:sz w:val="28"/>
          <w:szCs w:val="28"/>
        </w:rPr>
        <w:t>4</w:t>
      </w:r>
      <w:r w:rsidR="004C237D" w:rsidRPr="007F20C7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7F20C7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7F20C7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7F20C7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0D2" w:rsidRPr="007F20C7" w:rsidRDefault="004D5912" w:rsidP="009F179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86AEE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9F179B" w:rsidRPr="009F179B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городского округа Октябрьск Самарской области»</w:t>
      </w:r>
      <w:r w:rsidR="009F179B">
        <w:rPr>
          <w:rFonts w:ascii="Times New Roman" w:hAnsi="Times New Roman" w:cs="Times New Roman"/>
          <w:sz w:val="28"/>
          <w:szCs w:val="28"/>
        </w:rPr>
        <w:t>.</w:t>
      </w:r>
    </w:p>
    <w:p w:rsidR="003D23C9" w:rsidRPr="007F20C7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9F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</w:t>
      </w:r>
      <w:r w:rsidR="003D23C9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остановления.</w:t>
      </w:r>
    </w:p>
    <w:p w:rsidR="004D5912" w:rsidRPr="007F20C7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7F20C7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543"/>
        <w:gridCol w:w="3402"/>
      </w:tblGrid>
      <w:tr w:rsidR="004D5912" w:rsidRPr="007F20C7" w:rsidTr="009F179B">
        <w:tc>
          <w:tcPr>
            <w:tcW w:w="2978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402" w:type="dxa"/>
          </w:tcPr>
          <w:p w:rsidR="004D5912" w:rsidRPr="007F20C7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7F20C7" w:rsidTr="009F179B">
        <w:tc>
          <w:tcPr>
            <w:tcW w:w="2978" w:type="dxa"/>
          </w:tcPr>
          <w:p w:rsidR="00DE7186" w:rsidRPr="007F20C7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543" w:type="dxa"/>
          </w:tcPr>
          <w:p w:rsidR="00DE7186" w:rsidRPr="009F179B" w:rsidRDefault="009F179B" w:rsidP="009F17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9F179B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 xml:space="preserve">поручители и кредитные организации, предоставляющие соответственно поручительство или банковские гарантии в качестве обеспечения исполнения обязательств по муниципальным гарантиям городского </w:t>
            </w:r>
            <w:r w:rsidRPr="009F179B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lastRenderedPageBreak/>
              <w:t>округа Октябрьск Самарской области</w:t>
            </w:r>
          </w:p>
        </w:tc>
        <w:tc>
          <w:tcPr>
            <w:tcW w:w="3402" w:type="dxa"/>
          </w:tcPr>
          <w:p w:rsidR="00DE7186" w:rsidRPr="009F179B" w:rsidRDefault="009F179B" w:rsidP="009F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9B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lastRenderedPageBreak/>
              <w:t xml:space="preserve">поручители и кредитные организации, предоставляющие соответственно поручительство или банковские гарантии в качестве обеспечения исполнения обязательств по муниципальным гарантиям городского </w:t>
            </w:r>
            <w:r w:rsidRPr="009F179B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lastRenderedPageBreak/>
              <w:t>округа Октябрьск Самарской области</w:t>
            </w:r>
          </w:p>
        </w:tc>
      </w:tr>
      <w:tr w:rsidR="00DE7186" w:rsidRPr="007F20C7" w:rsidTr="009F179B">
        <w:tc>
          <w:tcPr>
            <w:tcW w:w="2978" w:type="dxa"/>
          </w:tcPr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Предполагаемые  издержки  и  выгоды  основных  групп участников от принятия</w:t>
            </w:r>
          </w:p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543" w:type="dxa"/>
          </w:tcPr>
          <w:p w:rsidR="00B04EA8" w:rsidRPr="00B04EA8" w:rsidRDefault="00B04EA8" w:rsidP="00B0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требование о минимальной стоимости чистых активов поручителя </w:t>
            </w:r>
            <w:r w:rsidRPr="00B96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распространяется</w:t>
            </w:r>
            <w:r w:rsidRPr="00B04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6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поручителя, </w:t>
            </w:r>
            <w:r w:rsidRPr="00B04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капитала указанного поручителя</w:t>
            </w:r>
          </w:p>
          <w:p w:rsidR="00DE7186" w:rsidRPr="007F20C7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E7186" w:rsidRPr="007F20C7" w:rsidRDefault="00B04EA8" w:rsidP="00B9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требование о минимальной стоимости чистых активов поручителя  </w:t>
            </w:r>
            <w:r w:rsidRPr="00B96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распространяется</w:t>
            </w:r>
            <w:r w:rsidR="00B96970" w:rsidRPr="00B96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96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поручителя</w:t>
            </w:r>
            <w:r w:rsidRPr="00B0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21536E" w:rsidRPr="007F20C7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E71FCC" w:rsidRDefault="00600F1E" w:rsidP="00E71FC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E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095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E71FCC" w:rsidRPr="009F179B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городского округа Октябрьск Самарской области»</w:t>
      </w:r>
      <w:r w:rsidR="00E71FCC">
        <w:rPr>
          <w:rFonts w:ascii="Times New Roman" w:hAnsi="Times New Roman" w:cs="Times New Roman"/>
          <w:sz w:val="28"/>
          <w:szCs w:val="28"/>
        </w:rPr>
        <w:t>.</w:t>
      </w:r>
    </w:p>
    <w:p w:rsidR="00E71FCC" w:rsidRDefault="00E71FCC" w:rsidP="00E71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7F20C7" w:rsidRDefault="004D5912" w:rsidP="00E71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Риски </w:t>
      </w:r>
      <w:r w:rsidR="00E71FCC"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>не достижения</w:t>
      </w:r>
      <w:r w:rsidRPr="007F20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8B7DF9" w:rsidRPr="007F20C7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Pr="007F20C7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12" w:rsidRPr="00E20A6E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591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7F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7F20C7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7F20C7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2D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E71FCC">
        <w:rPr>
          <w:rFonts w:ascii="Times New Roman" w:eastAsia="Calibri" w:hAnsi="Times New Roman" w:cs="Times New Roman"/>
          <w:i/>
          <w:sz w:val="28"/>
          <w:szCs w:val="28"/>
        </w:rPr>
        <w:t xml:space="preserve">09.10.2023 года по 23.10.2023 </w:t>
      </w:r>
      <w:r w:rsidR="00061727">
        <w:rPr>
          <w:rFonts w:ascii="Times New Roman" w:eastAsia="Calibri" w:hAnsi="Times New Roman" w:cs="Times New Roman"/>
          <w:i/>
          <w:sz w:val="28"/>
          <w:szCs w:val="28"/>
        </w:rPr>
        <w:t>года</w:t>
      </w:r>
      <w:r w:rsidR="00061727" w:rsidRPr="007F20C7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5B6E17" w:rsidRPr="007F20C7">
        <w:rPr>
          <w:rFonts w:ascii="Times New Roman" w:eastAsia="Calibri" w:hAnsi="Times New Roman" w:cs="Times New Roman"/>
          <w:i/>
          <w:sz w:val="28"/>
          <w:szCs w:val="28"/>
        </w:rPr>
        <w:t>включительно).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7F20C7">
        <w:rPr>
          <w:rFonts w:ascii="Times New Roman" w:hAnsi="Times New Roman" w:cs="Times New Roman"/>
          <w:sz w:val="28"/>
          <w:szCs w:val="28"/>
        </w:rPr>
        <w:t>ый</w:t>
      </w:r>
      <w:r w:rsidRPr="007F20C7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7F20C7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7F20C7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B7045E" w:rsidRPr="00E20A6E" w:rsidRDefault="00B7045E" w:rsidP="00E71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0F1E" w:rsidRPr="007F20C7" w:rsidRDefault="008B7DF9" w:rsidP="00E71FC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E71FCC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 г.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проведении ОРВ нормативного правового акта</w:t>
      </w:r>
      <w:r w:rsidR="00E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71FCC">
        <w:rPr>
          <w:rFonts w:ascii="Times New Roman" w:hAnsi="Times New Roman" w:cs="Times New Roman"/>
          <w:sz w:val="28"/>
          <w:szCs w:val="28"/>
        </w:rPr>
        <w:t>постановления</w:t>
      </w:r>
      <w:r w:rsidR="00600F1E" w:rsidRPr="007F20C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</w:t>
      </w:r>
      <w:r w:rsidR="00E71FC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71FCC" w:rsidRPr="009F179B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городского округа Октябрьск Самарской области»</w:t>
      </w:r>
      <w:r w:rsidR="00E71FCC">
        <w:rPr>
          <w:rFonts w:ascii="Times New Roman" w:hAnsi="Times New Roman" w:cs="Times New Roman"/>
          <w:sz w:val="28"/>
          <w:szCs w:val="28"/>
        </w:rPr>
        <w:t xml:space="preserve">, пояснительной записки, </w:t>
      </w:r>
      <w:r w:rsidR="00600F1E" w:rsidRPr="007F20C7">
        <w:rPr>
          <w:rFonts w:ascii="Times New Roman" w:hAnsi="Times New Roman" w:cs="Times New Roman"/>
          <w:sz w:val="28"/>
          <w:szCs w:val="28"/>
        </w:rPr>
        <w:t>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 w:rsidRPr="007F20C7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  <w:r w:rsidR="00600F1E" w:rsidRPr="007F20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7F20C7">
        <w:rPr>
          <w:rFonts w:ascii="Times New Roman" w:hAnsi="Times New Roman" w:cs="Times New Roman"/>
          <w:sz w:val="28"/>
          <w:szCs w:val="28"/>
        </w:rPr>
        <w:t>.</w:t>
      </w:r>
    </w:p>
    <w:p w:rsidR="004D5912" w:rsidRPr="007F20C7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7F20C7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7F20C7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DF9" w:rsidRPr="00E20A6E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1FCC" w:rsidRDefault="00E71FCC" w:rsidP="00F77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DE6D67" w:rsidRPr="007F20C7" w:rsidRDefault="00F772BC" w:rsidP="00F77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1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Октябрьск</w:t>
      </w:r>
      <w:r w:rsidR="00DE6D67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42" w:rsidRP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О.Н. Борискина</w:t>
      </w:r>
    </w:p>
    <w:p w:rsidR="008012C4" w:rsidRPr="007F20C7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7F20C7" w:rsidRDefault="00F772BC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 г.</w:t>
      </w:r>
    </w:p>
    <w:sectPr w:rsidR="008012C4" w:rsidRPr="007F20C7" w:rsidSect="002839C1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41" w:rsidRDefault="00CE0B41" w:rsidP="002839C1">
      <w:pPr>
        <w:spacing w:after="0" w:line="240" w:lineRule="auto"/>
      </w:pPr>
      <w:r>
        <w:separator/>
      </w:r>
    </w:p>
  </w:endnote>
  <w:endnote w:type="continuationSeparator" w:id="0">
    <w:p w:rsidR="00CE0B41" w:rsidRDefault="00CE0B41" w:rsidP="002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41" w:rsidRDefault="00CE0B41" w:rsidP="002839C1">
      <w:pPr>
        <w:spacing w:after="0" w:line="240" w:lineRule="auto"/>
      </w:pPr>
      <w:r>
        <w:separator/>
      </w:r>
    </w:p>
  </w:footnote>
  <w:footnote w:type="continuationSeparator" w:id="0">
    <w:p w:rsidR="00CE0B41" w:rsidRDefault="00CE0B41" w:rsidP="0028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031404"/>
      <w:docPartObj>
        <w:docPartGallery w:val="Page Numbers (Top of Page)"/>
        <w:docPartUnique/>
      </w:docPartObj>
    </w:sdtPr>
    <w:sdtEndPr/>
    <w:sdtContent>
      <w:p w:rsidR="002839C1" w:rsidRDefault="002839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45">
          <w:rPr>
            <w:noProof/>
          </w:rPr>
          <w:t>2</w:t>
        </w:r>
        <w:r>
          <w:fldChar w:fldCharType="end"/>
        </w:r>
      </w:p>
    </w:sdtContent>
  </w:sdt>
  <w:p w:rsidR="002839C1" w:rsidRDefault="002839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12"/>
    <w:rsid w:val="00004B9B"/>
    <w:rsid w:val="00061727"/>
    <w:rsid w:val="00073966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2839C1"/>
    <w:rsid w:val="00301249"/>
    <w:rsid w:val="00304834"/>
    <w:rsid w:val="00386932"/>
    <w:rsid w:val="003D23C9"/>
    <w:rsid w:val="00427CBE"/>
    <w:rsid w:val="004C237D"/>
    <w:rsid w:val="004D4C2E"/>
    <w:rsid w:val="004D5912"/>
    <w:rsid w:val="004D687A"/>
    <w:rsid w:val="005050E6"/>
    <w:rsid w:val="0054661D"/>
    <w:rsid w:val="005552DD"/>
    <w:rsid w:val="005746B2"/>
    <w:rsid w:val="005B6E17"/>
    <w:rsid w:val="005B77BD"/>
    <w:rsid w:val="005F0894"/>
    <w:rsid w:val="00600F1E"/>
    <w:rsid w:val="006A048C"/>
    <w:rsid w:val="006C2E8D"/>
    <w:rsid w:val="006E3CE2"/>
    <w:rsid w:val="00713A16"/>
    <w:rsid w:val="00754EAE"/>
    <w:rsid w:val="007F20C7"/>
    <w:rsid w:val="008012C4"/>
    <w:rsid w:val="00805700"/>
    <w:rsid w:val="00880F4A"/>
    <w:rsid w:val="008B295F"/>
    <w:rsid w:val="008B2D04"/>
    <w:rsid w:val="008B5B0C"/>
    <w:rsid w:val="008B7DF9"/>
    <w:rsid w:val="008D02DF"/>
    <w:rsid w:val="0097502C"/>
    <w:rsid w:val="009861C5"/>
    <w:rsid w:val="009E4E89"/>
    <w:rsid w:val="009F179B"/>
    <w:rsid w:val="009F45C0"/>
    <w:rsid w:val="00A06BCA"/>
    <w:rsid w:val="00A2301A"/>
    <w:rsid w:val="00AD25E6"/>
    <w:rsid w:val="00AE074A"/>
    <w:rsid w:val="00AE166E"/>
    <w:rsid w:val="00AE5404"/>
    <w:rsid w:val="00AE712D"/>
    <w:rsid w:val="00B04EA8"/>
    <w:rsid w:val="00B3267F"/>
    <w:rsid w:val="00B47ECB"/>
    <w:rsid w:val="00B66E13"/>
    <w:rsid w:val="00B7045E"/>
    <w:rsid w:val="00B96970"/>
    <w:rsid w:val="00B97345"/>
    <w:rsid w:val="00BB666A"/>
    <w:rsid w:val="00C429C6"/>
    <w:rsid w:val="00C470D2"/>
    <w:rsid w:val="00CA4A82"/>
    <w:rsid w:val="00CE0B41"/>
    <w:rsid w:val="00CE46B1"/>
    <w:rsid w:val="00D336CB"/>
    <w:rsid w:val="00D3578F"/>
    <w:rsid w:val="00D36313"/>
    <w:rsid w:val="00D57095"/>
    <w:rsid w:val="00D97D54"/>
    <w:rsid w:val="00DA578F"/>
    <w:rsid w:val="00DE6D67"/>
    <w:rsid w:val="00DE7186"/>
    <w:rsid w:val="00E20A6E"/>
    <w:rsid w:val="00E55B9F"/>
    <w:rsid w:val="00E71FCC"/>
    <w:rsid w:val="00EA609F"/>
    <w:rsid w:val="00ED123E"/>
    <w:rsid w:val="00EE391D"/>
    <w:rsid w:val="00EE59B8"/>
    <w:rsid w:val="00F31828"/>
    <w:rsid w:val="00F772BC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66AF"/>
  <w15:docId w15:val="{225B661B-97FA-4D96-A546-2FA02E8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9C1"/>
  </w:style>
  <w:style w:type="paragraph" w:styleId="a7">
    <w:name w:val="footer"/>
    <w:basedOn w:val="a"/>
    <w:link w:val="a8"/>
    <w:uiPriority w:val="99"/>
    <w:unhideWhenUsed/>
    <w:rsid w:val="002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9C1"/>
  </w:style>
  <w:style w:type="paragraph" w:styleId="a9">
    <w:name w:val="Balloon Text"/>
    <w:basedOn w:val="a"/>
    <w:link w:val="aa"/>
    <w:uiPriority w:val="99"/>
    <w:semiHidden/>
    <w:unhideWhenUsed/>
    <w:rsid w:val="0028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ABFC-8D18-4163-9B62-0CE1F036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Н.Г. Костерина</cp:lastModifiedBy>
  <cp:revision>43</cp:revision>
  <cp:lastPrinted>2023-10-17T05:45:00Z</cp:lastPrinted>
  <dcterms:created xsi:type="dcterms:W3CDTF">2017-06-09T04:58:00Z</dcterms:created>
  <dcterms:modified xsi:type="dcterms:W3CDTF">2023-10-24T04:02:00Z</dcterms:modified>
</cp:coreProperties>
</file>