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71E2B" w:rsidRPr="00AA599F" w:rsidTr="00255FE6">
        <w:tc>
          <w:tcPr>
            <w:tcW w:w="4785" w:type="dxa"/>
          </w:tcPr>
          <w:p w:rsidR="00471E2B" w:rsidRPr="00CA52E1" w:rsidRDefault="00471E2B" w:rsidP="00255F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471E2B" w:rsidRPr="00AA599F" w:rsidRDefault="00471E2B" w:rsidP="00255FE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14</w:t>
            </w:r>
          </w:p>
          <w:p w:rsidR="00471E2B" w:rsidRPr="00AA599F" w:rsidRDefault="00471E2B" w:rsidP="00255F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471E2B" w:rsidRPr="00AA599F" w:rsidRDefault="00471E2B" w:rsidP="00255F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F74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AA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471E2B" w:rsidRPr="00AA599F" w:rsidRDefault="00471E2B" w:rsidP="00255F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F74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471E2B" w:rsidRPr="00AA599F" w:rsidRDefault="00471E2B" w:rsidP="00255F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36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27.11.2024</w:t>
            </w:r>
            <w:r w:rsidRPr="00AA5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36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471E2B" w:rsidRPr="00AA599F" w:rsidRDefault="00471E2B" w:rsidP="00255F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5"/>
        <w:gridCol w:w="1033"/>
        <w:gridCol w:w="204"/>
        <w:gridCol w:w="136"/>
        <w:gridCol w:w="335"/>
        <w:gridCol w:w="319"/>
        <w:gridCol w:w="488"/>
        <w:gridCol w:w="659"/>
        <w:gridCol w:w="777"/>
        <w:gridCol w:w="694"/>
        <w:gridCol w:w="340"/>
        <w:gridCol w:w="483"/>
        <w:gridCol w:w="2795"/>
      </w:tblGrid>
      <w:tr w:rsidR="00471E2B" w:rsidRPr="00AA599F" w:rsidTr="00471E2B">
        <w:tc>
          <w:tcPr>
            <w:tcW w:w="9498" w:type="dxa"/>
            <w:gridSpan w:val="13"/>
            <w:vAlign w:val="bottom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о расторжении соглашения (договора) о предоставлении из </w:t>
            </w:r>
            <w:r w:rsidR="00F7437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471E2B" w:rsidRPr="00AA599F" w:rsidRDefault="006B5BF4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от «__» ____________ №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_____ </w:t>
            </w:r>
            <w:hyperlink w:anchor="Par154" w:history="1">
              <w:r w:rsidR="00471E2B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471E2B" w:rsidRPr="00AA599F" w:rsidTr="00471E2B">
        <w:tc>
          <w:tcPr>
            <w:tcW w:w="2268" w:type="dxa"/>
            <w:gridSpan w:val="2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95" w:type="dxa"/>
            <w:gridSpan w:val="8"/>
            <w:tcBorders>
              <w:bottom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2B" w:rsidRPr="00AA599F" w:rsidTr="00471E2B">
        <w:tc>
          <w:tcPr>
            <w:tcW w:w="2268" w:type="dxa"/>
            <w:gridSpan w:val="2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gridSpan w:val="8"/>
            <w:tcBorders>
              <w:top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(место заключения соглашения (договора))</w:t>
            </w:r>
          </w:p>
        </w:tc>
        <w:tc>
          <w:tcPr>
            <w:tcW w:w="2795" w:type="dxa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2B" w:rsidRPr="00AA599F" w:rsidTr="00471E2B">
        <w:tc>
          <w:tcPr>
            <w:tcW w:w="3750" w:type="dxa"/>
            <w:gridSpan w:val="7"/>
            <w:vAlign w:val="bottom"/>
          </w:tcPr>
          <w:p w:rsidR="00471E2B" w:rsidRPr="00AA599F" w:rsidRDefault="00CD38AC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</w:t>
            </w:r>
          </w:p>
        </w:tc>
        <w:tc>
          <w:tcPr>
            <w:tcW w:w="2130" w:type="dxa"/>
            <w:gridSpan w:val="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71E2B" w:rsidRPr="00AA599F" w:rsidRDefault="00CD38AC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2B" w:rsidRPr="00AA599F" w:rsidTr="00471E2B">
        <w:tc>
          <w:tcPr>
            <w:tcW w:w="3750" w:type="dxa"/>
            <w:gridSpan w:val="7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(дата заключения соглашения (договора))</w:t>
            </w:r>
          </w:p>
        </w:tc>
        <w:tc>
          <w:tcPr>
            <w:tcW w:w="2130" w:type="dxa"/>
            <w:gridSpan w:val="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(номер соглашения (договора))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органа 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>местного самоуправления городского округа Октябрьск Самарской области</w:t>
            </w:r>
            <w:r w:rsidR="00CD38AC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hyperlink w:anchor="Par154" w:history="1">
              <w:r w:rsidR="00FE60DF" w:rsidRPr="00AA599F">
                <w:rPr>
                  <w:rFonts w:ascii="Times New Roman" w:hAnsi="Times New Roman" w:cs="Times New Roman"/>
                  <w:i/>
                  <w:color w:val="0000FF"/>
                  <w:sz w:val="18"/>
                  <w:szCs w:val="18"/>
                </w:rPr>
                <w:t>&lt;2&gt;</w:t>
              </w:r>
            </w:hyperlink>
            <w:r w:rsidR="00CD38AC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или иной организации, осуществляющей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соответствии с бюджетным законодательством Российской Федерации функции главного распорядителя средств 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бюджета)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которому как получателю средств </w:t>
            </w:r>
            <w:r w:rsidR="00F7437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бюджета доведены лимиты бюджетных обязательств на предоставление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Субсидии (гранта в форме субсидии)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F74379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FE60D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A599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FE60D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Управление, иной орган </w:t>
            </w:r>
            <w:hyperlink w:anchor="Par155" w:history="1">
              <w:r w:rsidR="006B1D67" w:rsidRPr="00AA599F">
                <w:rPr>
                  <w:rFonts w:ascii="Times New Roman" w:hAnsi="Times New Roman" w:cs="Times New Roman"/>
                  <w:i/>
                  <w:color w:val="0000FF"/>
                  <w:sz w:val="18"/>
                  <w:szCs w:val="18"/>
                </w:rPr>
                <w:t>&lt;3&gt;</w:t>
              </w:r>
            </w:hyperlink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E60D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(организация))</w:t>
            </w:r>
            <w:hyperlink w:anchor="Par155" w:history="1">
              <w:r w:rsidR="006B1D67" w:rsidRPr="00AA599F">
                <w:rPr>
                  <w:rFonts w:ascii="Times New Roman" w:hAnsi="Times New Roman" w:cs="Times New Roman"/>
                  <w:i/>
                  <w:color w:val="0000FF"/>
                  <w:sz w:val="18"/>
                  <w:szCs w:val="18"/>
                </w:rPr>
                <w:t>&lt;4</w:t>
              </w:r>
              <w:r w:rsidR="00471E2B" w:rsidRPr="00AA599F">
                <w:rPr>
                  <w:rFonts w:ascii="Times New Roman" w:hAnsi="Times New Roman" w:cs="Times New Roman"/>
                  <w:i/>
                  <w:color w:val="0000FF"/>
                  <w:sz w:val="18"/>
                  <w:szCs w:val="18"/>
                </w:rPr>
                <w:t>&gt;</w:t>
              </w:r>
            </w:hyperlink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___________________________________________________________,</w:t>
            </w:r>
          </w:p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должности, а также фамилия, имя, отчество (при наличии) руководителя 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A599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а, Управления, иного органа (организации) 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или уполномоченного им лица)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(реквизиты учредительного документа (положения) 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A599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Комитета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Управления, иного органа (организации)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, доверенности, приказа или иного документа, удостоверяющего полномочия)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_______________________________________________________________,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именуемый в дальнейшем </w:t>
            </w:r>
            <w:r w:rsidR="006B1D67" w:rsidRPr="00AA599F">
              <w:rPr>
                <w:rFonts w:ascii="Times New Roman" w:hAnsi="Times New Roman" w:cs="Times New Roman"/>
                <w:sz w:val="28"/>
                <w:szCs w:val="28"/>
              </w:rPr>
              <w:t>«Получатель»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, в лице ___________________________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устава юридического лица, свидетельства о государственной регистрации индивидуального предпринимателя, доверенности)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с согласия законного представителя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 </w:t>
            </w:r>
            <w:hyperlink w:anchor="Par156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лица, являющегося законным представителем Получателя)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 </w:t>
            </w:r>
            <w:hyperlink w:anchor="Par157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иного юридического лица)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6B1D67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«Агент»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>, в лице _______________________________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должности, а также фамилия, имя, отчество (при наличии) руководителя Агента или уполномоченного им лица)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учредительного документа Агента, доверенности, приказа или иного документа, удостоверяющего полномочия)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6B1D67" w:rsidP="004D4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далее именуемые «Стороны»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, заключили настоящее дополнительное соглашение о расторжении соглашения (договора) о предоставлении из </w:t>
            </w:r>
            <w:r w:rsidR="00F7437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м, а также физическим лицам от «__» ______ 20__ г. №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_______ (далее соответственно - Соглашение, Субсидия) в соответствии</w:t>
            </w:r>
            <w:r w:rsidR="004D40D2"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D40D2" w:rsidRPr="00AA59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_________________________________________________________________.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(документ, предусматривающий основание для расторжения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Соглашения (при наличии), или </w:t>
            </w:r>
            <w:hyperlink r:id="rId7" w:history="1">
              <w:r w:rsidRPr="00AA599F">
                <w:rPr>
                  <w:rFonts w:ascii="Times New Roman" w:hAnsi="Times New Roman" w:cs="Times New Roman"/>
                  <w:i/>
                  <w:color w:val="0000FF"/>
                  <w:sz w:val="18"/>
                  <w:szCs w:val="18"/>
                </w:rPr>
                <w:t>пункт 7.5</w:t>
              </w:r>
            </w:hyperlink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Соглашения)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1. Соглашение расторгается с даты вступления в силу настоящего дополнительного соглашения о расторжении Соглашения.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2. Состояние расчетов на дату расторжения Соглашения: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57"/>
            <w:bookmarkEnd w:id="1"/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2.1. бюджетное обязательство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A599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 (организации)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471E2B" w:rsidRPr="00AA599F" w:rsidTr="00471E2B">
        <w:tc>
          <w:tcPr>
            <w:tcW w:w="2472" w:type="dxa"/>
            <w:gridSpan w:val="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 в размере</w:t>
            </w:r>
          </w:p>
        </w:tc>
        <w:tc>
          <w:tcPr>
            <w:tcW w:w="1937" w:type="dxa"/>
            <w:gridSpan w:val="5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  <w:tc>
          <w:tcPr>
            <w:tcW w:w="2294" w:type="dxa"/>
            <w:gridSpan w:val="4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(____________)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  <w:tc>
          <w:tcPr>
            <w:tcW w:w="2795" w:type="dxa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рублей ___ копеек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по коду классификации расходов </w:t>
            </w:r>
            <w:r w:rsidR="00F7437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бюджета ______________ </w:t>
            </w:r>
            <w:hyperlink w:anchor="Par158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67"/>
            <w:bookmarkEnd w:id="2"/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2.2. обязательство Получателя исполнено в размере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(______________________________________________________________)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рублей ____ копеек Субсидии, предоставленной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______ статьи ______ Бюджетного </w:t>
            </w:r>
            <w:hyperlink r:id="rId8" w:history="1"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</w:tc>
      </w:tr>
      <w:tr w:rsidR="00471E2B" w:rsidRPr="00AA599F" w:rsidTr="00471E2B">
        <w:tc>
          <w:tcPr>
            <w:tcW w:w="5186" w:type="dxa"/>
            <w:gridSpan w:val="9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2.3. _________________________________</w:t>
            </w:r>
          </w:p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A599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B1D67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312" w:type="dxa"/>
            <w:gridSpan w:val="4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в течение _______ дней со дня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расторжения Соглашения обязуется перечислить Получателю сумму Субсидии в</w:t>
            </w:r>
          </w:p>
        </w:tc>
      </w:tr>
      <w:tr w:rsidR="00471E2B" w:rsidRPr="00AA599F" w:rsidTr="00471E2B">
        <w:tc>
          <w:tcPr>
            <w:tcW w:w="1235" w:type="dxa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размере:</w:t>
            </w:r>
          </w:p>
        </w:tc>
        <w:tc>
          <w:tcPr>
            <w:tcW w:w="2027" w:type="dxa"/>
            <w:gridSpan w:val="5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  <w:tc>
          <w:tcPr>
            <w:tcW w:w="2958" w:type="dxa"/>
            <w:gridSpan w:val="5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(_________________)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  <w:tc>
          <w:tcPr>
            <w:tcW w:w="3278" w:type="dxa"/>
            <w:gridSpan w:val="2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рублей ___ копеек </w:t>
            </w:r>
            <w:hyperlink w:anchor="Par159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2.4. Получатель в течение ____ дней со дня расторжения Соглашения обязуется возвратить в </w:t>
            </w:r>
            <w:r w:rsidR="00F74379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бюджет сумму Субсидии в размере</w:t>
            </w:r>
          </w:p>
        </w:tc>
      </w:tr>
      <w:tr w:rsidR="00471E2B" w:rsidRPr="00AA599F" w:rsidTr="00471E2B">
        <w:tc>
          <w:tcPr>
            <w:tcW w:w="2943" w:type="dxa"/>
            <w:gridSpan w:val="5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  <w:tc>
          <w:tcPr>
            <w:tcW w:w="3277" w:type="dxa"/>
            <w:gridSpan w:val="6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(___________________)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  <w:tc>
          <w:tcPr>
            <w:tcW w:w="3278" w:type="dxa"/>
            <w:gridSpan w:val="2"/>
          </w:tcPr>
          <w:p w:rsidR="00471E2B" w:rsidRPr="00AA599F" w:rsidRDefault="006B1D67" w:rsidP="00471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рублей ___ копеек &lt;8</w:t>
            </w:r>
            <w:r w:rsidR="00471E2B" w:rsidRPr="00AA599F">
              <w:rPr>
                <w:rFonts w:ascii="Times New Roman" w:hAnsi="Times New Roman" w:cs="Times New Roman"/>
                <w:sz w:val="28"/>
                <w:szCs w:val="28"/>
              </w:rPr>
              <w:t>&gt;;</w:t>
            </w:r>
          </w:p>
        </w:tc>
      </w:tr>
      <w:tr w:rsidR="00471E2B" w:rsidRPr="00AA599F" w:rsidTr="00471E2B">
        <w:tc>
          <w:tcPr>
            <w:tcW w:w="9498" w:type="dxa"/>
            <w:gridSpan w:val="13"/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2.5. _______________________________________________________ </w:t>
            </w:r>
            <w:hyperlink w:anchor="Par160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3. Стороны взаимных претензий друг к другу не имеют.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      </w:r>
            <w:hyperlink w:anchor="Par161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, которые прекращают свое действие после полного их исполнения.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6. Иные положения настоящего дополнительного соглашения: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</w:t>
            </w:r>
            <w:r w:rsidR="006B1D67"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вления общественными финансами </w:t>
            </w:r>
            <w:r w:rsidR="006B1D67" w:rsidRPr="00AA5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«Электронный бюджет»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      </w:r>
            <w:hyperlink w:anchor="Par162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6.2. настоящее дополнительное соглашение сформировано в форме электронного документа в государственной интегрированной информационной системе упра</w:t>
            </w:r>
            <w:r w:rsidR="006B1D67" w:rsidRPr="00AA599F">
              <w:rPr>
                <w:rFonts w:ascii="Times New Roman" w:hAnsi="Times New Roman" w:cs="Times New Roman"/>
                <w:sz w:val="28"/>
                <w:szCs w:val="28"/>
              </w:rPr>
              <w:t>вления общественными финансами «Электронный бюджет»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и подписано в форме бумажного документа </w:t>
            </w:r>
            <w:hyperlink w:anchor="Par163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      </w:r>
            <w:hyperlink w:anchor="Par164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6.4. ______________________________________________________ </w:t>
            </w:r>
            <w:hyperlink w:anchor="Par165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7. Платежные реквизиты Сторон </w:t>
            </w:r>
            <w:hyperlink w:anchor="Par166" w:history="1">
              <w:r w:rsidR="006B1D67"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</w:t>
              </w:r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</w:p>
        </w:tc>
      </w:tr>
    </w:tbl>
    <w:p w:rsidR="00471E2B" w:rsidRPr="00AA599F" w:rsidRDefault="00471E2B" w:rsidP="00471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5322"/>
      </w:tblGrid>
      <w:tr w:rsidR="00471E2B" w:rsidRPr="00AA599F" w:rsidTr="006B1D6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0" w:rsidRPr="00AA599F" w:rsidRDefault="00471E2B" w:rsidP="0072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(при наличии) наименования </w:t>
            </w:r>
            <w:r w:rsidR="00727D40" w:rsidRPr="00AA599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="00727D40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A599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727D40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 (организации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471E2B" w:rsidRPr="00AA599F" w:rsidTr="006B1D6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AA599F" w:rsidRDefault="00471E2B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27D40" w:rsidRPr="00AA599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7437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="00727D40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A599F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727D40"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 (организации</w:t>
            </w:r>
            <w:r w:rsidRPr="00AA599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71E2B" w:rsidRPr="00AA599F" w:rsidTr="006B1D6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AA599F" w:rsidRDefault="00727D40" w:rsidP="0072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номер, Код по Общероссийскому </w:t>
            </w:r>
            <w:hyperlink r:id="rId9" w:history="1"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(далее соответственно - ОГРН, ОКТМО)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AA599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471E2B" w:rsidRPr="00AA599F" w:rsidTr="006B1D6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AA599F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71E2B" w:rsidRPr="00FA1F0E" w:rsidTr="006B1D6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0" w:rsidRPr="00FA1F0E" w:rsidRDefault="00727D40" w:rsidP="00727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  <w:p w:rsidR="00471E2B" w:rsidRPr="00FA1F0E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FA1F0E" w:rsidRDefault="00471E2B" w:rsidP="0047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hyperlink w:anchor="Par166" w:history="1">
              <w:r w:rsidR="00727D40" w:rsidRPr="00FA1F0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</w:tr>
      <w:tr w:rsidR="00471E2B" w:rsidRPr="00FA1F0E" w:rsidTr="006B1D6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471E2B" w:rsidRPr="00FA1F0E" w:rsidRDefault="004D40D2" w:rsidP="004D4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Лицевой счет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___________________, в котором после заключения Соглашения будет открыт лицевой счет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 место нахождения территориального органа Федерального казначейства/финансового органа, которому открыт казначейский счет, БИК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4D40D2" w:rsidRPr="00FA1F0E" w:rsidRDefault="004D40D2" w:rsidP="004D4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471E2B" w:rsidRPr="00FA1F0E" w:rsidRDefault="004D40D2" w:rsidP="004D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471E2B" w:rsidRPr="00FA1F0E" w:rsidRDefault="00471E2B" w:rsidP="00471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E2B" w:rsidRPr="00FA1F0E" w:rsidRDefault="00471E2B" w:rsidP="00471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>8. Подписи Сторон:</w:t>
      </w:r>
    </w:p>
    <w:tbl>
      <w:tblPr>
        <w:tblpPr w:leftFromText="180" w:rightFromText="180" w:vertAnchor="text" w:horzAnchor="margin" w:tblpY="175"/>
        <w:tblW w:w="98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40"/>
        <w:gridCol w:w="1871"/>
        <w:gridCol w:w="1104"/>
        <w:gridCol w:w="340"/>
        <w:gridCol w:w="1701"/>
        <w:gridCol w:w="1077"/>
        <w:gridCol w:w="340"/>
        <w:gridCol w:w="1757"/>
      </w:tblGrid>
      <w:tr w:rsidR="006B1D67" w:rsidRPr="00FA1F0E" w:rsidTr="006B1D67"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B1D67" w:rsidRPr="00FA1F0E" w:rsidRDefault="006B1D67" w:rsidP="00F7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4379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727D40" w:rsidRPr="00FA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99F" w:rsidRPr="00FA1F0E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727D40" w:rsidRPr="00FA1F0E">
              <w:rPr>
                <w:rFonts w:ascii="Times New Roman" w:hAnsi="Times New Roman" w:cs="Times New Roman"/>
                <w:sz w:val="28"/>
                <w:szCs w:val="28"/>
              </w:rPr>
              <w:t>а, Управления, иного органа (организации)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67" w:rsidRPr="00FA1F0E" w:rsidRDefault="006B1D67" w:rsidP="004D4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 (фамилия, имя, отчество (при наличии) законно</w:t>
            </w:r>
            <w:r w:rsidR="00727D40" w:rsidRPr="00FA1F0E">
              <w:rPr>
                <w:rFonts w:ascii="Times New Roman" w:hAnsi="Times New Roman" w:cs="Times New Roman"/>
                <w:sz w:val="28"/>
                <w:szCs w:val="28"/>
              </w:rPr>
              <w:t>го представителя Получателя) &lt;1</w:t>
            </w:r>
            <w:r w:rsidR="004D40D2" w:rsidRPr="00FA1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</w:t>
            </w:r>
            <w:r w:rsidR="00727D40" w:rsidRPr="00FA1F0E">
              <w:rPr>
                <w:rFonts w:ascii="Times New Roman" w:hAnsi="Times New Roman" w:cs="Times New Roman"/>
                <w:sz w:val="28"/>
                <w:szCs w:val="28"/>
              </w:rPr>
              <w:t xml:space="preserve"> наличии) наименования Агента &lt;6</w:t>
            </w: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6B1D67" w:rsidRPr="00FA1F0E" w:rsidTr="006B1D6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67" w:rsidRPr="00FA1F0E" w:rsidTr="006B1D6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67" w:rsidRPr="00FA1F0E" w:rsidRDefault="006B1D67" w:rsidP="006B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0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6B1D67" w:rsidRPr="00FA1F0E" w:rsidRDefault="006B1D67" w:rsidP="00471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E2B" w:rsidRPr="00FA1F0E" w:rsidRDefault="00471E2B" w:rsidP="00471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E2B" w:rsidRPr="00FA1F0E" w:rsidRDefault="00471E2B" w:rsidP="0047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71E2B" w:rsidRPr="00FA1F0E" w:rsidSect="00CD38AC">
          <w:headerReference w:type="default" r:id="rId11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471E2B" w:rsidRPr="00FA1F0E" w:rsidRDefault="00471E2B" w:rsidP="00471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E2B" w:rsidRPr="00FA1F0E" w:rsidRDefault="00471E2B" w:rsidP="00471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55FE6" w:rsidRPr="00FA1F0E" w:rsidRDefault="00471E2B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4"/>
      <w:bookmarkEnd w:id="3"/>
      <w:r w:rsidRPr="00FA1F0E">
        <w:rPr>
          <w:rFonts w:ascii="Times New Roman" w:hAnsi="Times New Roman" w:cs="Times New Roman"/>
          <w:sz w:val="28"/>
          <w:szCs w:val="28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  <w:bookmarkStart w:id="4" w:name="Par155"/>
      <w:bookmarkEnd w:id="4"/>
    </w:p>
    <w:p w:rsidR="00255FE6" w:rsidRPr="00FA1F0E" w:rsidRDefault="00471E2B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 xml:space="preserve">&lt;2&gt; </w:t>
      </w:r>
      <w:r w:rsidR="00255FE6" w:rsidRPr="00FA1F0E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255FE6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 xml:space="preserve">&lt;3&gt; Указывается соответственно </w:t>
      </w:r>
      <w:r w:rsidR="00F74379">
        <w:rPr>
          <w:rFonts w:ascii="Times New Roman" w:hAnsi="Times New Roman" w:cs="Times New Roman"/>
          <w:sz w:val="28"/>
          <w:szCs w:val="28"/>
        </w:rPr>
        <w:t>Администрация</w:t>
      </w:r>
      <w:r w:rsidRPr="00FA1F0E">
        <w:rPr>
          <w:rFonts w:ascii="Times New Roman" w:hAnsi="Times New Roman" w:cs="Times New Roman"/>
          <w:sz w:val="28"/>
          <w:szCs w:val="28"/>
        </w:rPr>
        <w:t xml:space="preserve">, </w:t>
      </w:r>
      <w:r w:rsidR="00AA599F" w:rsidRPr="00FA1F0E">
        <w:rPr>
          <w:rFonts w:ascii="Times New Roman" w:hAnsi="Times New Roman" w:cs="Times New Roman"/>
          <w:sz w:val="28"/>
          <w:szCs w:val="28"/>
        </w:rPr>
        <w:t>Комитет</w:t>
      </w:r>
      <w:r w:rsidRPr="00FA1F0E">
        <w:rPr>
          <w:rFonts w:ascii="Times New Roman" w:hAnsi="Times New Roman" w:cs="Times New Roman"/>
          <w:sz w:val="28"/>
          <w:szCs w:val="28"/>
        </w:rPr>
        <w:t xml:space="preserve">, Управление или наименование (сокращенное наименование) иного </w:t>
      </w:r>
      <w:r w:rsidR="00F74379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городского округа Октябрьск </w:t>
      </w:r>
      <w:r w:rsidR="00BC53FE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BC53FE" w:rsidRPr="00FA1F0E">
        <w:rPr>
          <w:rFonts w:ascii="Times New Roman" w:hAnsi="Times New Roman" w:cs="Times New Roman"/>
          <w:sz w:val="28"/>
          <w:szCs w:val="28"/>
        </w:rPr>
        <w:t>области</w:t>
      </w:r>
      <w:r w:rsidRPr="00FA1F0E">
        <w:rPr>
          <w:rFonts w:ascii="Times New Roman" w:hAnsi="Times New Roman" w:cs="Times New Roman"/>
          <w:sz w:val="28"/>
          <w:szCs w:val="28"/>
        </w:rPr>
        <w:t xml:space="preserve">, которому как получателю средств </w:t>
      </w:r>
      <w:r w:rsidR="00F7437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1F0E">
        <w:rPr>
          <w:rFonts w:ascii="Times New Roman" w:hAnsi="Times New Roman" w:cs="Times New Roman"/>
          <w:sz w:val="28"/>
          <w:szCs w:val="28"/>
        </w:rPr>
        <w:t xml:space="preserve">бюджета доведены лимиты бюджетных обязательств на предоставление субсидии (гранта в форме субсидии) из </w:t>
      </w:r>
      <w:r w:rsidR="00F7437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1F0E">
        <w:rPr>
          <w:rFonts w:ascii="Times New Roman" w:hAnsi="Times New Roman" w:cs="Times New Roman"/>
          <w:sz w:val="28"/>
          <w:szCs w:val="28"/>
        </w:rPr>
        <w:t>бюджета.</w:t>
      </w:r>
    </w:p>
    <w:p w:rsidR="00255FE6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 xml:space="preserve">&lt;4&gt; Указывается наименование (сокращенное наименование) организации, осуществляющей в соответствии с бюджетным законодательством Российской Федерации функции главного распорядителя средств </w:t>
      </w:r>
      <w:r w:rsidR="00BC53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1F0E">
        <w:rPr>
          <w:rFonts w:ascii="Times New Roman" w:hAnsi="Times New Roman" w:cs="Times New Roman"/>
          <w:sz w:val="28"/>
          <w:szCs w:val="28"/>
        </w:rPr>
        <w:t xml:space="preserve">бюджета, которому как получателю средств </w:t>
      </w:r>
      <w:r w:rsidR="00BC53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1F0E">
        <w:rPr>
          <w:rFonts w:ascii="Times New Roman" w:hAnsi="Times New Roman" w:cs="Times New Roman"/>
          <w:sz w:val="28"/>
          <w:szCs w:val="28"/>
        </w:rPr>
        <w:t xml:space="preserve">бюджета доведены лимиты бюджетных обязательств на предоставление субсидии (гранта в форме субсидии) из </w:t>
      </w:r>
      <w:r w:rsidR="00BC53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1F0E">
        <w:rPr>
          <w:rFonts w:ascii="Times New Roman" w:hAnsi="Times New Roman" w:cs="Times New Roman"/>
          <w:sz w:val="28"/>
          <w:szCs w:val="28"/>
        </w:rPr>
        <w:t xml:space="preserve">бюджета в случаях, предусмотренных </w:t>
      </w:r>
      <w:r w:rsidR="00BC53F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городского округа Октябрьск </w:t>
      </w:r>
      <w:r w:rsidRPr="00FA1F0E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255FE6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FA1F0E">
        <w:rPr>
          <w:rFonts w:ascii="Times New Roman" w:hAnsi="Times New Roman" w:cs="Times New Roman"/>
          <w:sz w:val="28"/>
          <w:szCs w:val="28"/>
        </w:rPr>
        <w:t>&lt;5</w:t>
      </w:r>
      <w:r w:rsidR="00471E2B" w:rsidRPr="00FA1F0E">
        <w:rPr>
          <w:rFonts w:ascii="Times New Roman" w:hAnsi="Times New Roman" w:cs="Times New Roman"/>
          <w:sz w:val="28"/>
          <w:szCs w:val="28"/>
        </w:rPr>
        <w:t>&gt;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  <w:bookmarkStart w:id="6" w:name="Par157"/>
      <w:bookmarkEnd w:id="6"/>
    </w:p>
    <w:p w:rsidR="00255FE6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>&lt;6</w:t>
      </w:r>
      <w:r w:rsidR="00471E2B" w:rsidRPr="00FA1F0E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случае, если </w:t>
      </w:r>
      <w:r w:rsidRPr="00FA1F0E">
        <w:rPr>
          <w:rFonts w:ascii="Times New Roman" w:hAnsi="Times New Roman" w:cs="Times New Roman"/>
          <w:sz w:val="28"/>
          <w:szCs w:val="28"/>
        </w:rPr>
        <w:t xml:space="preserve">правилами (порядком) предоставления субсидии (гранта в форме субсидии) из </w:t>
      </w:r>
      <w:r w:rsidR="00BC53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A1F0E">
        <w:rPr>
          <w:rFonts w:ascii="Times New Roman" w:hAnsi="Times New Roman" w:cs="Times New Roman"/>
          <w:sz w:val="28"/>
          <w:szCs w:val="28"/>
        </w:rPr>
        <w:t>бюджета Получателю или решением о порядке предоставления субсидии предусмотрено участие иного юридического лица в заключении соглашения.</w:t>
      </w:r>
    </w:p>
    <w:p w:rsidR="00471E2B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8"/>
      <w:bookmarkEnd w:id="7"/>
      <w:r w:rsidRPr="00FA1F0E">
        <w:rPr>
          <w:rFonts w:ascii="Times New Roman" w:hAnsi="Times New Roman" w:cs="Times New Roman"/>
          <w:sz w:val="28"/>
          <w:szCs w:val="28"/>
        </w:rPr>
        <w:t>&lt;7</w:t>
      </w:r>
      <w:r w:rsidR="00471E2B" w:rsidRPr="00FA1F0E">
        <w:rPr>
          <w:rFonts w:ascii="Times New Roman" w:hAnsi="Times New Roman" w:cs="Times New Roman"/>
          <w:sz w:val="28"/>
          <w:szCs w:val="28"/>
        </w:rPr>
        <w:t xml:space="preserve">&gt; Если Субсидия предоставляется по нескольким кодам классификации расходов </w:t>
      </w:r>
      <w:r w:rsidR="00BC53F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71E2B" w:rsidRPr="00FA1F0E">
        <w:rPr>
          <w:rFonts w:ascii="Times New Roman" w:hAnsi="Times New Roman" w:cs="Times New Roman"/>
          <w:sz w:val="28"/>
          <w:szCs w:val="28"/>
        </w:rPr>
        <w:t>бюджета, то указываются последовательно соответствующие коды, а также суммы Субсидии, предоставляемые по таким кодам.</w:t>
      </w:r>
    </w:p>
    <w:p w:rsidR="00471E2B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FA1F0E">
        <w:rPr>
          <w:rFonts w:ascii="Times New Roman" w:hAnsi="Times New Roman" w:cs="Times New Roman"/>
          <w:sz w:val="28"/>
          <w:szCs w:val="28"/>
        </w:rPr>
        <w:t>&lt;8</w:t>
      </w:r>
      <w:r w:rsidR="00471E2B" w:rsidRPr="00FA1F0E">
        <w:rPr>
          <w:rFonts w:ascii="Times New Roman" w:hAnsi="Times New Roman" w:cs="Times New Roman"/>
          <w:sz w:val="28"/>
          <w:szCs w:val="28"/>
        </w:rPr>
        <w:t xml:space="preserve">&gt; Указывается в зависимости от исполнения обязательств, указанных в </w:t>
      </w:r>
      <w:hyperlink w:anchor="Par57" w:history="1">
        <w:r w:rsidR="00471E2B" w:rsidRPr="00FA1F0E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="00471E2B" w:rsidRPr="00FA1F0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7" w:history="1">
        <w:r w:rsidR="00471E2B" w:rsidRPr="00FA1F0E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="00471E2B" w:rsidRPr="00FA1F0E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соглашения.</w:t>
      </w:r>
    </w:p>
    <w:p w:rsidR="00471E2B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0"/>
      <w:bookmarkEnd w:id="9"/>
      <w:r w:rsidRPr="00FA1F0E">
        <w:rPr>
          <w:rFonts w:ascii="Times New Roman" w:hAnsi="Times New Roman" w:cs="Times New Roman"/>
          <w:sz w:val="28"/>
          <w:szCs w:val="28"/>
        </w:rPr>
        <w:t>&lt;9</w:t>
      </w:r>
      <w:r w:rsidR="00471E2B" w:rsidRPr="00FA1F0E">
        <w:rPr>
          <w:rFonts w:ascii="Times New Roman" w:hAnsi="Times New Roman" w:cs="Times New Roman"/>
          <w:sz w:val="28"/>
          <w:szCs w:val="28"/>
        </w:rPr>
        <w:t>&gt; Указываются иные конкретные условия (при наличии).</w:t>
      </w:r>
    </w:p>
    <w:p w:rsidR="00471E2B" w:rsidRPr="00FA1F0E" w:rsidRDefault="00255FE6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1"/>
      <w:bookmarkEnd w:id="10"/>
      <w:r w:rsidRPr="00FA1F0E">
        <w:rPr>
          <w:rFonts w:ascii="Times New Roman" w:hAnsi="Times New Roman" w:cs="Times New Roman"/>
          <w:sz w:val="28"/>
          <w:szCs w:val="28"/>
        </w:rPr>
        <w:t>&lt;10</w:t>
      </w:r>
      <w:r w:rsidR="00471E2B" w:rsidRPr="00FA1F0E">
        <w:rPr>
          <w:rFonts w:ascii="Times New Roman" w:hAnsi="Times New Roman" w:cs="Times New Roman"/>
          <w:sz w:val="28"/>
          <w:szCs w:val="28"/>
        </w:rPr>
        <w:t xml:space="preserve">&gt; Указываются пункты Соглашения (при наличии), предусматривающие условия, исполнение которых предполагается после </w:t>
      </w:r>
      <w:r w:rsidR="00471E2B" w:rsidRPr="00FA1F0E">
        <w:rPr>
          <w:rFonts w:ascii="Times New Roman" w:hAnsi="Times New Roman" w:cs="Times New Roman"/>
          <w:sz w:val="28"/>
          <w:szCs w:val="28"/>
        </w:rPr>
        <w:lastRenderedPageBreak/>
        <w:t>расторжения Соглашения (например, пункт, предусматривающий условие о представлении отчетности).</w:t>
      </w:r>
    </w:p>
    <w:p w:rsidR="00471E2B" w:rsidRPr="00FA1F0E" w:rsidRDefault="00C163CC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62"/>
      <w:bookmarkEnd w:id="11"/>
      <w:r w:rsidRPr="00FA1F0E">
        <w:rPr>
          <w:rFonts w:ascii="Times New Roman" w:hAnsi="Times New Roman" w:cs="Times New Roman"/>
          <w:sz w:val="28"/>
          <w:szCs w:val="28"/>
        </w:rPr>
        <w:t>&lt;11</w:t>
      </w:r>
      <w:r w:rsidR="00471E2B" w:rsidRPr="00FA1F0E">
        <w:rPr>
          <w:rFonts w:ascii="Times New Roman" w:hAnsi="Times New Roman" w:cs="Times New Roman"/>
          <w:sz w:val="28"/>
          <w:szCs w:val="28"/>
        </w:rPr>
        <w:t>&gt; Предусматривается в случае формирования и подписания Соглашения в государственной интегрированной информационной системе упра</w:t>
      </w:r>
      <w:r w:rsidRPr="00FA1F0E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471E2B" w:rsidRPr="00FA1F0E">
        <w:rPr>
          <w:rFonts w:ascii="Times New Roman" w:hAnsi="Times New Roman" w:cs="Times New Roman"/>
          <w:sz w:val="28"/>
          <w:szCs w:val="28"/>
        </w:rPr>
        <w:t>.</w:t>
      </w:r>
    </w:p>
    <w:p w:rsidR="00471E2B" w:rsidRPr="00FA1F0E" w:rsidRDefault="00C163CC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3"/>
      <w:bookmarkEnd w:id="12"/>
      <w:r w:rsidRPr="00FA1F0E">
        <w:rPr>
          <w:rFonts w:ascii="Times New Roman" w:hAnsi="Times New Roman" w:cs="Times New Roman"/>
          <w:sz w:val="28"/>
          <w:szCs w:val="28"/>
        </w:rPr>
        <w:t>&lt;12</w:t>
      </w:r>
      <w:r w:rsidR="00471E2B" w:rsidRPr="00FA1F0E">
        <w:rPr>
          <w:rFonts w:ascii="Times New Roman" w:hAnsi="Times New Roman" w:cs="Times New Roman"/>
          <w:sz w:val="28"/>
          <w:szCs w:val="28"/>
        </w:rPr>
        <w:t>&gt; Предусматривается в случае формирования Соглашения в государственной интегрированной информационной системе упра</w:t>
      </w:r>
      <w:r w:rsidRPr="00FA1F0E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471E2B" w:rsidRPr="00FA1F0E">
        <w:rPr>
          <w:rFonts w:ascii="Times New Roman" w:hAnsi="Times New Roman" w:cs="Times New Roman"/>
          <w:sz w:val="28"/>
          <w:szCs w:val="28"/>
        </w:rPr>
        <w:t xml:space="preserve"> и его подписания в форме бумажного документа.</w:t>
      </w:r>
    </w:p>
    <w:p w:rsidR="00471E2B" w:rsidRPr="00FA1F0E" w:rsidRDefault="00C163CC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4"/>
      <w:bookmarkEnd w:id="13"/>
      <w:r w:rsidRPr="00FA1F0E">
        <w:rPr>
          <w:rFonts w:ascii="Times New Roman" w:hAnsi="Times New Roman" w:cs="Times New Roman"/>
          <w:sz w:val="28"/>
          <w:szCs w:val="28"/>
        </w:rPr>
        <w:t>&lt;13</w:t>
      </w:r>
      <w:r w:rsidR="00471E2B" w:rsidRPr="00FA1F0E">
        <w:rPr>
          <w:rFonts w:ascii="Times New Roman" w:hAnsi="Times New Roman" w:cs="Times New Roman"/>
          <w:sz w:val="28"/>
          <w:szCs w:val="28"/>
        </w:rPr>
        <w:t>&gt; Предусматривается в случае формирования и подписания Соглашения в форме бумажного документа.</w:t>
      </w:r>
    </w:p>
    <w:p w:rsidR="00471E2B" w:rsidRPr="00FA1F0E" w:rsidRDefault="00C163CC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5"/>
      <w:bookmarkEnd w:id="14"/>
      <w:r w:rsidRPr="00FA1F0E">
        <w:rPr>
          <w:rFonts w:ascii="Times New Roman" w:hAnsi="Times New Roman" w:cs="Times New Roman"/>
          <w:sz w:val="28"/>
          <w:szCs w:val="28"/>
        </w:rPr>
        <w:t>&lt;14</w:t>
      </w:r>
      <w:r w:rsidR="00471E2B" w:rsidRPr="00FA1F0E">
        <w:rPr>
          <w:rFonts w:ascii="Times New Roman" w:hAnsi="Times New Roman" w:cs="Times New Roman"/>
          <w:sz w:val="28"/>
          <w:szCs w:val="28"/>
        </w:rPr>
        <w:t>&gt; Указываются иные конкретные положения (при наличии).</w:t>
      </w:r>
    </w:p>
    <w:p w:rsidR="00727D40" w:rsidRPr="00FA1F0E" w:rsidRDefault="00727D40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6"/>
      <w:bookmarkEnd w:id="15"/>
      <w:r w:rsidRPr="00FA1F0E">
        <w:rPr>
          <w:rFonts w:ascii="Times New Roman" w:hAnsi="Times New Roman" w:cs="Times New Roman"/>
          <w:sz w:val="28"/>
          <w:szCs w:val="28"/>
        </w:rPr>
        <w:t>&lt;15&gt;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727D40" w:rsidRPr="00FA1F0E" w:rsidRDefault="00727D40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>&lt;16&gt;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27D40" w:rsidRDefault="00727D40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F0E">
        <w:rPr>
          <w:rFonts w:ascii="Times New Roman" w:hAnsi="Times New Roman" w:cs="Times New Roman"/>
          <w:sz w:val="28"/>
          <w:szCs w:val="28"/>
        </w:rPr>
        <w:t>&lt;1</w:t>
      </w:r>
      <w:r w:rsidR="004D40D2" w:rsidRPr="00FA1F0E">
        <w:rPr>
          <w:rFonts w:ascii="Times New Roman" w:hAnsi="Times New Roman" w:cs="Times New Roman"/>
          <w:sz w:val="28"/>
          <w:szCs w:val="28"/>
        </w:rPr>
        <w:t>7</w:t>
      </w:r>
      <w:r w:rsidRPr="00FA1F0E">
        <w:rPr>
          <w:rFonts w:ascii="Times New Roman" w:hAnsi="Times New Roman" w:cs="Times New Roman"/>
          <w:sz w:val="28"/>
          <w:szCs w:val="28"/>
        </w:rPr>
        <w:t>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471E2B" w:rsidRPr="00471E2B" w:rsidRDefault="00471E2B" w:rsidP="00FA1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5276D" w:rsidRPr="00471E2B" w:rsidRDefault="0085276D">
      <w:pPr>
        <w:rPr>
          <w:rFonts w:ascii="Times New Roman" w:hAnsi="Times New Roman" w:cs="Times New Roman"/>
          <w:sz w:val="28"/>
          <w:szCs w:val="28"/>
        </w:rPr>
      </w:pPr>
    </w:p>
    <w:sectPr w:rsidR="0085276D" w:rsidRPr="00471E2B" w:rsidSect="0085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AC" w:rsidRDefault="00BF47AC" w:rsidP="00CD38AC">
      <w:pPr>
        <w:spacing w:after="0" w:line="240" w:lineRule="auto"/>
      </w:pPr>
      <w:r>
        <w:separator/>
      </w:r>
    </w:p>
  </w:endnote>
  <w:endnote w:type="continuationSeparator" w:id="0">
    <w:p w:rsidR="00BF47AC" w:rsidRDefault="00BF47AC" w:rsidP="00C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AC" w:rsidRDefault="00BF47AC" w:rsidP="00CD38AC">
      <w:pPr>
        <w:spacing w:after="0" w:line="240" w:lineRule="auto"/>
      </w:pPr>
      <w:r>
        <w:separator/>
      </w:r>
    </w:p>
  </w:footnote>
  <w:footnote w:type="continuationSeparator" w:id="0">
    <w:p w:rsidR="00BF47AC" w:rsidRDefault="00BF47AC" w:rsidP="00CD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0"/>
      <w:docPartObj>
        <w:docPartGallery w:val="Page Numbers (Top of Page)"/>
        <w:docPartUnique/>
      </w:docPartObj>
    </w:sdtPr>
    <w:sdtEndPr/>
    <w:sdtContent>
      <w:p w:rsidR="00C163CC" w:rsidRDefault="00726A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63CC" w:rsidRDefault="00C163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2B"/>
    <w:rsid w:val="001C663E"/>
    <w:rsid w:val="00255FE6"/>
    <w:rsid w:val="00422971"/>
    <w:rsid w:val="00471E2B"/>
    <w:rsid w:val="004D40D2"/>
    <w:rsid w:val="0059582C"/>
    <w:rsid w:val="006B1D67"/>
    <w:rsid w:val="006B5BF4"/>
    <w:rsid w:val="00726A71"/>
    <w:rsid w:val="00727D40"/>
    <w:rsid w:val="00732056"/>
    <w:rsid w:val="0085276D"/>
    <w:rsid w:val="008A164E"/>
    <w:rsid w:val="009504D5"/>
    <w:rsid w:val="00982283"/>
    <w:rsid w:val="00A36CC0"/>
    <w:rsid w:val="00AA599F"/>
    <w:rsid w:val="00BC53FE"/>
    <w:rsid w:val="00BF47AC"/>
    <w:rsid w:val="00C163CC"/>
    <w:rsid w:val="00CD38AC"/>
    <w:rsid w:val="00E3158E"/>
    <w:rsid w:val="00F74379"/>
    <w:rsid w:val="00FA1F0E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27A1"/>
  <w15:docId w15:val="{3E6F32EB-B971-475A-A55B-248DA39B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8AC"/>
  </w:style>
  <w:style w:type="paragraph" w:styleId="a6">
    <w:name w:val="footer"/>
    <w:basedOn w:val="a"/>
    <w:link w:val="a7"/>
    <w:uiPriority w:val="99"/>
    <w:semiHidden/>
    <w:unhideWhenUsed/>
    <w:rsid w:val="00C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8AC"/>
  </w:style>
  <w:style w:type="paragraph" w:customStyle="1" w:styleId="ConsPlusNormal">
    <w:name w:val="ConsPlusNormal"/>
    <w:rsid w:val="004D40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301915&amp;dst=1000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36005-C2CB-47F3-ADFA-C6DD5D5F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13</cp:revision>
  <dcterms:created xsi:type="dcterms:W3CDTF">2024-10-24T12:34:00Z</dcterms:created>
  <dcterms:modified xsi:type="dcterms:W3CDTF">2024-11-27T10:18:00Z</dcterms:modified>
</cp:coreProperties>
</file>