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2B4" w:rsidRPr="002032B4" w:rsidRDefault="002032B4" w:rsidP="00203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казённое учреждение «Финансовое управление Администрации городского округа Октябрьск Самарской области»</w:t>
      </w:r>
    </w:p>
    <w:p w:rsidR="00B059F5" w:rsidRPr="002032B4" w:rsidRDefault="00B059F5" w:rsidP="003E04A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2B4" w:rsidRDefault="002032B4" w:rsidP="003E04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 </w:t>
      </w:r>
      <w:r w:rsidR="000E2FBF" w:rsidRPr="002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E45B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</w:t>
      </w:r>
      <w:r w:rsidRPr="002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-н</w:t>
      </w:r>
    </w:p>
    <w:p w:rsidR="003E04A2" w:rsidRPr="002032B4" w:rsidRDefault="003E04A2" w:rsidP="003E04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04A2" w:rsidRDefault="002032B4" w:rsidP="004A05C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AE23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203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AE23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45B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</w:t>
      </w:r>
      <w:proofErr w:type="gramStart"/>
      <w:r w:rsidR="00E45B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_»_</w:t>
      </w:r>
      <w:proofErr w:type="gramEnd"/>
      <w:r w:rsidR="00E45B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_________2025</w:t>
      </w:r>
      <w:r w:rsidR="004A05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</w:p>
    <w:p w:rsidR="00B059F5" w:rsidRDefault="00B059F5" w:rsidP="002032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032B4" w:rsidRPr="00033CD0" w:rsidRDefault="00E45B4C" w:rsidP="002032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приказ Финансового управления городского округа Октябрьск от 10.07.2023 года № 27-н «</w:t>
      </w:r>
      <w:r w:rsidR="00FB3631">
        <w:rPr>
          <w:rFonts w:ascii="Times New Roman" w:hAnsi="Times New Roman" w:cs="Times New Roman"/>
          <w:sz w:val="24"/>
          <w:szCs w:val="24"/>
        </w:rPr>
        <w:t>Об утверждении Т</w:t>
      </w:r>
      <w:r w:rsidR="002032B4" w:rsidRPr="00033CD0">
        <w:rPr>
          <w:rFonts w:ascii="Times New Roman" w:hAnsi="Times New Roman" w:cs="Times New Roman"/>
          <w:sz w:val="24"/>
          <w:szCs w:val="24"/>
        </w:rPr>
        <w:t xml:space="preserve">ипового регламента взаимодействия между МКУ «ЦБ </w:t>
      </w:r>
      <w:proofErr w:type="spellStart"/>
      <w:r w:rsidR="002032B4" w:rsidRPr="00033CD0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2032B4" w:rsidRPr="00033CD0">
        <w:rPr>
          <w:rFonts w:ascii="Times New Roman" w:hAnsi="Times New Roman" w:cs="Times New Roman"/>
          <w:sz w:val="24"/>
          <w:szCs w:val="24"/>
        </w:rPr>
        <w:t>. Октябрьск</w:t>
      </w:r>
      <w:r w:rsidR="00033CD0">
        <w:rPr>
          <w:rFonts w:ascii="Times New Roman" w:hAnsi="Times New Roman" w:cs="Times New Roman"/>
          <w:sz w:val="24"/>
          <w:szCs w:val="24"/>
        </w:rPr>
        <w:t>»</w:t>
      </w:r>
      <w:r w:rsidR="002032B4" w:rsidRPr="00033CD0">
        <w:rPr>
          <w:rFonts w:ascii="Times New Roman" w:hAnsi="Times New Roman" w:cs="Times New Roman"/>
          <w:sz w:val="24"/>
          <w:szCs w:val="24"/>
        </w:rPr>
        <w:t xml:space="preserve"> и органами местного самоуправления городского округа Октябрьск </w:t>
      </w:r>
      <w:r w:rsidR="00133279"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  <w:r w:rsidR="002032B4" w:rsidRPr="00033CD0">
        <w:rPr>
          <w:rFonts w:ascii="Times New Roman" w:hAnsi="Times New Roman" w:cs="Times New Roman"/>
          <w:sz w:val="24"/>
          <w:szCs w:val="24"/>
        </w:rPr>
        <w:t>и подведомственны</w:t>
      </w:r>
      <w:r w:rsidR="000F5BDC">
        <w:rPr>
          <w:rFonts w:ascii="Times New Roman" w:hAnsi="Times New Roman" w:cs="Times New Roman"/>
          <w:sz w:val="24"/>
          <w:szCs w:val="24"/>
        </w:rPr>
        <w:t>ми</w:t>
      </w:r>
      <w:r w:rsidR="002032B4" w:rsidRPr="00033CD0">
        <w:rPr>
          <w:rFonts w:ascii="Times New Roman" w:hAnsi="Times New Roman" w:cs="Times New Roman"/>
          <w:sz w:val="24"/>
          <w:szCs w:val="24"/>
        </w:rPr>
        <w:t xml:space="preserve"> им казенными учреждениями, </w:t>
      </w:r>
      <w:r w:rsidR="00033CD0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2032B4" w:rsidRPr="00033CD0">
        <w:rPr>
          <w:rFonts w:ascii="Times New Roman" w:hAnsi="Times New Roman" w:cs="Times New Roman"/>
          <w:sz w:val="24"/>
          <w:szCs w:val="24"/>
        </w:rPr>
        <w:t>муниципальными бюджетными учреждениями городского округа Октябрьск Самарской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059F5" w:rsidRPr="00033CD0" w:rsidRDefault="00B059F5" w:rsidP="00B059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032B4" w:rsidRPr="00033CD0" w:rsidRDefault="002032B4" w:rsidP="002032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04A2" w:rsidRDefault="002032B4" w:rsidP="00B059F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718">
        <w:rPr>
          <w:rFonts w:ascii="Times New Roman" w:hAnsi="Times New Roman" w:cs="Times New Roman"/>
          <w:sz w:val="24"/>
          <w:szCs w:val="24"/>
        </w:rPr>
        <w:t xml:space="preserve">В соответствии с пунктом 14 приказа Министерства финансов Российской Федерации от 31.12.2016 года № 256н «Об 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</w:t>
      </w:r>
      <w:r w:rsidR="00E45B4C">
        <w:rPr>
          <w:rFonts w:ascii="Times New Roman" w:hAnsi="Times New Roman" w:cs="Times New Roman"/>
          <w:sz w:val="24"/>
          <w:szCs w:val="24"/>
        </w:rPr>
        <w:t>приказом</w:t>
      </w:r>
      <w:r w:rsidR="00E45B4C" w:rsidRPr="00E45B4C">
        <w:rPr>
          <w:rFonts w:ascii="Times New Roman" w:hAnsi="Times New Roman" w:cs="Times New Roman"/>
          <w:sz w:val="24"/>
          <w:szCs w:val="24"/>
        </w:rPr>
        <w:t xml:space="preserve"> Минфина России от 30.12.2017</w:t>
      </w:r>
      <w:r w:rsidR="00E45B4C">
        <w:rPr>
          <w:rFonts w:ascii="Times New Roman" w:hAnsi="Times New Roman" w:cs="Times New Roman"/>
          <w:sz w:val="24"/>
          <w:szCs w:val="24"/>
        </w:rPr>
        <w:t xml:space="preserve"> года № 274н (ред. от 13.09.2023) «</w:t>
      </w:r>
      <w:r w:rsidR="00E45B4C" w:rsidRPr="00E45B4C">
        <w:rPr>
          <w:rFonts w:ascii="Times New Roman" w:hAnsi="Times New Roman" w:cs="Times New Roman"/>
          <w:sz w:val="24"/>
          <w:szCs w:val="24"/>
        </w:rPr>
        <w:t>Об утверждении федерального стандарта бухгалтерского учета для органи</w:t>
      </w:r>
      <w:r w:rsidR="00E45B4C">
        <w:rPr>
          <w:rFonts w:ascii="Times New Roman" w:hAnsi="Times New Roman" w:cs="Times New Roman"/>
          <w:sz w:val="24"/>
          <w:szCs w:val="24"/>
        </w:rPr>
        <w:t>заций государственного сектора «</w:t>
      </w:r>
      <w:r w:rsidR="00E45B4C" w:rsidRPr="00E45B4C">
        <w:rPr>
          <w:rFonts w:ascii="Times New Roman" w:hAnsi="Times New Roman" w:cs="Times New Roman"/>
          <w:sz w:val="24"/>
          <w:szCs w:val="24"/>
        </w:rPr>
        <w:t>Учетная полити</w:t>
      </w:r>
      <w:r w:rsidR="00E45B4C">
        <w:rPr>
          <w:rFonts w:ascii="Times New Roman" w:hAnsi="Times New Roman" w:cs="Times New Roman"/>
          <w:sz w:val="24"/>
          <w:szCs w:val="24"/>
        </w:rPr>
        <w:t>ка, оценочные значения и ошибки»,</w:t>
      </w:r>
      <w:r w:rsidR="00E45B4C" w:rsidRPr="00E45B4C">
        <w:rPr>
          <w:rFonts w:ascii="Times New Roman" w:hAnsi="Times New Roman" w:cs="Times New Roman"/>
          <w:sz w:val="24"/>
          <w:szCs w:val="24"/>
        </w:rPr>
        <w:t xml:space="preserve"> </w:t>
      </w:r>
      <w:r w:rsidR="00033CD0" w:rsidRPr="00335718">
        <w:rPr>
          <w:rFonts w:ascii="Times New Roman" w:hAnsi="Times New Roman" w:cs="Times New Roman"/>
          <w:sz w:val="24"/>
          <w:szCs w:val="24"/>
        </w:rPr>
        <w:t>постановлением Администрации городского округа Октябрьск Самарской области от 20.12.2021 года № 1062 «</w:t>
      </w:r>
      <w:r w:rsidR="00033CD0" w:rsidRPr="00335718">
        <w:rPr>
          <w:rFonts w:ascii="Times New Roman" w:eastAsia="Calibri" w:hAnsi="Times New Roman" w:cs="Times New Roman"/>
          <w:sz w:val="24"/>
          <w:szCs w:val="24"/>
        </w:rPr>
        <w:t xml:space="preserve">О передаче Муниципальному казенному учреждению </w:t>
      </w:r>
      <w:r w:rsidR="00033CD0" w:rsidRPr="00335718">
        <w:rPr>
          <w:rFonts w:ascii="Times New Roman" w:hAnsi="Times New Roman" w:cs="Times New Roman"/>
          <w:sz w:val="24"/>
          <w:szCs w:val="24"/>
        </w:rPr>
        <w:t>«Финансовое управление Администрации городского округа Октябрьск</w:t>
      </w:r>
      <w:r w:rsidR="00033CD0" w:rsidRPr="00DD3097">
        <w:rPr>
          <w:rFonts w:ascii="Times New Roman" w:hAnsi="Times New Roman" w:cs="Times New Roman"/>
          <w:sz w:val="24"/>
          <w:szCs w:val="24"/>
        </w:rPr>
        <w:t xml:space="preserve"> Самарской области» полномочий муниципальных казенных, бюджетных учреждений городского округа Октябрьск Самарской области по начислению физическим лицам выплат по оплате труда и иных выплат, а также связанных с ними обязательных платежей в бюджеты бюджетной системы Российской Федерации и их перечислению, по ведению бюджетного учета, включая составление и представление бюджетной отчетности, консолидированной отчётности бюджетных учреждений городского округа Октябрьск Самарской области, иной обязательной отчётности, формируемой на основании данных бюджетного учета, по обеспечению представления такой отчётности в соответствующие государственные (муниципальные) </w:t>
      </w:r>
      <w:r w:rsidR="00033CD0" w:rsidRPr="00335718">
        <w:rPr>
          <w:rFonts w:ascii="Times New Roman" w:hAnsi="Times New Roman" w:cs="Times New Roman"/>
          <w:sz w:val="24"/>
          <w:szCs w:val="24"/>
        </w:rPr>
        <w:t>органы», пунктом 2.2</w:t>
      </w:r>
      <w:r w:rsidR="00DD3097" w:rsidRPr="00335718">
        <w:rPr>
          <w:rFonts w:ascii="Times New Roman" w:hAnsi="Times New Roman" w:cs="Times New Roman"/>
          <w:sz w:val="24"/>
          <w:szCs w:val="24"/>
        </w:rPr>
        <w:t xml:space="preserve"> Особенностей ведения централизованного бухгалтерского учета муниципальных казенных, бюджетных учреждений городского округа Октябрьск Самарской области, в отношении которых</w:t>
      </w:r>
      <w:r w:rsidR="00DD3097" w:rsidRPr="00DD3097">
        <w:rPr>
          <w:rFonts w:ascii="Times New Roman" w:hAnsi="Times New Roman" w:cs="Times New Roman"/>
          <w:sz w:val="24"/>
          <w:szCs w:val="24"/>
        </w:rPr>
        <w:t xml:space="preserve"> Финансовое управление городского округа Октябрьск (его подведомственное муниципальное казенное учреждение) осуществляют полномочия по начислению физическим лицам выплат по оплате труда и иных выплат, а также связанных с ними обязательных платежей в бюджеты бюджетной системы Российской Федерации и их перечислению, по ведению бюджетного </w:t>
      </w:r>
      <w:r w:rsidR="00DD3097" w:rsidRPr="00DD3097">
        <w:rPr>
          <w:rFonts w:ascii="Times New Roman" w:hAnsi="Times New Roman" w:cs="Times New Roman"/>
          <w:sz w:val="24"/>
          <w:szCs w:val="24"/>
        </w:rPr>
        <w:lastRenderedPageBreak/>
        <w:t>учета, включая составление и представление бюджетной отчетности, консолидированной отчетности бюджетных и автономных учреждений, иной обязательной отчетности, формируемой на основании данных бюджетного учета, по обеспечению представления такой отчетности в соответствующие государственные (мун</w:t>
      </w:r>
      <w:r w:rsidR="00DD3097">
        <w:rPr>
          <w:rFonts w:ascii="Times New Roman" w:hAnsi="Times New Roman" w:cs="Times New Roman"/>
          <w:sz w:val="24"/>
          <w:szCs w:val="24"/>
        </w:rPr>
        <w:t>иципальные) органы, утвержденных</w:t>
      </w:r>
      <w:r w:rsidR="00DD3097" w:rsidRPr="00DD3097">
        <w:rPr>
          <w:rFonts w:ascii="Times New Roman" w:hAnsi="Times New Roman" w:cs="Times New Roman"/>
          <w:sz w:val="24"/>
          <w:szCs w:val="24"/>
        </w:rPr>
        <w:t xml:space="preserve">  приказом Финансового управления городского округа Октябрьск от 03.01.2022 года № 3-н «Об утверждении особенностей ведения централизованного бухгалтерского учета»</w:t>
      </w:r>
    </w:p>
    <w:p w:rsidR="00121306" w:rsidRDefault="00121306" w:rsidP="00B059F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32B4" w:rsidRPr="002032B4" w:rsidRDefault="002032B4" w:rsidP="002032B4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 р и </w:t>
      </w:r>
      <w:proofErr w:type="gramStart"/>
      <w:r w:rsidRPr="002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2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 з ы в а ю:</w:t>
      </w:r>
    </w:p>
    <w:p w:rsidR="002032B4" w:rsidRPr="002032B4" w:rsidRDefault="002032B4" w:rsidP="002032B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4B32CC" w:rsidRPr="00033CD0" w:rsidRDefault="004B32CC" w:rsidP="004B32CC">
      <w:pPr>
        <w:pStyle w:val="ConsPlusNormal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приказ Финансового управления городского округа Октябрьск от 10.07.2023 года № 27-н «Об утверждении Т</w:t>
      </w:r>
      <w:r w:rsidRPr="00033CD0">
        <w:rPr>
          <w:rFonts w:ascii="Times New Roman" w:hAnsi="Times New Roman" w:cs="Times New Roman"/>
          <w:sz w:val="24"/>
          <w:szCs w:val="24"/>
        </w:rPr>
        <w:t xml:space="preserve">ипового регламента взаимодействия между МКУ «ЦБ </w:t>
      </w:r>
      <w:proofErr w:type="spellStart"/>
      <w:r w:rsidRPr="00033CD0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033CD0">
        <w:rPr>
          <w:rFonts w:ascii="Times New Roman" w:hAnsi="Times New Roman" w:cs="Times New Roman"/>
          <w:sz w:val="24"/>
          <w:szCs w:val="24"/>
        </w:rPr>
        <w:t>. Октябрьск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33CD0">
        <w:rPr>
          <w:rFonts w:ascii="Times New Roman" w:hAnsi="Times New Roman" w:cs="Times New Roman"/>
          <w:sz w:val="24"/>
          <w:szCs w:val="24"/>
        </w:rPr>
        <w:t xml:space="preserve"> и органами местного самоуправления городского округа Октябрьск </w:t>
      </w:r>
      <w:r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  <w:r w:rsidRPr="00033CD0">
        <w:rPr>
          <w:rFonts w:ascii="Times New Roman" w:hAnsi="Times New Roman" w:cs="Times New Roman"/>
          <w:sz w:val="24"/>
          <w:szCs w:val="24"/>
        </w:rPr>
        <w:t>и подведомственны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033CD0">
        <w:rPr>
          <w:rFonts w:ascii="Times New Roman" w:hAnsi="Times New Roman" w:cs="Times New Roman"/>
          <w:sz w:val="24"/>
          <w:szCs w:val="24"/>
        </w:rPr>
        <w:t xml:space="preserve"> им казенными учреждениями, </w:t>
      </w:r>
      <w:r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033CD0">
        <w:rPr>
          <w:rFonts w:ascii="Times New Roman" w:hAnsi="Times New Roman" w:cs="Times New Roman"/>
          <w:sz w:val="24"/>
          <w:szCs w:val="24"/>
        </w:rPr>
        <w:t>муниципальными бюджетными учреждениями городского округа Октябрьск Самарской области</w:t>
      </w:r>
      <w:r>
        <w:rPr>
          <w:rFonts w:ascii="Times New Roman" w:hAnsi="Times New Roman" w:cs="Times New Roman"/>
          <w:sz w:val="24"/>
          <w:szCs w:val="24"/>
        </w:rPr>
        <w:t>» следующие изменения:</w:t>
      </w:r>
    </w:p>
    <w:p w:rsidR="004B32CC" w:rsidRDefault="004B32CC" w:rsidP="004B32CC">
      <w:pPr>
        <w:pStyle w:val="a9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32CC">
        <w:rPr>
          <w:rFonts w:ascii="Times New Roman" w:hAnsi="Times New Roman" w:cs="Times New Roman"/>
          <w:sz w:val="24"/>
          <w:szCs w:val="24"/>
        </w:rPr>
        <w:t xml:space="preserve">В </w:t>
      </w:r>
      <w:r w:rsidRPr="004B32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Типовом регламенте взаимодействия между МКУ «ЦБ </w:t>
      </w:r>
      <w:proofErr w:type="spellStart"/>
      <w:r w:rsidRPr="004B32CC">
        <w:rPr>
          <w:rFonts w:ascii="Times New Roman" w:eastAsia="Times New Roman" w:hAnsi="Times New Roman" w:cs="Times New Roman"/>
          <w:sz w:val="24"/>
          <w:szCs w:val="24"/>
          <w:lang w:eastAsia="zh-CN"/>
        </w:rPr>
        <w:t>г.о</w:t>
      </w:r>
      <w:proofErr w:type="spellEnd"/>
      <w:r w:rsidRPr="004B32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Октябрьск» и органами местного самоуправления городского округа Октябрьск Самарской области и подведомственными им казенными учреждениями, а также муниципальными бюджетными учреждениями городского округа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Октябрьск Самарской области (далее – Типовой регламент):</w:t>
      </w:r>
    </w:p>
    <w:p w:rsidR="004B32CC" w:rsidRDefault="004B32CC" w:rsidP="004B32CC">
      <w:pPr>
        <w:pStyle w:val="a9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32CC">
        <w:rPr>
          <w:rFonts w:ascii="Times New Roman" w:eastAsia="Times New Roman" w:hAnsi="Times New Roman" w:cs="Times New Roman"/>
          <w:sz w:val="24"/>
          <w:szCs w:val="24"/>
          <w:lang w:eastAsia="zh-CN"/>
        </w:rPr>
        <w:t>в абзаце первом раздела 1 Типового регламента</w:t>
      </w:r>
      <w:r w:rsidRPr="004B32CC">
        <w:rPr>
          <w:rFonts w:ascii="Times New Roman" w:hAnsi="Times New Roman" w:cs="Times New Roman"/>
          <w:sz w:val="24"/>
          <w:szCs w:val="24"/>
        </w:rPr>
        <w:t xml:space="preserve"> после слов «Концептуальные основы бухгалтерского учета и отчетности организаций государственного сектора» дополнить словами следующего содержания: «, общими требованиями к графику документооборота и правилам документооборота, утвержденными приказом министерства финансов Российской Федерации от 30 декабря 2017 года № 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ошибки»»;</w:t>
      </w:r>
    </w:p>
    <w:p w:rsidR="00DE3883" w:rsidRPr="00DE3883" w:rsidRDefault="00DE3883" w:rsidP="00DE3883">
      <w:pPr>
        <w:pStyle w:val="a9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3883">
        <w:rPr>
          <w:rFonts w:ascii="Times New Roman" w:hAnsi="Times New Roman" w:cs="Times New Roman"/>
          <w:sz w:val="24"/>
          <w:szCs w:val="24"/>
        </w:rPr>
        <w:t>пункт 2.1. раздела 2 Типового регламента изложить в следующей редакции:</w:t>
      </w:r>
    </w:p>
    <w:p w:rsidR="00DE3883" w:rsidRDefault="00DE3883" w:rsidP="00DE3883">
      <w:pPr>
        <w:pStyle w:val="a9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388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DE3883">
        <w:rPr>
          <w:rFonts w:ascii="Times New Roman" w:hAnsi="Times New Roman" w:cs="Times New Roman"/>
          <w:sz w:val="24"/>
          <w:szCs w:val="24"/>
        </w:rPr>
        <w:t xml:space="preserve"> формирует и (или) представляет первичные учетные и другие документы в виде электронных документов, </w:t>
      </w:r>
      <w:proofErr w:type="spellStart"/>
      <w:r w:rsidRPr="00DE3883">
        <w:rPr>
          <w:rFonts w:ascii="Times New Roman" w:hAnsi="Times New Roman" w:cs="Times New Roman"/>
          <w:sz w:val="24"/>
          <w:szCs w:val="24"/>
        </w:rPr>
        <w:t>сканкопий</w:t>
      </w:r>
      <w:proofErr w:type="spellEnd"/>
      <w:r w:rsidRPr="00DE3883">
        <w:rPr>
          <w:rFonts w:ascii="Times New Roman" w:hAnsi="Times New Roman" w:cs="Times New Roman"/>
          <w:sz w:val="24"/>
          <w:szCs w:val="24"/>
        </w:rPr>
        <w:t xml:space="preserve"> в АС «Смета» в соответствии с Графиком документооборота, утвержденным Приложением 2 к настоящему регламенту (далее – График). </w:t>
      </w:r>
    </w:p>
    <w:p w:rsidR="004B32CC" w:rsidRDefault="00DE3883" w:rsidP="00DE3883">
      <w:pPr>
        <w:pStyle w:val="a9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3883">
        <w:rPr>
          <w:rFonts w:ascii="Times New Roman" w:hAnsi="Times New Roman" w:cs="Times New Roman"/>
          <w:sz w:val="24"/>
          <w:szCs w:val="24"/>
        </w:rPr>
        <w:t xml:space="preserve">В случае невозможности передачи документов в АС «Смета» по телекоммуникационным каналам связи ответственный специалист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E3883">
        <w:rPr>
          <w:rFonts w:ascii="Times New Roman" w:hAnsi="Times New Roman" w:cs="Times New Roman"/>
          <w:sz w:val="24"/>
          <w:szCs w:val="24"/>
        </w:rPr>
        <w:t xml:space="preserve"> оформляет и передает документы в электронном виде в сроки, установленные Графиком.</w:t>
      </w:r>
    </w:p>
    <w:p w:rsidR="0087514D" w:rsidRDefault="00DE3883" w:rsidP="00DE3883">
      <w:pPr>
        <w:pStyle w:val="a9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6A66">
        <w:rPr>
          <w:rFonts w:ascii="Times New Roman" w:hAnsi="Times New Roman" w:cs="Times New Roman"/>
          <w:sz w:val="24"/>
          <w:szCs w:val="24"/>
        </w:rPr>
        <w:lastRenderedPageBreak/>
        <w:t>Учреждение представляет в Централизованную бухгалтерию первичные</w:t>
      </w:r>
      <w:r w:rsidRPr="00DE3883">
        <w:rPr>
          <w:rFonts w:ascii="Times New Roman" w:hAnsi="Times New Roman" w:cs="Times New Roman"/>
          <w:sz w:val="24"/>
          <w:szCs w:val="24"/>
        </w:rPr>
        <w:t xml:space="preserve"> учетные документы по унифицированным формам первичной документации, утвержденным Министерством финансов Российской Федерации, и (или) по формам, утвержденным Приложением 3 к настоящему регламенту. </w:t>
      </w:r>
    </w:p>
    <w:p w:rsidR="0087514D" w:rsidRDefault="00DE3883" w:rsidP="00DE3883">
      <w:pPr>
        <w:pStyle w:val="a9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3883">
        <w:rPr>
          <w:rFonts w:ascii="Times New Roman" w:hAnsi="Times New Roman" w:cs="Times New Roman"/>
          <w:sz w:val="24"/>
          <w:szCs w:val="24"/>
        </w:rPr>
        <w:t xml:space="preserve">После получения первичных учетных и других документов </w:t>
      </w:r>
      <w:r w:rsidR="0087514D">
        <w:rPr>
          <w:rFonts w:ascii="Times New Roman" w:hAnsi="Times New Roman" w:cs="Times New Roman"/>
          <w:sz w:val="24"/>
          <w:szCs w:val="24"/>
        </w:rPr>
        <w:t xml:space="preserve">Централизованная бухгалтерия </w:t>
      </w:r>
      <w:r w:rsidRPr="00DE3883">
        <w:rPr>
          <w:rFonts w:ascii="Times New Roman" w:hAnsi="Times New Roman" w:cs="Times New Roman"/>
          <w:sz w:val="24"/>
          <w:szCs w:val="24"/>
        </w:rPr>
        <w:t xml:space="preserve">осуществляет проверку их на полноту и корректность в сроки, установленные в Графике. Специалисты </w:t>
      </w:r>
      <w:r w:rsidR="0087514D">
        <w:rPr>
          <w:rFonts w:ascii="Times New Roman" w:hAnsi="Times New Roman" w:cs="Times New Roman"/>
          <w:sz w:val="24"/>
          <w:szCs w:val="24"/>
        </w:rPr>
        <w:t>Централизованной бухгалтерии</w:t>
      </w:r>
      <w:r w:rsidRPr="00DE3883">
        <w:rPr>
          <w:rFonts w:ascii="Times New Roman" w:hAnsi="Times New Roman" w:cs="Times New Roman"/>
          <w:sz w:val="24"/>
          <w:szCs w:val="24"/>
        </w:rPr>
        <w:t xml:space="preserve"> при проверке документов на полноту и корректность руководствуются:</w:t>
      </w:r>
    </w:p>
    <w:p w:rsidR="0087514D" w:rsidRDefault="00DE3883" w:rsidP="00DE3883">
      <w:pPr>
        <w:pStyle w:val="a9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3883">
        <w:rPr>
          <w:rFonts w:ascii="Times New Roman" w:hAnsi="Times New Roman" w:cs="Times New Roman"/>
          <w:sz w:val="24"/>
          <w:szCs w:val="24"/>
        </w:rPr>
        <w:t xml:space="preserve"> - законодательством Российской Федерации; </w:t>
      </w:r>
    </w:p>
    <w:p w:rsidR="0087514D" w:rsidRDefault="0087514D" w:rsidP="00DE3883">
      <w:pPr>
        <w:pStyle w:val="a9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3883" w:rsidRPr="00DE3883">
        <w:rPr>
          <w:rFonts w:ascii="Times New Roman" w:hAnsi="Times New Roman" w:cs="Times New Roman"/>
          <w:sz w:val="24"/>
          <w:szCs w:val="24"/>
        </w:rPr>
        <w:t xml:space="preserve">- правовыми актами Самарской области; </w:t>
      </w:r>
    </w:p>
    <w:p w:rsidR="00DE3883" w:rsidRDefault="0087514D" w:rsidP="00DE3883">
      <w:pPr>
        <w:pStyle w:val="a9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3883" w:rsidRPr="00DE3883">
        <w:rPr>
          <w:rFonts w:ascii="Times New Roman" w:hAnsi="Times New Roman" w:cs="Times New Roman"/>
          <w:sz w:val="24"/>
          <w:szCs w:val="24"/>
        </w:rPr>
        <w:t>- отраслевыми стандартами.</w:t>
      </w:r>
    </w:p>
    <w:p w:rsidR="0087514D" w:rsidRPr="008F59FD" w:rsidRDefault="0087514D" w:rsidP="00DE3883">
      <w:pPr>
        <w:pStyle w:val="a9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59FD">
        <w:rPr>
          <w:rFonts w:ascii="Times New Roman" w:hAnsi="Times New Roman" w:cs="Times New Roman"/>
          <w:sz w:val="24"/>
          <w:szCs w:val="24"/>
        </w:rPr>
        <w:t xml:space="preserve">Централизованная бухгалтерия возвращает первичные учетные документы Учреждению для переоформления в случае несоответствия первичных учетных документов требованиям законодательства Российской Федерации, в том числе: </w:t>
      </w:r>
    </w:p>
    <w:p w:rsidR="00290C03" w:rsidRDefault="0087514D" w:rsidP="00290C03">
      <w:pPr>
        <w:pStyle w:val="a9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59FD">
        <w:rPr>
          <w:rFonts w:ascii="Times New Roman" w:hAnsi="Times New Roman" w:cs="Times New Roman"/>
          <w:sz w:val="24"/>
          <w:szCs w:val="24"/>
        </w:rPr>
        <w:t xml:space="preserve">- несоответствие использованных форм первичных учетных документов требованиям действующего законодательства; </w:t>
      </w:r>
    </w:p>
    <w:p w:rsidR="006C6A3A" w:rsidRPr="00290C03" w:rsidRDefault="00290C03" w:rsidP="00290C03">
      <w:pPr>
        <w:pStyle w:val="a9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0C03">
        <w:rPr>
          <w:rFonts w:ascii="Times New Roman" w:hAnsi="Times New Roman" w:cs="Times New Roman"/>
          <w:sz w:val="24"/>
          <w:szCs w:val="24"/>
        </w:rPr>
        <w:t>-</w:t>
      </w:r>
      <w:r w:rsidR="0087514D" w:rsidRPr="00290C03">
        <w:rPr>
          <w:rFonts w:ascii="Times New Roman" w:hAnsi="Times New Roman" w:cs="Times New Roman"/>
          <w:sz w:val="24"/>
          <w:szCs w:val="24"/>
        </w:rPr>
        <w:t xml:space="preserve"> наличие незаполненных реквизитов или несоответствие состава реквизитов документов требованиям законодательства Российской Федерации, </w:t>
      </w:r>
      <w:hyperlink w:anchor="P28" w:history="1">
        <w:r w:rsidR="006C6A3A" w:rsidRPr="00290C03">
          <w:rPr>
            <w:rFonts w:ascii="Times New Roman" w:hAnsi="Times New Roman" w:cs="Times New Roman"/>
            <w:sz w:val="24"/>
            <w:szCs w:val="24"/>
          </w:rPr>
          <w:t>особенностям</w:t>
        </w:r>
      </w:hyperlink>
      <w:r w:rsidR="006C6A3A" w:rsidRPr="00290C03">
        <w:rPr>
          <w:rFonts w:ascii="Times New Roman" w:hAnsi="Times New Roman" w:cs="Times New Roman"/>
          <w:sz w:val="24"/>
          <w:szCs w:val="24"/>
        </w:rPr>
        <w:t xml:space="preserve"> ведения централизованного бухгалтерского учета муниципальных казенных, бюджетных учреждений городского округа Октябрьск Самарской области, в отношении которых Финансовое управление городского округа Октябрьск (его подведомственное муниципальное казенное учреждение) осуществляют полномочия по начислению физическим лицам выплат по оплате труда и иных выплат, а также связанных с ними обязательных платежей в бюджеты бюджетной системы Российской Федерации и их перечислению, по ведению бюджетного учета, включая составление и представление бюджетной отчетности, консолидированной отчетности бюджетных и автономных учреждений, иной обязательной отчетности, формируемой на основании данных бюджетного учета, по обеспечению представления такой отчетности в соответствующие государственные (муниципальные) органы, утвержденным приказом Финансового управления городского округа Октябрьск от 03.01.2022 № 3-н (далее – особенности учета);</w:t>
      </w:r>
    </w:p>
    <w:p w:rsidR="0087514D" w:rsidRPr="008F59FD" w:rsidRDefault="0087514D" w:rsidP="00DE3883">
      <w:pPr>
        <w:pStyle w:val="a9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59FD">
        <w:rPr>
          <w:rFonts w:ascii="Times New Roman" w:hAnsi="Times New Roman" w:cs="Times New Roman"/>
          <w:sz w:val="24"/>
          <w:szCs w:val="24"/>
        </w:rPr>
        <w:t>- отсутствие подписи должностных лиц;</w:t>
      </w:r>
    </w:p>
    <w:p w:rsidR="0087514D" w:rsidRPr="008F59FD" w:rsidRDefault="0087514D" w:rsidP="00DE3883">
      <w:pPr>
        <w:pStyle w:val="a9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59FD">
        <w:rPr>
          <w:rFonts w:ascii="Times New Roman" w:hAnsi="Times New Roman" w:cs="Times New Roman"/>
          <w:sz w:val="24"/>
          <w:szCs w:val="24"/>
        </w:rPr>
        <w:t xml:space="preserve"> - несоответствие фактов хозяйственной жизни в первичных учетных документах финансово-хозяйственной деятельности Учреждения, а также недостоверности данных и наличия арифметических ошибок;</w:t>
      </w:r>
    </w:p>
    <w:p w:rsidR="0087514D" w:rsidRPr="008F59FD" w:rsidRDefault="0087514D" w:rsidP="00DE3883">
      <w:pPr>
        <w:pStyle w:val="a9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59FD">
        <w:rPr>
          <w:rFonts w:ascii="Times New Roman" w:hAnsi="Times New Roman" w:cs="Times New Roman"/>
          <w:sz w:val="24"/>
          <w:szCs w:val="24"/>
        </w:rPr>
        <w:lastRenderedPageBreak/>
        <w:t xml:space="preserve">- представление нечитаемых первичных учетных документов (подтверждающих приложений к ним), а также документов, имеющих серьезные повреждения, исключающие возможность правильно определить их содержание. </w:t>
      </w:r>
    </w:p>
    <w:p w:rsidR="0087514D" w:rsidRPr="008F59FD" w:rsidRDefault="00290C03" w:rsidP="00DE3883">
      <w:pPr>
        <w:pStyle w:val="a9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59FD">
        <w:rPr>
          <w:rFonts w:ascii="Times New Roman" w:hAnsi="Times New Roman" w:cs="Times New Roman"/>
          <w:sz w:val="24"/>
          <w:szCs w:val="24"/>
        </w:rPr>
        <w:t>Учреждение</w:t>
      </w:r>
      <w:r w:rsidR="0087514D" w:rsidRPr="008F59FD">
        <w:rPr>
          <w:rFonts w:ascii="Times New Roman" w:hAnsi="Times New Roman" w:cs="Times New Roman"/>
          <w:sz w:val="24"/>
          <w:szCs w:val="24"/>
        </w:rPr>
        <w:t xml:space="preserve"> вносит исправления или заменяет первичные учетные документы, не соответствующие требованиям, предъявленным к составлению первичных учетных документов, установленным законодательством Российской Федерации, в течение 2 (двух) рабочих дней.</w:t>
      </w:r>
    </w:p>
    <w:p w:rsidR="0087514D" w:rsidRPr="008F59FD" w:rsidRDefault="0087514D" w:rsidP="0087514D">
      <w:pPr>
        <w:pStyle w:val="a9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59FD">
        <w:rPr>
          <w:rFonts w:ascii="Times New Roman" w:hAnsi="Times New Roman" w:cs="Times New Roman"/>
          <w:sz w:val="24"/>
          <w:szCs w:val="24"/>
        </w:rPr>
        <w:t xml:space="preserve">В случае отказа </w:t>
      </w:r>
      <w:r w:rsidR="00290C03">
        <w:rPr>
          <w:rFonts w:ascii="Times New Roman" w:hAnsi="Times New Roman" w:cs="Times New Roman"/>
          <w:sz w:val="24"/>
          <w:szCs w:val="24"/>
        </w:rPr>
        <w:t>Учреждения</w:t>
      </w:r>
      <w:r w:rsidRPr="008F59FD">
        <w:rPr>
          <w:rFonts w:ascii="Times New Roman" w:hAnsi="Times New Roman" w:cs="Times New Roman"/>
          <w:sz w:val="24"/>
          <w:szCs w:val="24"/>
        </w:rPr>
        <w:t xml:space="preserve"> от внесения изменений в документы или их замены, данные, содержащиеся в первичном учетном документе, принимаются Централизованной бухгалтерией к учету только по письменному распоряжению руководителя Учреждения, который единолично несет ответственность за созданную в результате этого информацию. Сроки представления Учреждениями первичных учетных документов в целях дальнейшего формирования и направления на оплату платежных поручений: </w:t>
      </w:r>
    </w:p>
    <w:p w:rsidR="0092464A" w:rsidRDefault="0092464A" w:rsidP="0087514D">
      <w:pPr>
        <w:pStyle w:val="a9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первичным документам, предоставленны</w:t>
      </w:r>
      <w:r w:rsidR="00100D2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от муниципальных казенных учреждений городского округа Октябрьск Самарской области, платежные поручения формируются и направляются на оплату в течение трех рабочих дней;</w:t>
      </w:r>
    </w:p>
    <w:p w:rsidR="0092464A" w:rsidRDefault="0092464A" w:rsidP="0087514D">
      <w:pPr>
        <w:pStyle w:val="a9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первичным документам, предоставленны</w:t>
      </w:r>
      <w:r w:rsidR="00100D2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от муниципальных бюджетных учреждений городского округа Октябрьск Самарской области, платежные поручения формируются и направляются на оплату в течение шести рабочих дней;</w:t>
      </w:r>
    </w:p>
    <w:p w:rsidR="0092464A" w:rsidRDefault="0092464A" w:rsidP="0087514D">
      <w:pPr>
        <w:pStyle w:val="a9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первичным документам, предоставленны</w:t>
      </w:r>
      <w:r w:rsidR="00100D2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от муниципальных казанных учреждений городского округа Октябрьск Самарской области, в случае автоматического формирования документов платежные поручения и Распоряжения о перечислении денежных средств на банковские карты «Мир» формируются и направляются на оплату в течение трех рабочих дней;</w:t>
      </w:r>
    </w:p>
    <w:p w:rsidR="0092464A" w:rsidRPr="00DD4808" w:rsidRDefault="0092464A" w:rsidP="00DD4808">
      <w:pPr>
        <w:pStyle w:val="a9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первичным документам, предоставленны</w:t>
      </w:r>
      <w:r w:rsidR="00100D2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от муниципальных бюджетных учреждений городского округа Октябрьск Самарской области, в случае автоматического формирования документов платежные поручения </w:t>
      </w:r>
      <w:r w:rsidR="00DD4808">
        <w:rPr>
          <w:rFonts w:ascii="Times New Roman" w:hAnsi="Times New Roman" w:cs="Times New Roman"/>
          <w:sz w:val="24"/>
          <w:szCs w:val="24"/>
        </w:rPr>
        <w:t>и Распоряжения</w:t>
      </w:r>
      <w:r>
        <w:rPr>
          <w:rFonts w:ascii="Times New Roman" w:hAnsi="Times New Roman" w:cs="Times New Roman"/>
          <w:sz w:val="24"/>
          <w:szCs w:val="24"/>
        </w:rPr>
        <w:t xml:space="preserve"> о перечислении денежных средств на банковские карты «Мир» формируются и направляются на оплату в течение шести рабочих дней</w:t>
      </w:r>
      <w:r w:rsidR="00DD4808">
        <w:rPr>
          <w:rFonts w:ascii="Times New Roman" w:hAnsi="Times New Roman" w:cs="Times New Roman"/>
          <w:sz w:val="24"/>
          <w:szCs w:val="24"/>
        </w:rPr>
        <w:t>.</w:t>
      </w:r>
    </w:p>
    <w:p w:rsidR="0087514D" w:rsidRDefault="0087514D" w:rsidP="0087514D">
      <w:pPr>
        <w:pStyle w:val="a9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59FD">
        <w:rPr>
          <w:rFonts w:ascii="Times New Roman" w:hAnsi="Times New Roman" w:cs="Times New Roman"/>
          <w:sz w:val="24"/>
          <w:szCs w:val="24"/>
        </w:rPr>
        <w:t>Первичные учетные документы, поступившие в Централизованную бухгалтерию с нарушением сроков, указанных в Графике, принимаются к учету датой поступления документа. В случае поступления в</w:t>
      </w:r>
      <w:r w:rsidR="008F59FD" w:rsidRPr="008F59FD">
        <w:rPr>
          <w:rFonts w:ascii="Times New Roman" w:hAnsi="Times New Roman" w:cs="Times New Roman"/>
          <w:sz w:val="24"/>
          <w:szCs w:val="24"/>
        </w:rPr>
        <w:t xml:space="preserve"> Централизованную бухгалтерию</w:t>
      </w:r>
      <w:r w:rsidRPr="008F59FD">
        <w:rPr>
          <w:rFonts w:ascii="Times New Roman" w:hAnsi="Times New Roman" w:cs="Times New Roman"/>
          <w:sz w:val="24"/>
          <w:szCs w:val="24"/>
        </w:rPr>
        <w:t xml:space="preserve"> первичных учетных документов с нарушением сроков, указанных в Графике, повлекшего отражение фактов хозяйственной жизни в следующем отчетном периоде, </w:t>
      </w:r>
      <w:r w:rsidR="008F59FD" w:rsidRPr="008F59FD">
        <w:rPr>
          <w:rFonts w:ascii="Times New Roman" w:hAnsi="Times New Roman" w:cs="Times New Roman"/>
          <w:sz w:val="24"/>
          <w:szCs w:val="24"/>
        </w:rPr>
        <w:t>Централизованная бухгалтерия</w:t>
      </w:r>
      <w:r w:rsidRPr="008F59FD">
        <w:rPr>
          <w:rFonts w:ascii="Times New Roman" w:hAnsi="Times New Roman" w:cs="Times New Roman"/>
          <w:sz w:val="24"/>
          <w:szCs w:val="24"/>
        </w:rPr>
        <w:t xml:space="preserve"> доводит до сведения </w:t>
      </w:r>
      <w:r w:rsidR="008F59FD" w:rsidRPr="008F59FD">
        <w:rPr>
          <w:rFonts w:ascii="Times New Roman" w:hAnsi="Times New Roman" w:cs="Times New Roman"/>
          <w:sz w:val="24"/>
          <w:szCs w:val="24"/>
        </w:rPr>
        <w:t>Учреждение</w:t>
      </w:r>
      <w:r w:rsidRPr="008F59FD">
        <w:rPr>
          <w:rFonts w:ascii="Times New Roman" w:hAnsi="Times New Roman" w:cs="Times New Roman"/>
          <w:sz w:val="24"/>
          <w:szCs w:val="24"/>
        </w:rPr>
        <w:t>.</w:t>
      </w:r>
    </w:p>
    <w:p w:rsidR="008F59FD" w:rsidRDefault="008F59FD" w:rsidP="0087514D">
      <w:pPr>
        <w:pStyle w:val="a9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59FD">
        <w:rPr>
          <w:rFonts w:ascii="Times New Roman" w:hAnsi="Times New Roman" w:cs="Times New Roman"/>
          <w:sz w:val="24"/>
          <w:szCs w:val="24"/>
        </w:rPr>
        <w:lastRenderedPageBreak/>
        <w:t>Своевременное и качественное оформление первичных учетных документов, передачу их в сроки, установленные Графиком, для отражения в бюджетном учете, а также достоверность содержащихся в них данных обеспечивают лица, ответственные за оформление факта хозяйственной жизни и (или) подписавшие эти документы.»;</w:t>
      </w:r>
    </w:p>
    <w:p w:rsidR="00406A66" w:rsidRPr="005261C8" w:rsidRDefault="00406A66" w:rsidP="00983C4B">
      <w:pPr>
        <w:pStyle w:val="a9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61C8">
        <w:rPr>
          <w:rFonts w:ascii="Times New Roman" w:hAnsi="Times New Roman" w:cs="Times New Roman"/>
          <w:sz w:val="24"/>
          <w:szCs w:val="24"/>
        </w:rPr>
        <w:t>в приложении № 1 к Типовому регламенту</w:t>
      </w:r>
      <w:r w:rsidR="005261C8" w:rsidRPr="005261C8">
        <w:rPr>
          <w:rFonts w:ascii="Times New Roman" w:hAnsi="Times New Roman" w:cs="Times New Roman"/>
          <w:sz w:val="24"/>
          <w:szCs w:val="24"/>
        </w:rPr>
        <w:t xml:space="preserve"> раздел 4 «Учет операций с безналичными денежными средствами» изложить</w:t>
      </w:r>
      <w:r w:rsidR="00D04697" w:rsidRPr="005261C8"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D04697" w:rsidRPr="005261C8" w:rsidRDefault="00D04697" w:rsidP="005261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1C8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57"/>
        <w:gridCol w:w="4758"/>
      </w:tblGrid>
      <w:tr w:rsidR="005261C8" w:rsidTr="00674521">
        <w:tc>
          <w:tcPr>
            <w:tcW w:w="9515" w:type="dxa"/>
            <w:gridSpan w:val="2"/>
          </w:tcPr>
          <w:p w:rsidR="005261C8" w:rsidRPr="005261C8" w:rsidRDefault="005261C8" w:rsidP="005261C8">
            <w:pPr>
              <w:pStyle w:val="a9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1C8">
              <w:rPr>
                <w:rFonts w:ascii="Times New Roman" w:hAnsi="Times New Roman" w:cs="Times New Roman"/>
                <w:b/>
                <w:sz w:val="24"/>
                <w:szCs w:val="24"/>
              </w:rPr>
              <w:t>4. Учет операций с безналичными денежными средствами</w:t>
            </w:r>
          </w:p>
        </w:tc>
      </w:tr>
      <w:tr w:rsidR="005261C8" w:rsidTr="005261C8">
        <w:tc>
          <w:tcPr>
            <w:tcW w:w="4757" w:type="dxa"/>
          </w:tcPr>
          <w:p w:rsidR="00D773B8" w:rsidRDefault="005261C8" w:rsidP="005261C8">
            <w:pPr>
              <w:pStyle w:val="a9"/>
              <w:numPr>
                <w:ilvl w:val="0"/>
                <w:numId w:val="6"/>
              </w:numPr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1C8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Централизованную бухгалтерию </w:t>
            </w:r>
            <w:r w:rsidRPr="005261C8">
              <w:rPr>
                <w:rFonts w:ascii="Times New Roman" w:hAnsi="Times New Roman" w:cs="Times New Roman"/>
                <w:sz w:val="24"/>
                <w:szCs w:val="24"/>
              </w:rPr>
              <w:t xml:space="preserve">в АС «Смета» в форме электронного образа (скан – копии) с использованием ЭП ответственного специалиста: </w:t>
            </w:r>
          </w:p>
          <w:p w:rsidR="005261C8" w:rsidRDefault="005261C8" w:rsidP="00D773B8">
            <w:pPr>
              <w:pStyle w:val="a9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1C8">
              <w:rPr>
                <w:rFonts w:ascii="Times New Roman" w:hAnsi="Times New Roman" w:cs="Times New Roman"/>
                <w:sz w:val="24"/>
                <w:szCs w:val="24"/>
              </w:rPr>
              <w:t xml:space="preserve">- оправдательных документов (завизированных счетов, счетов – фактур, подписанных актов выполненных работ (оказанных услуг), товарных накладных (с подписью материально – ответственного лица); </w:t>
            </w:r>
          </w:p>
          <w:p w:rsidR="005261C8" w:rsidRDefault="005261C8" w:rsidP="00526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1C8">
              <w:rPr>
                <w:rFonts w:ascii="Times New Roman" w:hAnsi="Times New Roman" w:cs="Times New Roman"/>
                <w:sz w:val="24"/>
                <w:szCs w:val="24"/>
              </w:rPr>
              <w:t>- заявления на выдачу аванса на командировочные расходы, на хозяйственные расходы;</w:t>
            </w:r>
          </w:p>
          <w:p w:rsidR="005261C8" w:rsidRDefault="005261C8" w:rsidP="00526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1C8">
              <w:rPr>
                <w:rFonts w:ascii="Times New Roman" w:hAnsi="Times New Roman" w:cs="Times New Roman"/>
                <w:sz w:val="24"/>
                <w:szCs w:val="24"/>
              </w:rPr>
              <w:t xml:space="preserve"> - заявления сотрудника на перечисление средств оплаты труда, подотчетных сумм, перерасхода сумм командировочных и хозяйственных расходов на банковскую карту;</w:t>
            </w:r>
          </w:p>
          <w:p w:rsidR="005261C8" w:rsidRDefault="005261C8" w:rsidP="00526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1C8">
              <w:rPr>
                <w:rFonts w:ascii="Times New Roman" w:hAnsi="Times New Roman" w:cs="Times New Roman"/>
                <w:sz w:val="24"/>
                <w:szCs w:val="24"/>
              </w:rPr>
              <w:t xml:space="preserve"> - исполнительного документа, поступившего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 w:rsidRPr="005261C8">
              <w:rPr>
                <w:rFonts w:ascii="Times New Roman" w:hAnsi="Times New Roman" w:cs="Times New Roman"/>
                <w:sz w:val="24"/>
                <w:szCs w:val="24"/>
              </w:rPr>
              <w:t xml:space="preserve"> по решению Арбитражного суда, судов общей юрисдикции, ФССП, других органов и должностных лиц; </w:t>
            </w:r>
          </w:p>
          <w:p w:rsidR="005261C8" w:rsidRDefault="005261C8" w:rsidP="00526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1C8">
              <w:rPr>
                <w:rFonts w:ascii="Times New Roman" w:hAnsi="Times New Roman" w:cs="Times New Roman"/>
                <w:sz w:val="24"/>
                <w:szCs w:val="24"/>
              </w:rPr>
              <w:t xml:space="preserve">- требования, поступившего от налоговых органов и внебюджетных фондов о применении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Учреждению </w:t>
            </w:r>
            <w:r w:rsidRPr="005261C8">
              <w:rPr>
                <w:rFonts w:ascii="Times New Roman" w:hAnsi="Times New Roman" w:cs="Times New Roman"/>
                <w:sz w:val="24"/>
                <w:szCs w:val="24"/>
              </w:rPr>
              <w:t>финансовых санкций за нарушение действующего законодательства;</w:t>
            </w:r>
          </w:p>
          <w:p w:rsidR="005261C8" w:rsidRDefault="005261C8" w:rsidP="00526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1C8">
              <w:rPr>
                <w:rFonts w:ascii="Times New Roman" w:hAnsi="Times New Roman" w:cs="Times New Roman"/>
                <w:sz w:val="24"/>
                <w:szCs w:val="24"/>
              </w:rPr>
              <w:t xml:space="preserve"> - информации для формирования уведомления об уточнении вида и принадлежности платежа; </w:t>
            </w:r>
          </w:p>
          <w:p w:rsidR="005261C8" w:rsidRDefault="005261C8" w:rsidP="00526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1C8">
              <w:rPr>
                <w:rFonts w:ascii="Times New Roman" w:hAnsi="Times New Roman" w:cs="Times New Roman"/>
                <w:sz w:val="24"/>
                <w:szCs w:val="24"/>
              </w:rPr>
              <w:t xml:space="preserve">- реестров для перечисления социальных выплат, почтовых расходов, банковских услуг, межбюджетных трансфертов, субсидий бюджетным, автономным учреждениям, юридическим и физическим лицам, грантов; </w:t>
            </w:r>
          </w:p>
          <w:p w:rsidR="005261C8" w:rsidRDefault="005261C8" w:rsidP="00526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реестра платежных документов по поступлению средств во временном распоряжении; </w:t>
            </w:r>
          </w:p>
          <w:p w:rsidR="005261C8" w:rsidRPr="005261C8" w:rsidRDefault="005261C8" w:rsidP="00526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1C8">
              <w:rPr>
                <w:rFonts w:ascii="Times New Roman" w:hAnsi="Times New Roman" w:cs="Times New Roman"/>
                <w:sz w:val="24"/>
                <w:szCs w:val="24"/>
              </w:rPr>
              <w:t>- и т.п. с указанием кодов бюджетной классификации, необходимых для осуществления целевого назначения платежа в указанных документах.</w:t>
            </w:r>
          </w:p>
          <w:p w:rsidR="005261C8" w:rsidRPr="005261C8" w:rsidRDefault="005261C8" w:rsidP="005261C8">
            <w:pPr>
              <w:pStyle w:val="a9"/>
              <w:numPr>
                <w:ilvl w:val="0"/>
                <w:numId w:val="6"/>
              </w:numPr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1C8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документа «Исполнительный лист» в автоматизированной системе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местного </w:t>
            </w:r>
            <w:r w:rsidRPr="005261C8">
              <w:rPr>
                <w:rFonts w:ascii="Times New Roman" w:hAnsi="Times New Roman" w:cs="Times New Roman"/>
                <w:sz w:val="24"/>
                <w:szCs w:val="24"/>
              </w:rPr>
              <w:t>бюджета.</w:t>
            </w:r>
          </w:p>
          <w:p w:rsidR="005261C8" w:rsidRPr="005261C8" w:rsidRDefault="005261C8" w:rsidP="005261C8">
            <w:pPr>
              <w:pStyle w:val="a9"/>
              <w:numPr>
                <w:ilvl w:val="0"/>
                <w:numId w:val="6"/>
              </w:numPr>
              <w:ind w:left="0" w:firstLine="34"/>
              <w:jc w:val="both"/>
            </w:pPr>
            <w:r w:rsidRPr="005261C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в ПК «</w:t>
            </w:r>
            <w:proofErr w:type="spellStart"/>
            <w:r w:rsidRPr="005261C8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5261C8">
              <w:rPr>
                <w:rFonts w:ascii="Times New Roman" w:hAnsi="Times New Roman" w:cs="Times New Roman"/>
                <w:sz w:val="24"/>
                <w:szCs w:val="24"/>
              </w:rPr>
              <w:t>-исполнение» уведомлений об уточнении вида и принадлежности платежа в части невыясненных поступлений.</w:t>
            </w:r>
          </w:p>
        </w:tc>
        <w:tc>
          <w:tcPr>
            <w:tcW w:w="4758" w:type="dxa"/>
          </w:tcPr>
          <w:p w:rsidR="005261C8" w:rsidRPr="005261C8" w:rsidRDefault="005261C8" w:rsidP="005261C8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Формирование и направление на оплату платежных поручений. </w:t>
            </w:r>
          </w:p>
          <w:p w:rsidR="005261C8" w:rsidRPr="005261C8" w:rsidRDefault="005261C8" w:rsidP="005261C8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1C8">
              <w:rPr>
                <w:rFonts w:ascii="Times New Roman" w:hAnsi="Times New Roman" w:cs="Times New Roman"/>
                <w:sz w:val="24"/>
                <w:szCs w:val="24"/>
              </w:rPr>
              <w:t xml:space="preserve">2. Проведение операций по учету расчетов с безналичными денежными средствами. </w:t>
            </w:r>
          </w:p>
          <w:p w:rsidR="005261C8" w:rsidRPr="005261C8" w:rsidRDefault="005261C8" w:rsidP="005261C8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1C8">
              <w:rPr>
                <w:rFonts w:ascii="Times New Roman" w:hAnsi="Times New Roman" w:cs="Times New Roman"/>
                <w:sz w:val="24"/>
                <w:szCs w:val="24"/>
              </w:rPr>
              <w:t>3. Подготовка и направление в Финансовое управление городского округа Октябрьск уведомлений об уточнении вида и принадлежности платежа (поступлений и выплат) на основании письменного распоряжения Учреждения.</w:t>
            </w:r>
          </w:p>
          <w:p w:rsidR="005261C8" w:rsidRPr="005261C8" w:rsidRDefault="005261C8" w:rsidP="005261C8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1C8">
              <w:rPr>
                <w:rFonts w:ascii="Times New Roman" w:hAnsi="Times New Roman" w:cs="Times New Roman"/>
                <w:sz w:val="24"/>
                <w:szCs w:val="24"/>
              </w:rPr>
              <w:t xml:space="preserve"> 4. Направление в Финансовое управление городского округа Октябрьск уведомлений об уточнении вида и принадлежности платежа в части невыясненных поступлений.</w:t>
            </w:r>
          </w:p>
        </w:tc>
      </w:tr>
    </w:tbl>
    <w:p w:rsidR="005261C8" w:rsidRDefault="00EE622D" w:rsidP="00983C4B">
      <w:pPr>
        <w:pStyle w:val="a9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.»;</w:t>
      </w:r>
    </w:p>
    <w:p w:rsidR="00983C4B" w:rsidRPr="00983C4B" w:rsidRDefault="00983C4B" w:rsidP="00983C4B">
      <w:pPr>
        <w:pStyle w:val="a9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C4B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983C4B">
        <w:rPr>
          <w:rFonts w:ascii="Times New Roman" w:hAnsi="Times New Roman" w:cs="Times New Roman"/>
          <w:sz w:val="24"/>
          <w:szCs w:val="24"/>
        </w:rPr>
        <w:t xml:space="preserve">2 </w:t>
      </w:r>
      <w:r w:rsidR="00406A66">
        <w:rPr>
          <w:rFonts w:ascii="Times New Roman" w:hAnsi="Times New Roman" w:cs="Times New Roman"/>
          <w:sz w:val="24"/>
          <w:szCs w:val="24"/>
        </w:rPr>
        <w:t xml:space="preserve">к Типовому регламенту </w:t>
      </w:r>
      <w:r w:rsidRPr="00983C4B">
        <w:rPr>
          <w:rFonts w:ascii="Times New Roman" w:hAnsi="Times New Roman" w:cs="Times New Roman"/>
          <w:sz w:val="24"/>
          <w:szCs w:val="24"/>
        </w:rPr>
        <w:t xml:space="preserve">изложить в редакции согласно приложению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983C4B">
        <w:rPr>
          <w:rFonts w:ascii="Times New Roman" w:hAnsi="Times New Roman" w:cs="Times New Roman"/>
          <w:sz w:val="24"/>
          <w:szCs w:val="24"/>
        </w:rPr>
        <w:t>1 к настоящему приказу;</w:t>
      </w:r>
    </w:p>
    <w:p w:rsidR="00983C4B" w:rsidRDefault="00983C4B" w:rsidP="00983C4B">
      <w:pPr>
        <w:pStyle w:val="a9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C4B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983C4B">
        <w:rPr>
          <w:rFonts w:ascii="Times New Roman" w:hAnsi="Times New Roman" w:cs="Times New Roman"/>
          <w:sz w:val="24"/>
          <w:szCs w:val="24"/>
        </w:rPr>
        <w:t xml:space="preserve">3 </w:t>
      </w:r>
      <w:r w:rsidR="00406A66">
        <w:rPr>
          <w:rFonts w:ascii="Times New Roman" w:hAnsi="Times New Roman" w:cs="Times New Roman"/>
          <w:sz w:val="24"/>
          <w:szCs w:val="24"/>
        </w:rPr>
        <w:t xml:space="preserve">к Типовому регламенту </w:t>
      </w:r>
      <w:r w:rsidRPr="00983C4B">
        <w:rPr>
          <w:rFonts w:ascii="Times New Roman" w:hAnsi="Times New Roman" w:cs="Times New Roman"/>
          <w:sz w:val="24"/>
          <w:szCs w:val="24"/>
        </w:rPr>
        <w:t xml:space="preserve">дополнить новыми формами документов: </w:t>
      </w:r>
    </w:p>
    <w:p w:rsidR="00983C4B" w:rsidRDefault="00983C4B" w:rsidP="00983C4B">
      <w:pPr>
        <w:pStyle w:val="a9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C4B">
        <w:rPr>
          <w:rFonts w:ascii="Times New Roman" w:hAnsi="Times New Roman" w:cs="Times New Roman"/>
          <w:sz w:val="24"/>
          <w:szCs w:val="24"/>
        </w:rPr>
        <w:t xml:space="preserve">- «Сводная информация о просроченной дебиторской задолженности по состоянию на _____________», согласно приложению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983C4B">
        <w:rPr>
          <w:rFonts w:ascii="Times New Roman" w:hAnsi="Times New Roman" w:cs="Times New Roman"/>
          <w:sz w:val="24"/>
          <w:szCs w:val="24"/>
        </w:rPr>
        <w:t>2 к настоящему приказу;</w:t>
      </w:r>
    </w:p>
    <w:p w:rsidR="004B32CC" w:rsidRDefault="00983C4B" w:rsidP="003F0043">
      <w:pPr>
        <w:pStyle w:val="a9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C4B">
        <w:rPr>
          <w:rFonts w:ascii="Times New Roman" w:hAnsi="Times New Roman" w:cs="Times New Roman"/>
          <w:sz w:val="24"/>
          <w:szCs w:val="24"/>
        </w:rPr>
        <w:t xml:space="preserve"> - «Аналитический учет просроченной дебиторской задолженности по счетам: 205.00 «Расчеты по доходам» и 209.00 «Расчеты по ущербу и иным доходам» по состоянию на __________», согласно приложению </w:t>
      </w:r>
      <w:r>
        <w:rPr>
          <w:rFonts w:ascii="Times New Roman" w:hAnsi="Times New Roman" w:cs="Times New Roman"/>
          <w:sz w:val="24"/>
          <w:szCs w:val="24"/>
        </w:rPr>
        <w:t>№ 3 к настоящему приказу.</w:t>
      </w:r>
    </w:p>
    <w:p w:rsidR="002032B4" w:rsidRPr="008C36FD" w:rsidRDefault="002032B4" w:rsidP="003E04A2">
      <w:pPr>
        <w:pStyle w:val="a9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6FD">
        <w:rPr>
          <w:rFonts w:ascii="Times New Roman" w:hAnsi="Times New Roman" w:cs="Times New Roman"/>
          <w:sz w:val="24"/>
          <w:szCs w:val="24"/>
          <w:lang w:eastAsia="ru-RU"/>
        </w:rPr>
        <w:t>Разместить настоящий приказ в сети «Интернет» на официальном сайте Администрации городского округа Октябрьск Самарской области в разделе Финансовое управление городского округа Октябрьск.</w:t>
      </w:r>
    </w:p>
    <w:p w:rsidR="002032B4" w:rsidRPr="004929B3" w:rsidRDefault="002032B4" w:rsidP="003E04A2">
      <w:pPr>
        <w:pStyle w:val="ConsPlusNormal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29B3">
        <w:rPr>
          <w:rFonts w:ascii="Times New Roman" w:hAnsi="Times New Roman" w:cs="Times New Roman"/>
          <w:sz w:val="24"/>
          <w:szCs w:val="24"/>
          <w:lang w:eastAsia="ru-RU"/>
        </w:rPr>
        <w:t>Настоящий приказ вступает в силу с</w:t>
      </w:r>
      <w:r w:rsidR="003F0043">
        <w:rPr>
          <w:rFonts w:ascii="Times New Roman" w:hAnsi="Times New Roman" w:cs="Times New Roman"/>
          <w:sz w:val="24"/>
          <w:szCs w:val="24"/>
          <w:lang w:eastAsia="ru-RU"/>
        </w:rPr>
        <w:t>о дня его подписания</w:t>
      </w:r>
      <w:r w:rsidR="00516C9B">
        <w:rPr>
          <w:rFonts w:ascii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2032B4" w:rsidRPr="00CC379C" w:rsidRDefault="002032B4" w:rsidP="00A84D65">
      <w:pPr>
        <w:pStyle w:val="ConsPlusNormal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79C">
        <w:rPr>
          <w:rFonts w:ascii="Times New Roman" w:hAnsi="Times New Roman" w:cs="Times New Roman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:rsidR="003E04A2" w:rsidRDefault="003E04A2" w:rsidP="002032B4">
      <w:pPr>
        <w:spacing w:before="240" w:after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34"/>
      <w:bookmarkEnd w:id="1"/>
    </w:p>
    <w:p w:rsidR="003F0043" w:rsidRDefault="003F0043" w:rsidP="00B059F5">
      <w:pPr>
        <w:spacing w:before="240" w:after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80C" w:rsidRPr="00B059F5" w:rsidRDefault="002032B4" w:rsidP="00B059F5">
      <w:pPr>
        <w:spacing w:before="240" w:after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2B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управления</w:t>
      </w:r>
      <w:r w:rsidRPr="002032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32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32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32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32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32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32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О.Н. Борискина</w:t>
      </w:r>
    </w:p>
    <w:sectPr w:rsidR="0008280C" w:rsidRPr="00B059F5" w:rsidSect="002F30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CDD" w:rsidRDefault="00F47CDD">
      <w:pPr>
        <w:spacing w:after="0" w:line="240" w:lineRule="auto"/>
      </w:pPr>
      <w:r>
        <w:separator/>
      </w:r>
    </w:p>
  </w:endnote>
  <w:endnote w:type="continuationSeparator" w:id="0">
    <w:p w:rsidR="00F47CDD" w:rsidRDefault="00F47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004" w:rsidRDefault="00F47C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004" w:rsidRDefault="00F47CD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004" w:rsidRDefault="00F47C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CDD" w:rsidRDefault="00F47CDD">
      <w:pPr>
        <w:spacing w:after="0" w:line="240" w:lineRule="auto"/>
      </w:pPr>
      <w:r>
        <w:separator/>
      </w:r>
    </w:p>
  </w:footnote>
  <w:footnote w:type="continuationSeparator" w:id="0">
    <w:p w:rsidR="00F47CDD" w:rsidRDefault="00F47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004" w:rsidRDefault="00F47C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7002361"/>
      <w:docPartObj>
        <w:docPartGallery w:val="Page Numbers (Top of Page)"/>
        <w:docPartUnique/>
      </w:docPartObj>
    </w:sdtPr>
    <w:sdtEndPr/>
    <w:sdtContent>
      <w:p w:rsidR="002F3004" w:rsidRDefault="000E2FB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C9B">
          <w:rPr>
            <w:noProof/>
          </w:rPr>
          <w:t>5</w:t>
        </w:r>
        <w:r>
          <w:fldChar w:fldCharType="end"/>
        </w:r>
      </w:p>
    </w:sdtContent>
  </w:sdt>
  <w:p w:rsidR="002F3004" w:rsidRDefault="00F47C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004" w:rsidRDefault="00F47C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0321B"/>
    <w:multiLevelType w:val="multilevel"/>
    <w:tmpl w:val="C9204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20672B"/>
    <w:multiLevelType w:val="hybridMultilevel"/>
    <w:tmpl w:val="3A94A598"/>
    <w:lvl w:ilvl="0" w:tplc="B8FC1948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601D4"/>
    <w:multiLevelType w:val="hybridMultilevel"/>
    <w:tmpl w:val="EC82D8E0"/>
    <w:lvl w:ilvl="0" w:tplc="66F43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370B2"/>
    <w:multiLevelType w:val="multilevel"/>
    <w:tmpl w:val="502C2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5F906309"/>
    <w:multiLevelType w:val="hybridMultilevel"/>
    <w:tmpl w:val="EC82D8E0"/>
    <w:lvl w:ilvl="0" w:tplc="66F43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70E51"/>
    <w:multiLevelType w:val="hybridMultilevel"/>
    <w:tmpl w:val="CEA643E0"/>
    <w:lvl w:ilvl="0" w:tplc="66F43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E5"/>
    <w:rsid w:val="00015EE1"/>
    <w:rsid w:val="00033CD0"/>
    <w:rsid w:val="0008280C"/>
    <w:rsid w:val="000E2FBF"/>
    <w:rsid w:val="000F5BDC"/>
    <w:rsid w:val="000F7D66"/>
    <w:rsid w:val="00100D28"/>
    <w:rsid w:val="00121306"/>
    <w:rsid w:val="00133279"/>
    <w:rsid w:val="00186480"/>
    <w:rsid w:val="001B5233"/>
    <w:rsid w:val="002032B4"/>
    <w:rsid w:val="00266A20"/>
    <w:rsid w:val="00290C03"/>
    <w:rsid w:val="00335718"/>
    <w:rsid w:val="003A62C6"/>
    <w:rsid w:val="003E04A2"/>
    <w:rsid w:val="003F0043"/>
    <w:rsid w:val="00406A66"/>
    <w:rsid w:val="00420301"/>
    <w:rsid w:val="00423160"/>
    <w:rsid w:val="00433778"/>
    <w:rsid w:val="00475987"/>
    <w:rsid w:val="004929B3"/>
    <w:rsid w:val="004A05CD"/>
    <w:rsid w:val="004B32CC"/>
    <w:rsid w:val="00516C9B"/>
    <w:rsid w:val="005261C8"/>
    <w:rsid w:val="0054245E"/>
    <w:rsid w:val="005C1766"/>
    <w:rsid w:val="005F3EB6"/>
    <w:rsid w:val="006853A4"/>
    <w:rsid w:val="006C6A3A"/>
    <w:rsid w:val="006F4EAD"/>
    <w:rsid w:val="00807EA3"/>
    <w:rsid w:val="00831916"/>
    <w:rsid w:val="0087514D"/>
    <w:rsid w:val="008C36FD"/>
    <w:rsid w:val="008F59FD"/>
    <w:rsid w:val="00905073"/>
    <w:rsid w:val="00906A91"/>
    <w:rsid w:val="0092464A"/>
    <w:rsid w:val="00983C4B"/>
    <w:rsid w:val="00A43ABD"/>
    <w:rsid w:val="00A84D65"/>
    <w:rsid w:val="00A94DAE"/>
    <w:rsid w:val="00A95ABB"/>
    <w:rsid w:val="00AB7F56"/>
    <w:rsid w:val="00AE2375"/>
    <w:rsid w:val="00B059F5"/>
    <w:rsid w:val="00B74738"/>
    <w:rsid w:val="00C67E09"/>
    <w:rsid w:val="00CC379C"/>
    <w:rsid w:val="00D04697"/>
    <w:rsid w:val="00D23492"/>
    <w:rsid w:val="00D773B8"/>
    <w:rsid w:val="00DC42E5"/>
    <w:rsid w:val="00DD3097"/>
    <w:rsid w:val="00DD4808"/>
    <w:rsid w:val="00DE3883"/>
    <w:rsid w:val="00E45B4C"/>
    <w:rsid w:val="00EC444B"/>
    <w:rsid w:val="00EE585B"/>
    <w:rsid w:val="00EE622D"/>
    <w:rsid w:val="00EF78FA"/>
    <w:rsid w:val="00F1663E"/>
    <w:rsid w:val="00F40184"/>
    <w:rsid w:val="00F47CDD"/>
    <w:rsid w:val="00FB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6B1B"/>
  <w15:chartTrackingRefBased/>
  <w15:docId w15:val="{B79C2BD3-A081-414B-BDAA-FA093D68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2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03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032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03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32B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2">
    <w:name w:val="Знак Знак2"/>
    <w:basedOn w:val="a"/>
    <w:rsid w:val="00033CD0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nformat">
    <w:name w:val="ConsPlusNonformat"/>
    <w:rsid w:val="00033C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7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7EA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F78FA"/>
    <w:pPr>
      <w:ind w:left="720"/>
      <w:contextualSpacing/>
    </w:pPr>
  </w:style>
  <w:style w:type="paragraph" w:customStyle="1" w:styleId="20">
    <w:name w:val="Знак Знак2"/>
    <w:basedOn w:val="a"/>
    <w:rsid w:val="00475987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1">
    <w:name w:val="Знак Знак2"/>
    <w:basedOn w:val="a"/>
    <w:rsid w:val="008C36F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a">
    <w:name w:val="Основной текст_"/>
    <w:basedOn w:val="a0"/>
    <w:link w:val="1"/>
    <w:rsid w:val="006C6A3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a"/>
    <w:rsid w:val="006C6A3A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52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26296-5747-47E0-B1F8-711C31F1C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1952</Words>
  <Characters>11132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Н.Г. Костерина</dc:creator>
  <cp:keywords/>
  <dc:description/>
  <cp:lastModifiedBy>Н.Г. Костерина</cp:lastModifiedBy>
  <cp:revision>41</cp:revision>
  <cp:lastPrinted>2023-03-29T04:31:00Z</cp:lastPrinted>
  <dcterms:created xsi:type="dcterms:W3CDTF">2023-02-17T07:46:00Z</dcterms:created>
  <dcterms:modified xsi:type="dcterms:W3CDTF">2025-09-18T05:21:00Z</dcterms:modified>
</cp:coreProperties>
</file>