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97EFC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A0384D">
        <w:rPr>
          <w:sz w:val="28"/>
          <w:szCs w:val="28"/>
        </w:rPr>
        <w:t xml:space="preserve"> </w:t>
      </w:r>
      <w:r w:rsidR="00C71DB0">
        <w:rPr>
          <w:sz w:val="28"/>
          <w:szCs w:val="28"/>
        </w:rPr>
        <w:t xml:space="preserve">28 </w:t>
      </w:r>
      <w:r w:rsidR="008468ED">
        <w:rPr>
          <w:sz w:val="28"/>
          <w:szCs w:val="28"/>
        </w:rPr>
        <w:t>янва</w:t>
      </w:r>
      <w:r w:rsidR="0051073B">
        <w:rPr>
          <w:sz w:val="28"/>
          <w:szCs w:val="28"/>
        </w:rPr>
        <w:t xml:space="preserve">ря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8468ED">
        <w:rPr>
          <w:sz w:val="28"/>
          <w:szCs w:val="28"/>
        </w:rPr>
        <w:t>6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C71DB0">
        <w:rPr>
          <w:sz w:val="28"/>
          <w:szCs w:val="28"/>
        </w:rPr>
        <w:t>33</w:t>
      </w:r>
      <w:bookmarkStart w:id="0" w:name="_GoBack"/>
      <w:bookmarkEnd w:id="0"/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8468ED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и 202</w:t>
      </w:r>
      <w:r w:rsidR="008468ED">
        <w:rPr>
          <w:sz w:val="28"/>
          <w:szCs w:val="28"/>
        </w:rPr>
        <w:t>8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D44C11">
        <w:rPr>
          <w:szCs w:val="28"/>
        </w:rPr>
        <w:t xml:space="preserve">В соответствии </w:t>
      </w:r>
      <w:r w:rsidR="00FD43EE" w:rsidRPr="00D44C11">
        <w:rPr>
          <w:szCs w:val="28"/>
        </w:rPr>
        <w:t>с</w:t>
      </w:r>
      <w:r w:rsidRPr="00D44C11">
        <w:rPr>
          <w:szCs w:val="28"/>
        </w:rPr>
        <w:t xml:space="preserve"> Бюджетн</w:t>
      </w:r>
      <w:r w:rsidR="00FD43EE" w:rsidRPr="00D44C11">
        <w:rPr>
          <w:szCs w:val="28"/>
        </w:rPr>
        <w:t>ым</w:t>
      </w:r>
      <w:r w:rsidRPr="00D44C11">
        <w:rPr>
          <w:szCs w:val="28"/>
        </w:rPr>
        <w:t xml:space="preserve"> </w:t>
      </w:r>
      <w:r w:rsidR="008A46A2" w:rsidRPr="00D44C11">
        <w:rPr>
          <w:szCs w:val="28"/>
        </w:rPr>
        <w:t>к</w:t>
      </w:r>
      <w:r w:rsidR="00F22264" w:rsidRPr="00D44C11">
        <w:rPr>
          <w:szCs w:val="28"/>
        </w:rPr>
        <w:t>одекс</w:t>
      </w:r>
      <w:r w:rsidR="00FD43EE" w:rsidRPr="00D44C11">
        <w:rPr>
          <w:szCs w:val="28"/>
        </w:rPr>
        <w:t>ом</w:t>
      </w:r>
      <w:r w:rsidR="00F22264" w:rsidRPr="00D44C11">
        <w:rPr>
          <w:szCs w:val="28"/>
        </w:rPr>
        <w:t xml:space="preserve"> Российской Федерации, </w:t>
      </w:r>
      <w:r w:rsidR="00FD43EE" w:rsidRPr="00D44C11">
        <w:rPr>
          <w:szCs w:val="28"/>
        </w:rPr>
        <w:t>Федеральным Законом от 06.10.2003 г.  №131-ФЗ «Об общих принципах организации местного самоуправления в Российской Федерации»,</w:t>
      </w:r>
      <w:r w:rsidR="00D44C11" w:rsidRPr="00D44C11">
        <w:rPr>
          <w:szCs w:val="28"/>
        </w:rPr>
        <w:t xml:space="preserve"> ст. 16 Федерального Закона от 20.03.2025 г. №33-ФЗ «Об общих принципах организации местного самоуправления в единой системе публичной власти»,</w:t>
      </w:r>
      <w:r w:rsidR="00FD43EE" w:rsidRPr="00D44C11">
        <w:rPr>
          <w:szCs w:val="28"/>
        </w:rPr>
        <w:t xml:space="preserve"> </w:t>
      </w:r>
      <w:r w:rsidRPr="00D44C11">
        <w:rPr>
          <w:szCs w:val="28"/>
        </w:rPr>
        <w:t>Дума городского округа Октябрьск</w:t>
      </w:r>
      <w:r w:rsidR="00121B19" w:rsidRPr="00D44C11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D201A1" w:rsidP="00D201A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1998" w:rsidRPr="002E46F0">
        <w:rPr>
          <w:b/>
          <w:sz w:val="28"/>
          <w:szCs w:val="28"/>
        </w:rPr>
        <w:t>Статья 1.</w:t>
      </w:r>
    </w:p>
    <w:p w:rsidR="00E13504" w:rsidRDefault="00716C45" w:rsidP="00E13504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8468ED">
        <w:rPr>
          <w:sz w:val="28"/>
          <w:szCs w:val="28"/>
        </w:rPr>
        <w:t>7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8468ED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596D0E" w:rsidRDefault="00800AC6" w:rsidP="00E13504">
      <w:pPr>
        <w:spacing w:line="360" w:lineRule="auto"/>
        <w:ind w:firstLine="709"/>
        <w:jc w:val="both"/>
        <w:rPr>
          <w:sz w:val="28"/>
          <w:szCs w:val="28"/>
        </w:rPr>
      </w:pPr>
      <w:r w:rsidRPr="00596D0E">
        <w:rPr>
          <w:sz w:val="28"/>
          <w:szCs w:val="28"/>
        </w:rPr>
        <w:t>1.1.</w:t>
      </w:r>
      <w:r w:rsidR="00CE61E7" w:rsidRPr="00596D0E">
        <w:rPr>
          <w:sz w:val="28"/>
          <w:szCs w:val="28"/>
        </w:rPr>
        <w:t xml:space="preserve"> В статье 1:</w:t>
      </w:r>
    </w:p>
    <w:p w:rsidR="002A00F5" w:rsidRPr="00984C06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lastRenderedPageBreak/>
        <w:t>в части 1:</w:t>
      </w:r>
    </w:p>
    <w:p w:rsidR="00CE61E7" w:rsidRPr="00984C06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в абзаце 2 сумму «</w:t>
      </w:r>
      <w:r w:rsidR="00E13504" w:rsidRPr="00984C06">
        <w:rPr>
          <w:sz w:val="28"/>
          <w:szCs w:val="28"/>
        </w:rPr>
        <w:t>841260,4</w:t>
      </w:r>
      <w:r w:rsidRPr="00984C06">
        <w:rPr>
          <w:sz w:val="28"/>
          <w:szCs w:val="28"/>
        </w:rPr>
        <w:t>» заменить суммой «</w:t>
      </w:r>
      <w:r w:rsidR="00E13504" w:rsidRPr="00984C06">
        <w:rPr>
          <w:sz w:val="28"/>
          <w:szCs w:val="28"/>
        </w:rPr>
        <w:t>845114,9</w:t>
      </w:r>
      <w:r w:rsidRPr="00984C06">
        <w:rPr>
          <w:sz w:val="28"/>
          <w:szCs w:val="28"/>
        </w:rPr>
        <w:t>»;</w:t>
      </w:r>
    </w:p>
    <w:p w:rsidR="00CF209F" w:rsidRPr="00984C06" w:rsidRDefault="00637063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в абзаце 3 сумму «</w:t>
      </w:r>
      <w:r w:rsidR="00912C8B" w:rsidRPr="00984C06">
        <w:rPr>
          <w:sz w:val="28"/>
          <w:szCs w:val="28"/>
        </w:rPr>
        <w:t>873460,4</w:t>
      </w:r>
      <w:r w:rsidRPr="00984C06">
        <w:rPr>
          <w:sz w:val="28"/>
          <w:szCs w:val="28"/>
        </w:rPr>
        <w:t>» заменить суммой «</w:t>
      </w:r>
      <w:r w:rsidR="00B63AD0" w:rsidRPr="00984C06">
        <w:rPr>
          <w:sz w:val="28"/>
          <w:szCs w:val="28"/>
        </w:rPr>
        <w:t>875042,6</w:t>
      </w:r>
      <w:r w:rsidR="00F92D36" w:rsidRPr="00984C06">
        <w:rPr>
          <w:sz w:val="28"/>
          <w:szCs w:val="28"/>
        </w:rPr>
        <w:t>»</w:t>
      </w:r>
      <w:r w:rsidR="007B6AA7" w:rsidRPr="00984C06">
        <w:rPr>
          <w:sz w:val="28"/>
          <w:szCs w:val="28"/>
        </w:rPr>
        <w:t>;</w:t>
      </w:r>
    </w:p>
    <w:p w:rsidR="002A00F5" w:rsidRPr="00984C06" w:rsidRDefault="00E13504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в абзаце 4 сумму «32200,0» заменить суммой «29927,7».</w:t>
      </w:r>
    </w:p>
    <w:p w:rsidR="0036060F" w:rsidRPr="00984C06" w:rsidRDefault="002E17C3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1</w:t>
      </w:r>
      <w:r w:rsidR="00EA263D" w:rsidRPr="00984C06">
        <w:rPr>
          <w:sz w:val="28"/>
          <w:szCs w:val="28"/>
        </w:rPr>
        <w:t>.</w:t>
      </w:r>
      <w:r w:rsidR="00A4483C" w:rsidRPr="00984C06">
        <w:rPr>
          <w:sz w:val="28"/>
          <w:szCs w:val="28"/>
        </w:rPr>
        <w:t>2</w:t>
      </w:r>
      <w:r w:rsidR="00D21F81" w:rsidRPr="00984C06">
        <w:rPr>
          <w:sz w:val="28"/>
          <w:szCs w:val="28"/>
        </w:rPr>
        <w:t>.</w:t>
      </w:r>
      <w:r w:rsidR="0036060F" w:rsidRPr="00984C06">
        <w:rPr>
          <w:sz w:val="28"/>
          <w:szCs w:val="28"/>
        </w:rPr>
        <w:t xml:space="preserve"> В статье 4:</w:t>
      </w:r>
    </w:p>
    <w:p w:rsidR="0036060F" w:rsidRPr="00984C06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в части 1:</w:t>
      </w:r>
    </w:p>
    <w:p w:rsidR="0036060F" w:rsidRPr="00984C06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в абзаце 2 сумму «</w:t>
      </w:r>
      <w:r w:rsidR="00E13504" w:rsidRPr="00984C06">
        <w:rPr>
          <w:sz w:val="28"/>
          <w:szCs w:val="28"/>
        </w:rPr>
        <w:t>599046,2</w:t>
      </w:r>
      <w:r w:rsidRPr="00984C06">
        <w:rPr>
          <w:sz w:val="28"/>
          <w:szCs w:val="28"/>
        </w:rPr>
        <w:t>» заменить суммой «</w:t>
      </w:r>
      <w:r w:rsidR="00E13504" w:rsidRPr="00984C06">
        <w:rPr>
          <w:sz w:val="28"/>
          <w:szCs w:val="28"/>
        </w:rPr>
        <w:t>598288,7</w:t>
      </w:r>
      <w:r w:rsidRPr="00984C06">
        <w:rPr>
          <w:sz w:val="28"/>
          <w:szCs w:val="28"/>
        </w:rPr>
        <w:t>»;</w:t>
      </w:r>
    </w:p>
    <w:p w:rsidR="0036060F" w:rsidRPr="00984C06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в части 2:</w:t>
      </w:r>
    </w:p>
    <w:p w:rsidR="0036060F" w:rsidRPr="00984C06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в абзаце 2 сумму «</w:t>
      </w:r>
      <w:r w:rsidR="00E13504" w:rsidRPr="00984C06">
        <w:rPr>
          <w:sz w:val="28"/>
          <w:szCs w:val="28"/>
        </w:rPr>
        <w:t>599046,2</w:t>
      </w:r>
      <w:r w:rsidRPr="00984C06">
        <w:rPr>
          <w:sz w:val="28"/>
          <w:szCs w:val="28"/>
        </w:rPr>
        <w:t>» заменить суммой «</w:t>
      </w:r>
      <w:r w:rsidR="00E13504" w:rsidRPr="00984C06">
        <w:rPr>
          <w:sz w:val="28"/>
          <w:szCs w:val="28"/>
        </w:rPr>
        <w:t>600736,2».</w:t>
      </w:r>
    </w:p>
    <w:p w:rsidR="00A4483C" w:rsidRPr="00984C06" w:rsidRDefault="00A4483C" w:rsidP="00ED032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1.3. В статье 6:</w:t>
      </w:r>
    </w:p>
    <w:p w:rsidR="00A4483C" w:rsidRPr="00984C06" w:rsidRDefault="0057416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в абзаце 2 сумму «41532,0» заменить суммой «43114,2».</w:t>
      </w:r>
    </w:p>
    <w:p w:rsidR="00852510" w:rsidRDefault="00912C8B" w:rsidP="00ED032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 xml:space="preserve">1.4. </w:t>
      </w:r>
      <w:r w:rsidR="002338B0" w:rsidRPr="00984C06">
        <w:rPr>
          <w:sz w:val="28"/>
          <w:szCs w:val="28"/>
        </w:rPr>
        <w:t xml:space="preserve">Пункт 2 </w:t>
      </w:r>
      <w:r w:rsidR="00AC574F" w:rsidRPr="00984C06">
        <w:rPr>
          <w:sz w:val="28"/>
          <w:szCs w:val="28"/>
        </w:rPr>
        <w:t>статьи 15 дополнить подпунктом 10</w:t>
      </w:r>
      <w:r w:rsidR="002338B0" w:rsidRPr="00984C06">
        <w:rPr>
          <w:sz w:val="28"/>
          <w:szCs w:val="28"/>
        </w:rPr>
        <w:t xml:space="preserve">) следующего содержания: </w:t>
      </w:r>
    </w:p>
    <w:p w:rsidR="00D7767C" w:rsidRPr="00984C06" w:rsidRDefault="002338B0" w:rsidP="00ED032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«</w:t>
      </w:r>
      <w:r w:rsidR="00D7767C" w:rsidRPr="00984C06">
        <w:rPr>
          <w:sz w:val="28"/>
          <w:szCs w:val="28"/>
        </w:rPr>
        <w:t>10) 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а также на иные цели, определенные Администрацией городского округа Самарской области».</w:t>
      </w:r>
    </w:p>
    <w:p w:rsidR="00870267" w:rsidRDefault="00B075A4" w:rsidP="00ED032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984C06">
        <w:rPr>
          <w:sz w:val="28"/>
          <w:szCs w:val="28"/>
        </w:rPr>
        <w:t>1</w:t>
      </w:r>
      <w:r w:rsidR="007261C1" w:rsidRPr="00984C06">
        <w:rPr>
          <w:sz w:val="28"/>
          <w:szCs w:val="28"/>
        </w:rPr>
        <w:t>.</w:t>
      </w:r>
      <w:r w:rsidR="009C5EA1" w:rsidRPr="00984C06">
        <w:rPr>
          <w:sz w:val="28"/>
          <w:szCs w:val="28"/>
        </w:rPr>
        <w:t>5</w:t>
      </w:r>
      <w:r w:rsidR="00E506E5" w:rsidRPr="00984C06">
        <w:rPr>
          <w:sz w:val="28"/>
          <w:szCs w:val="28"/>
        </w:rPr>
        <w:t>.</w:t>
      </w:r>
      <w:r w:rsidR="00E24BC4" w:rsidRPr="00984C06">
        <w:rPr>
          <w:sz w:val="28"/>
          <w:szCs w:val="28"/>
        </w:rPr>
        <w:t xml:space="preserve"> </w:t>
      </w:r>
      <w:r w:rsidR="00870267" w:rsidRPr="00984C06">
        <w:rPr>
          <w:sz w:val="28"/>
          <w:szCs w:val="28"/>
        </w:rPr>
        <w:t>Приложения №</w:t>
      </w:r>
      <w:r w:rsidR="00566406" w:rsidRPr="00984C06">
        <w:rPr>
          <w:sz w:val="28"/>
          <w:szCs w:val="28"/>
        </w:rPr>
        <w:t>1</w:t>
      </w:r>
      <w:r w:rsidR="00870267" w:rsidRPr="00984C06">
        <w:rPr>
          <w:sz w:val="28"/>
          <w:szCs w:val="28"/>
        </w:rPr>
        <w:t>,</w:t>
      </w:r>
      <w:r w:rsidR="0000086B" w:rsidRPr="00984C06">
        <w:rPr>
          <w:sz w:val="28"/>
          <w:szCs w:val="28"/>
        </w:rPr>
        <w:t>3</w:t>
      </w:r>
      <w:r w:rsidR="001151CB" w:rsidRPr="00984C06">
        <w:rPr>
          <w:sz w:val="28"/>
          <w:szCs w:val="28"/>
        </w:rPr>
        <w:t>,</w:t>
      </w:r>
      <w:r w:rsidR="002B2F62" w:rsidRPr="00984C06">
        <w:rPr>
          <w:sz w:val="28"/>
          <w:szCs w:val="28"/>
        </w:rPr>
        <w:t>5</w:t>
      </w:r>
      <w:r w:rsidR="00870267" w:rsidRPr="00984C06">
        <w:rPr>
          <w:sz w:val="28"/>
          <w:szCs w:val="28"/>
        </w:rPr>
        <w:t xml:space="preserve"> 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37837" w:rsidRDefault="0013783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37837" w:rsidRDefault="0013783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37837" w:rsidRDefault="0013783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37837" w:rsidRDefault="0013783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37837" w:rsidRDefault="0013783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137837" w:rsidRDefault="0013783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309D9" w:rsidRDefault="00C309D9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309D9" w:rsidRDefault="00C309D9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FC2ADF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FC2ADF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FC2ADF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FC2ADF" w:rsidRDefault="007A2A3B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FC2ADF" w:rsidRDefault="00547FA0" w:rsidP="00657BB3">
            <w:pPr>
              <w:spacing w:line="1" w:lineRule="auto"/>
            </w:pPr>
          </w:p>
        </w:tc>
      </w:tr>
    </w:tbl>
    <w:p w:rsidR="007A2A3B" w:rsidRPr="00FC2ADF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 w:rsidRPr="00FC2ADF">
        <w:rPr>
          <w:b/>
          <w:bCs/>
          <w:color w:val="000000"/>
          <w:sz w:val="24"/>
          <w:szCs w:val="24"/>
        </w:rPr>
        <w:t>202</w:t>
      </w:r>
      <w:r w:rsidR="004966F9" w:rsidRPr="00FC2ADF">
        <w:rPr>
          <w:b/>
          <w:bCs/>
          <w:color w:val="000000"/>
          <w:sz w:val="24"/>
          <w:szCs w:val="24"/>
        </w:rPr>
        <w:t>6</w:t>
      </w:r>
      <w:r w:rsidRPr="00FC2ADF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520"/>
        <w:gridCol w:w="520"/>
        <w:gridCol w:w="1539"/>
        <w:gridCol w:w="560"/>
        <w:gridCol w:w="1114"/>
        <w:gridCol w:w="1134"/>
      </w:tblGrid>
      <w:tr w:rsidR="00137837" w:rsidRPr="00137837" w:rsidTr="00137837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bookmarkStart w:id="1" w:name="RANGE!A6:I318"/>
            <w:r w:rsidRPr="00137837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ПР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ВР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Сумма, тыс. рублей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908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15 734,9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Расходы на выплаты персоналу </w:t>
            </w:r>
            <w:r w:rsidRPr="00137837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938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149 702,4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34 246,4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92 405,4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8 288,1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37 296,3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3 712,0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37 285,3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3 712,0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37 285,3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3 712,0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35 731,3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3 384,0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35 731,3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3 384,0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328,0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328,0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168,8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168,8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168,8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168,8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168,8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870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51 306,9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4 407,2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889,5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</w:t>
            </w:r>
            <w:r w:rsidRPr="00137837">
              <w:rPr>
                <w:color w:val="000000"/>
              </w:rPr>
              <w:lastRenderedPageBreak/>
              <w:t>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35 718,5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4 407,2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24 423,1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3 630,5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3 630,5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6 066,1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4 407,2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37837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5 294,5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3 676,3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5 294,5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3 676,3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712,1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712,1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18,8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18,8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2 274,2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2 274,2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2 274,2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2 274,2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2 210,2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2 210,2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64,0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64,0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6 849,9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381,3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37837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630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381,3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381,3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381,3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630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381,3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9 573,4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4 804,9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4 804,9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4 804,9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4 804,9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4 804,9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630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7 042,0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830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6 639,4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5 518,7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4 000,9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4 000,9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2 710,1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2 710,1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2 710,1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2 670,3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2 670,3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20 410,0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15 787,9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</w:t>
            </w:r>
            <w:r w:rsidRPr="00137837">
              <w:rPr>
                <w:color w:val="000000"/>
              </w:rPr>
              <w:lastRenderedPageBreak/>
              <w:t>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3 821,5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15 158,4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11 966,5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5 033,5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5 033,5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5 033,5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730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940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517 075,5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377 436,2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13 486,0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13 486,0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</w:t>
            </w:r>
            <w:r w:rsidRPr="00137837">
              <w:rPr>
                <w:color w:val="000000"/>
              </w:rPr>
              <w:lastRenderedPageBreak/>
              <w:t>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43 734,2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30 030,0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08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08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08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08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43 114,2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30 030,0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43 114,2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30 030,0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32 948,9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30 030,0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32 948,9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30 030,0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335 554,2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244 292,2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14 447,6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13 885,9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14 447,6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13 885,9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Предоставление субсидий бюджетным, </w:t>
            </w:r>
            <w:r w:rsidRPr="00137837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8 041,3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7 800,0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8 041,3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7 800,0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6 085,9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6 085,9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89 073,7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88 175,7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89 073,7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88 175,7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41 861,7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41 861,7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46 314,0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46 314,0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111 504,5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21 702,2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89 353,9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89 284,9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89 284,9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22 032,8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21 702,2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22 032,8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21 702,2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22 032,8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21 702,2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120 528,5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120 528,5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120 528,5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120 528,5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120 528,5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120 528,5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120 528,5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120 528,5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243,7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243,7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243,7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243,7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05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243,7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97 862,4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76 682,8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20 858,8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20 858,8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20 858,8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20 858,8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77 003,6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76 682,8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1 461,2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1 461,2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1 461,2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09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26 187,5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26 187,5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943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Муниципальная программа "Повышение эффективности муниципального управления в </w:t>
            </w:r>
            <w:r w:rsidRPr="00137837">
              <w:rPr>
                <w:color w:val="000000"/>
              </w:rPr>
              <w:lastRenderedPageBreak/>
              <w:t>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975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977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161 803,9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31 657,3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31 657,3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24 074,0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56 668,0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03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07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01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875 042,6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412 076,2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336F09" w:rsidRDefault="00336F09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FC2ADF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FC2ADF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FC2ADF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FC2ADF" w:rsidRDefault="004F40D2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.12.202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 Самарской области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FC2ADF" w:rsidRDefault="00167753" w:rsidP="00167753">
            <w:pPr>
              <w:spacing w:line="1" w:lineRule="auto"/>
            </w:pPr>
          </w:p>
        </w:tc>
      </w:tr>
    </w:tbl>
    <w:p w:rsidR="007E3F5F" w:rsidRPr="00FC2ADF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FC2ADF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 w:rsidRPr="00FC2ADF">
        <w:rPr>
          <w:b/>
          <w:sz w:val="24"/>
          <w:szCs w:val="24"/>
        </w:rPr>
        <w:t>ябрьск Самарской области на 202</w:t>
      </w:r>
      <w:r w:rsidR="004966F9" w:rsidRPr="00FC2ADF">
        <w:rPr>
          <w:b/>
          <w:sz w:val="24"/>
          <w:szCs w:val="24"/>
        </w:rPr>
        <w:t>6</w:t>
      </w:r>
      <w:r w:rsidRPr="00FC2ADF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3"/>
        <w:gridCol w:w="1540"/>
        <w:gridCol w:w="520"/>
        <w:gridCol w:w="1074"/>
        <w:gridCol w:w="1417"/>
      </w:tblGrid>
      <w:tr w:rsidR="00137837" w:rsidRPr="00137837" w:rsidTr="00137837">
        <w:trPr>
          <w:trHeight w:val="20"/>
        </w:trPr>
        <w:tc>
          <w:tcPr>
            <w:tcW w:w="6033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bookmarkStart w:id="2" w:name="RANGE!A6:F176"/>
            <w:r w:rsidRPr="00137837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ВР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Сумма, тыс. рублей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889,5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883,5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883,5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150,8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5 893,0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39,7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2 670,3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2 670,3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2 670,3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3 182,9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14 723,2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14 723,2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14 723,2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8 225,4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5 033,5</w:t>
            </w:r>
          </w:p>
        </w:tc>
      </w:tr>
      <w:tr w:rsidR="00137837" w:rsidRPr="00137837" w:rsidTr="00945187">
        <w:trPr>
          <w:trHeight w:val="20"/>
        </w:trPr>
        <w:tc>
          <w:tcPr>
            <w:tcW w:w="603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8 225,4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5 033,5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320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8 225,4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5 033,5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381,3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475,1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381,3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630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475,1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381,3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29 937,5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29 937,5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320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3 750,0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26 187,5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8 156,8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1 461,2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5 816,5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5 816,5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270,3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270,3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2 070,0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1 461,2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1 782,0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1 461,2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630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288,0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5 667,3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730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5 667,3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104 694,3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75 221,6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75 221,6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Предоставление субсидий бюджетным, автономным учреждениям </w:t>
            </w:r>
            <w:r w:rsidRPr="00137837">
              <w:rPr>
                <w:color w:val="000000"/>
              </w:rPr>
              <w:lastRenderedPageBreak/>
              <w:t>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29 472,7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29 472,7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14 690,9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14 690,9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14 690,9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141 487,2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14 383,8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51 478,0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9 976,5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40 574,9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5 594,3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40 574,9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5 594,3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1 786,8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560,8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1 786,8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560,8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5 251,7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5 251,7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3 821,5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2 770,2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2 770,2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870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15 728,9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15 449,4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15 449,4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279,5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279,5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4 864,1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4 543,3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4 543,3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315,2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315,2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2 284,9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2 284,9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22 841,4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22 841,4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1 050,4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1 050,4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24 423,1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20 773,4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20 773,4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3 630,5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3 630,5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5 134,8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5 009,1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5 009,1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6 066,1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4 407,2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5 294,5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3 676,3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5 294,5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3 676,3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712,1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752,8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712,1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18,8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18,8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7 583,3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7 533,3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7 533,3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43 834,2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30 030,0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32 948,9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30 030,0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32 948,9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30 030,0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10 165,3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10 165,3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4 668,5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4 548,5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4 548,5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137837">
              <w:rPr>
                <w:color w:val="000000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lastRenderedPageBreak/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630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89 476,3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88 175,7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42 759,7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41 861,7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42 759,7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41 861,7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46 314,0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46 314,0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410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46 314,0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46 314,0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402,6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830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402,6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1 120,7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1 120,7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1 120,7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14 447,6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13 885,9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8 041,3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7 800,0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8 041,3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7 800,0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6 406,3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6 085,9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6 406,3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6 085,9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99 677,5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4 804,9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8 874,8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4 804,9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8 874,8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4 804,9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89 284,9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89 284,9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1 517,8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1 517,8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142 561,3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142 230,7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142 561,3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142 230,7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142 561,3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142 230,7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243,7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251,3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243,7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251,3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243,7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8 179,2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8 179,2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8 179,2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393,6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 xml:space="preserve">Муниципальная программа "Развитие культуры и искусства в </w:t>
            </w:r>
            <w:r w:rsidRPr="00137837">
              <w:rPr>
                <w:b/>
                <w:bCs/>
                <w:color w:val="000000"/>
              </w:rPr>
              <w:lastRenderedPageBreak/>
              <w:t>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lastRenderedPageBreak/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131 318,2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23 619,0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23 619,0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440,5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440,5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107 244,2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610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107 244,2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850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14,5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4 478,7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120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4 478,7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200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color w:val="000000"/>
              </w:rPr>
            </w:pPr>
            <w:r w:rsidRPr="0013783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color w:val="000000"/>
              </w:rPr>
            </w:pPr>
            <w:r w:rsidRPr="00137837">
              <w:rPr>
                <w:color w:val="000000"/>
              </w:rPr>
              <w:t>240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38,3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color w:val="000000"/>
              </w:rPr>
            </w:pPr>
            <w:r w:rsidRPr="00137837">
              <w:rPr>
                <w:color w:val="000000"/>
              </w:rPr>
              <w:t>0,0</w:t>
            </w:r>
          </w:p>
        </w:tc>
      </w:tr>
      <w:tr w:rsidR="00137837" w:rsidRPr="00137837" w:rsidTr="00137837">
        <w:trPr>
          <w:trHeight w:val="20"/>
        </w:trPr>
        <w:tc>
          <w:tcPr>
            <w:tcW w:w="6033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center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875 042,6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7837" w:rsidRPr="00137837" w:rsidRDefault="00137837" w:rsidP="00137837">
            <w:pPr>
              <w:jc w:val="right"/>
              <w:rPr>
                <w:b/>
                <w:bCs/>
                <w:color w:val="000000"/>
              </w:rPr>
            </w:pPr>
            <w:r w:rsidRPr="00137837">
              <w:rPr>
                <w:b/>
                <w:bCs/>
                <w:color w:val="000000"/>
              </w:rPr>
              <w:t>412 076,2</w:t>
            </w:r>
          </w:p>
        </w:tc>
      </w:tr>
    </w:tbl>
    <w:p w:rsidR="0075553C" w:rsidRDefault="0075553C" w:rsidP="0075553C"/>
    <w:p w:rsidR="00D02F8C" w:rsidRDefault="00D02F8C">
      <w:pPr>
        <w:rPr>
          <w:b/>
        </w:rPr>
      </w:pPr>
      <w:r>
        <w:rPr>
          <w:b/>
        </w:rPr>
        <w:br w:type="page"/>
      </w:r>
    </w:p>
    <w:p w:rsidR="00405A9B" w:rsidRDefault="00405A9B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D02F8C" w:rsidRPr="00A2375D" w:rsidTr="00E00515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D02F8C" w:rsidRDefault="00D02F8C" w:rsidP="00D02F8C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02F8C" w:rsidRPr="00A2375D" w:rsidTr="00E00515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Default="00D02F8C" w:rsidP="003E6A48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3E6A48"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 w:rsidR="003E6A48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 xml:space="preserve">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 w:rsidR="003E6A48"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3E6A48"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D02F8C" w:rsidRPr="00A2375D" w:rsidTr="00E00515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 </w:t>
      </w:r>
    </w:p>
    <w:p w:rsidR="00D02F8C" w:rsidRP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>городского округа Октябрьск на 202</w:t>
      </w:r>
      <w:r w:rsidR="00D91B1D">
        <w:rPr>
          <w:b/>
          <w:bCs/>
          <w:color w:val="000000"/>
          <w:sz w:val="24"/>
          <w:szCs w:val="24"/>
        </w:rPr>
        <w:t>6</w:t>
      </w:r>
      <w:r w:rsidRPr="00D02F8C">
        <w:rPr>
          <w:b/>
          <w:bCs/>
          <w:color w:val="000000"/>
          <w:sz w:val="24"/>
          <w:szCs w:val="24"/>
        </w:rPr>
        <w:t xml:space="preserve"> год</w:t>
      </w:r>
    </w:p>
    <w:p w:rsidR="00D02F8C" w:rsidRDefault="00D02F8C">
      <w:pPr>
        <w:rPr>
          <w:b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0"/>
        <w:gridCol w:w="6387"/>
        <w:gridCol w:w="1276"/>
      </w:tblGrid>
      <w:tr w:rsidR="00D02F8C" w:rsidRPr="00D02F8C" w:rsidTr="002A22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F05D1A" w:rsidP="00D02F8C">
            <w:pPr>
              <w:jc w:val="center"/>
              <w:rPr>
                <w:color w:val="000000"/>
              </w:rPr>
            </w:pPr>
            <w:r w:rsidRPr="00D02F8C">
              <w:rPr>
                <w:b/>
              </w:rPr>
              <w:br w:type="page"/>
            </w:r>
            <w:bookmarkStart w:id="3" w:name="RANGE!A6:E21"/>
            <w:r w:rsidR="00D02F8C" w:rsidRPr="00D02F8C">
              <w:rPr>
                <w:color w:val="000000"/>
              </w:rPr>
              <w:t>Код администратора</w:t>
            </w:r>
            <w:bookmarkEnd w:id="3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Код бюджетной классификации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Сумма, тыс. рублей</w:t>
            </w:r>
          </w:p>
        </w:tc>
      </w:tr>
      <w:tr w:rsidR="00D02F8C" w:rsidRPr="00D02F8C" w:rsidTr="002A22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2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4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29 927,7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5 727,7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01 05 02 00 00 0000 500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-927 936,9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-927 936,9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-927 936,9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01 05 02 00 00 0000 600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933 664,6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933 664,6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933 664,6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24 200,0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24 200,0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01 03 01 00 00 0000 700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82 822,0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01 03 01 00 04 0000 710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82 822,0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01 03 01 00 00 0000 800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E13504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-58 622,0</w:t>
            </w:r>
          </w:p>
        </w:tc>
      </w:tr>
      <w:tr w:rsidR="00E13504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01 03 01 00 04 0000 810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Pr="00D02F8C" w:rsidRDefault="00E13504" w:rsidP="00E13504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04" w:rsidRDefault="002D5EA7" w:rsidP="00E135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13504">
              <w:rPr>
                <w:color w:val="000000"/>
              </w:rPr>
              <w:t>58 622,0</w:t>
            </w:r>
          </w:p>
        </w:tc>
      </w:tr>
    </w:tbl>
    <w:p w:rsidR="00F05D1A" w:rsidRDefault="00F05D1A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271C31" w:rsidRDefault="00271C31">
      <w:pPr>
        <w:rPr>
          <w:b/>
        </w:rPr>
      </w:pPr>
    </w:p>
    <w:p w:rsidR="00271C31" w:rsidRDefault="00271C31">
      <w:pPr>
        <w:rPr>
          <w:b/>
        </w:rPr>
      </w:pPr>
    </w:p>
    <w:p w:rsidR="00271C31" w:rsidRDefault="00271C31">
      <w:pPr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71C31" w:rsidRPr="00A2375D" w:rsidTr="00405A9B">
        <w:trPr>
          <w:trHeight w:val="31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C31" w:rsidRPr="00A2375D" w:rsidRDefault="00271C31" w:rsidP="0040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1C31" w:rsidRDefault="00271C31" w:rsidP="00271C31">
      <w:pPr>
        <w:tabs>
          <w:tab w:val="left" w:pos="28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71C31" w:rsidRDefault="00271C31">
      <w:pPr>
        <w:rPr>
          <w:b/>
        </w:rPr>
      </w:pPr>
    </w:p>
    <w:p w:rsidR="003A69F3" w:rsidRDefault="003A69F3" w:rsidP="00ED0322">
      <w:pPr>
        <w:pStyle w:val="a7"/>
        <w:tabs>
          <w:tab w:val="left" w:pos="1418"/>
        </w:tabs>
        <w:spacing w:line="360" w:lineRule="auto"/>
        <w:ind w:firstLine="709"/>
        <w:rPr>
          <w:szCs w:val="28"/>
        </w:rPr>
      </w:pPr>
      <w:r>
        <w:rPr>
          <w:b/>
          <w:szCs w:val="28"/>
        </w:rPr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ED0322">
      <w:pPr>
        <w:spacing w:line="360" w:lineRule="auto"/>
        <w:ind w:firstLine="709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57416F" w:rsidRDefault="00204E6F" w:rsidP="006A19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</w:t>
      </w:r>
      <w:r w:rsidR="0057416F">
        <w:rPr>
          <w:color w:val="000000"/>
          <w:sz w:val="28"/>
          <w:szCs w:val="28"/>
        </w:rPr>
        <w:t xml:space="preserve">еменно исполняющий </w:t>
      </w:r>
      <w:r>
        <w:rPr>
          <w:color w:val="000000"/>
          <w:sz w:val="28"/>
          <w:szCs w:val="28"/>
        </w:rPr>
        <w:t>п</w:t>
      </w:r>
      <w:r w:rsidR="0057416F">
        <w:rPr>
          <w:color w:val="000000"/>
          <w:sz w:val="28"/>
          <w:szCs w:val="28"/>
        </w:rPr>
        <w:t>олномочия</w:t>
      </w: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204E6F">
        <w:rPr>
          <w:color w:val="000000"/>
          <w:sz w:val="28"/>
          <w:szCs w:val="28"/>
        </w:rPr>
        <w:t>ы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</w:t>
      </w:r>
      <w:r w:rsidR="00964335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204E6F">
        <w:rPr>
          <w:color w:val="000000"/>
          <w:sz w:val="28"/>
          <w:szCs w:val="28"/>
        </w:rPr>
        <w:t>В</w:t>
      </w:r>
      <w:r w:rsidRPr="00BD3036">
        <w:rPr>
          <w:color w:val="000000"/>
          <w:sz w:val="28"/>
          <w:szCs w:val="28"/>
        </w:rPr>
        <w:t xml:space="preserve">.В. </w:t>
      </w:r>
      <w:r w:rsidR="00204E6F">
        <w:rPr>
          <w:color w:val="000000"/>
          <w:sz w:val="28"/>
          <w:szCs w:val="28"/>
        </w:rPr>
        <w:t>Ревин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7" w:rsidRDefault="002D5EA7">
      <w:r>
        <w:separator/>
      </w:r>
    </w:p>
  </w:endnote>
  <w:endnote w:type="continuationSeparator" w:id="0">
    <w:p w:rsidR="002D5EA7" w:rsidRDefault="002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7" w:rsidRDefault="002D5EA7">
      <w:r>
        <w:separator/>
      </w:r>
    </w:p>
  </w:footnote>
  <w:footnote w:type="continuationSeparator" w:id="0">
    <w:p w:rsidR="002D5EA7" w:rsidRDefault="002D5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2D5EA7" w:rsidRDefault="002D5E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DB0">
          <w:rPr>
            <w:noProof/>
          </w:rPr>
          <w:t>2</w:t>
        </w:r>
        <w:r>
          <w:fldChar w:fldCharType="end"/>
        </w:r>
      </w:p>
    </w:sdtContent>
  </w:sdt>
  <w:p w:rsidR="002D5EA7" w:rsidRDefault="002D5E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631"/>
    <w:rsid w:val="000007CD"/>
    <w:rsid w:val="0000086B"/>
    <w:rsid w:val="000011C7"/>
    <w:rsid w:val="00001F85"/>
    <w:rsid w:val="00002974"/>
    <w:rsid w:val="00002F5A"/>
    <w:rsid w:val="00006DD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DF9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9E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3E43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6616"/>
    <w:rsid w:val="000A788E"/>
    <w:rsid w:val="000B16B9"/>
    <w:rsid w:val="000B2340"/>
    <w:rsid w:val="000B459E"/>
    <w:rsid w:val="000B67AA"/>
    <w:rsid w:val="000B7821"/>
    <w:rsid w:val="000B7E37"/>
    <w:rsid w:val="000C0F94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5DB"/>
    <w:rsid w:val="000E7EEA"/>
    <w:rsid w:val="000F0C38"/>
    <w:rsid w:val="000F0F97"/>
    <w:rsid w:val="000F1526"/>
    <w:rsid w:val="000F27EA"/>
    <w:rsid w:val="000F2DF9"/>
    <w:rsid w:val="000F5E8E"/>
    <w:rsid w:val="000F69F5"/>
    <w:rsid w:val="000F74C8"/>
    <w:rsid w:val="000F77FC"/>
    <w:rsid w:val="001016DC"/>
    <w:rsid w:val="0010260F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837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60CB0"/>
    <w:rsid w:val="00160EE8"/>
    <w:rsid w:val="001612E4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2E51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3A4C"/>
    <w:rsid w:val="001A43DF"/>
    <w:rsid w:val="001A4CA7"/>
    <w:rsid w:val="001A5713"/>
    <w:rsid w:val="001A6985"/>
    <w:rsid w:val="001B064D"/>
    <w:rsid w:val="001B1983"/>
    <w:rsid w:val="001B2B77"/>
    <w:rsid w:val="001B2DA4"/>
    <w:rsid w:val="001B342C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97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4E6F"/>
    <w:rsid w:val="00206619"/>
    <w:rsid w:val="00206776"/>
    <w:rsid w:val="002074F2"/>
    <w:rsid w:val="00211405"/>
    <w:rsid w:val="00212790"/>
    <w:rsid w:val="00212DC4"/>
    <w:rsid w:val="00212E60"/>
    <w:rsid w:val="0021368E"/>
    <w:rsid w:val="002146E7"/>
    <w:rsid w:val="00215A50"/>
    <w:rsid w:val="00216C26"/>
    <w:rsid w:val="00216DE1"/>
    <w:rsid w:val="00216FA7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38B0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1C31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5F29"/>
    <w:rsid w:val="002776D8"/>
    <w:rsid w:val="00277B63"/>
    <w:rsid w:val="0028089A"/>
    <w:rsid w:val="00281FAC"/>
    <w:rsid w:val="002835B9"/>
    <w:rsid w:val="002836DC"/>
    <w:rsid w:val="002840E7"/>
    <w:rsid w:val="002844FA"/>
    <w:rsid w:val="0028579C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00F5"/>
    <w:rsid w:val="002A1220"/>
    <w:rsid w:val="002A1CCE"/>
    <w:rsid w:val="002A2053"/>
    <w:rsid w:val="002A2232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348"/>
    <w:rsid w:val="002B3912"/>
    <w:rsid w:val="002B705A"/>
    <w:rsid w:val="002B7C8A"/>
    <w:rsid w:val="002C0BFE"/>
    <w:rsid w:val="002C17D9"/>
    <w:rsid w:val="002C20A3"/>
    <w:rsid w:val="002C2B30"/>
    <w:rsid w:val="002C2FC7"/>
    <w:rsid w:val="002C3B7A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EA7"/>
    <w:rsid w:val="002D5F56"/>
    <w:rsid w:val="002D6398"/>
    <w:rsid w:val="002D6EAA"/>
    <w:rsid w:val="002D72D3"/>
    <w:rsid w:val="002D72E3"/>
    <w:rsid w:val="002E124B"/>
    <w:rsid w:val="002E1576"/>
    <w:rsid w:val="002E17C3"/>
    <w:rsid w:val="002E197A"/>
    <w:rsid w:val="002E28DD"/>
    <w:rsid w:val="002E30DF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0F4"/>
    <w:rsid w:val="002F5AE5"/>
    <w:rsid w:val="002F6871"/>
    <w:rsid w:val="002F6D2A"/>
    <w:rsid w:val="002F6F06"/>
    <w:rsid w:val="002F7D54"/>
    <w:rsid w:val="00300847"/>
    <w:rsid w:val="00300906"/>
    <w:rsid w:val="0030094D"/>
    <w:rsid w:val="003011E1"/>
    <w:rsid w:val="00301788"/>
    <w:rsid w:val="00301AB9"/>
    <w:rsid w:val="003029BB"/>
    <w:rsid w:val="00302C88"/>
    <w:rsid w:val="00302D66"/>
    <w:rsid w:val="00303559"/>
    <w:rsid w:val="00303EC5"/>
    <w:rsid w:val="00305205"/>
    <w:rsid w:val="0030550C"/>
    <w:rsid w:val="00305E73"/>
    <w:rsid w:val="00307175"/>
    <w:rsid w:val="003100A9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52C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6F09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47055"/>
    <w:rsid w:val="003521DC"/>
    <w:rsid w:val="00353616"/>
    <w:rsid w:val="00354CDF"/>
    <w:rsid w:val="00354F02"/>
    <w:rsid w:val="00354F06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5998"/>
    <w:rsid w:val="003962E9"/>
    <w:rsid w:val="003A16E8"/>
    <w:rsid w:val="003A17AE"/>
    <w:rsid w:val="003A1E00"/>
    <w:rsid w:val="003A2E0A"/>
    <w:rsid w:val="003A32B2"/>
    <w:rsid w:val="003A69F3"/>
    <w:rsid w:val="003A6C14"/>
    <w:rsid w:val="003A7181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5EF"/>
    <w:rsid w:val="003C16AC"/>
    <w:rsid w:val="003C26FF"/>
    <w:rsid w:val="003C2D4F"/>
    <w:rsid w:val="003C33E9"/>
    <w:rsid w:val="003C366D"/>
    <w:rsid w:val="003C58B7"/>
    <w:rsid w:val="003C61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6A48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5A9B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2F67"/>
    <w:rsid w:val="00423D8D"/>
    <w:rsid w:val="004240EF"/>
    <w:rsid w:val="00424753"/>
    <w:rsid w:val="00424FB5"/>
    <w:rsid w:val="00425E89"/>
    <w:rsid w:val="00425EDA"/>
    <w:rsid w:val="00426840"/>
    <w:rsid w:val="00426BF1"/>
    <w:rsid w:val="00430D5C"/>
    <w:rsid w:val="004322E2"/>
    <w:rsid w:val="0043334C"/>
    <w:rsid w:val="00433FAB"/>
    <w:rsid w:val="004345A1"/>
    <w:rsid w:val="004345A4"/>
    <w:rsid w:val="00436E3A"/>
    <w:rsid w:val="00436F8D"/>
    <w:rsid w:val="00440186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0D89"/>
    <w:rsid w:val="00473CB3"/>
    <w:rsid w:val="004743FE"/>
    <w:rsid w:val="0047557B"/>
    <w:rsid w:val="004759F7"/>
    <w:rsid w:val="00477788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966F9"/>
    <w:rsid w:val="00496A42"/>
    <w:rsid w:val="004A01CF"/>
    <w:rsid w:val="004A0793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9BE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B19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5F66"/>
    <w:rsid w:val="00536097"/>
    <w:rsid w:val="00536ED9"/>
    <w:rsid w:val="0054119E"/>
    <w:rsid w:val="00541749"/>
    <w:rsid w:val="00542B5B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65DE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6F"/>
    <w:rsid w:val="0057418E"/>
    <w:rsid w:val="005751C4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D0E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2A41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5520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068D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3B76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0DE8"/>
    <w:rsid w:val="007121CD"/>
    <w:rsid w:val="00713495"/>
    <w:rsid w:val="00713B22"/>
    <w:rsid w:val="00714975"/>
    <w:rsid w:val="007159F1"/>
    <w:rsid w:val="00716015"/>
    <w:rsid w:val="00716556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0E66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BE"/>
    <w:rsid w:val="007B3BD1"/>
    <w:rsid w:val="007B4D47"/>
    <w:rsid w:val="007B5730"/>
    <w:rsid w:val="007B6152"/>
    <w:rsid w:val="007B6AA7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D7450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17A6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40A"/>
    <w:rsid w:val="008466CB"/>
    <w:rsid w:val="008468ED"/>
    <w:rsid w:val="00850210"/>
    <w:rsid w:val="00850CB8"/>
    <w:rsid w:val="00851187"/>
    <w:rsid w:val="00851D1D"/>
    <w:rsid w:val="00851F02"/>
    <w:rsid w:val="00852510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434"/>
    <w:rsid w:val="0087392F"/>
    <w:rsid w:val="00874C4C"/>
    <w:rsid w:val="00874CCD"/>
    <w:rsid w:val="00875C23"/>
    <w:rsid w:val="00876065"/>
    <w:rsid w:val="0087629E"/>
    <w:rsid w:val="008762CA"/>
    <w:rsid w:val="00876602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1F55"/>
    <w:rsid w:val="008E25A6"/>
    <w:rsid w:val="008E4634"/>
    <w:rsid w:val="008E46A2"/>
    <w:rsid w:val="008E4E04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3882"/>
    <w:rsid w:val="008F4169"/>
    <w:rsid w:val="008F4450"/>
    <w:rsid w:val="008F674A"/>
    <w:rsid w:val="008F701A"/>
    <w:rsid w:val="008F7467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2C8B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912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5187"/>
    <w:rsid w:val="00945888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335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4C06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9636B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92F"/>
    <w:rsid w:val="009B6C41"/>
    <w:rsid w:val="009B787B"/>
    <w:rsid w:val="009C03FA"/>
    <w:rsid w:val="009C1096"/>
    <w:rsid w:val="009C43E3"/>
    <w:rsid w:val="009C4734"/>
    <w:rsid w:val="009C51F4"/>
    <w:rsid w:val="009C5EA1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459B"/>
    <w:rsid w:val="009E4849"/>
    <w:rsid w:val="009E5A98"/>
    <w:rsid w:val="009E6376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5D1F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90F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4ECF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83C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144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574F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075A4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47235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0D89"/>
    <w:rsid w:val="00B6341D"/>
    <w:rsid w:val="00B63AD0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4AF8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5F2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E725B"/>
    <w:rsid w:val="00BF0242"/>
    <w:rsid w:val="00BF150A"/>
    <w:rsid w:val="00BF15C8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09D9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47FAB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61E8"/>
    <w:rsid w:val="00C6720D"/>
    <w:rsid w:val="00C705C6"/>
    <w:rsid w:val="00C71088"/>
    <w:rsid w:val="00C71CBF"/>
    <w:rsid w:val="00C71DB0"/>
    <w:rsid w:val="00C71FAF"/>
    <w:rsid w:val="00C72BD0"/>
    <w:rsid w:val="00C73216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6F1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4F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42DD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2F8C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174F6"/>
    <w:rsid w:val="00D201A1"/>
    <w:rsid w:val="00D21F81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379B3"/>
    <w:rsid w:val="00D4040E"/>
    <w:rsid w:val="00D40866"/>
    <w:rsid w:val="00D41353"/>
    <w:rsid w:val="00D423B6"/>
    <w:rsid w:val="00D4259F"/>
    <w:rsid w:val="00D43A62"/>
    <w:rsid w:val="00D441A5"/>
    <w:rsid w:val="00D4449B"/>
    <w:rsid w:val="00D44C11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67D5E"/>
    <w:rsid w:val="00D71111"/>
    <w:rsid w:val="00D715D7"/>
    <w:rsid w:val="00D73B3A"/>
    <w:rsid w:val="00D751BC"/>
    <w:rsid w:val="00D76187"/>
    <w:rsid w:val="00D76899"/>
    <w:rsid w:val="00D7767C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1B1D"/>
    <w:rsid w:val="00D9217D"/>
    <w:rsid w:val="00D92593"/>
    <w:rsid w:val="00D93B18"/>
    <w:rsid w:val="00D9402F"/>
    <w:rsid w:val="00D9424C"/>
    <w:rsid w:val="00D949F0"/>
    <w:rsid w:val="00D95B9C"/>
    <w:rsid w:val="00D95B9E"/>
    <w:rsid w:val="00DA00A3"/>
    <w:rsid w:val="00DA03F0"/>
    <w:rsid w:val="00DA10CD"/>
    <w:rsid w:val="00DA3A76"/>
    <w:rsid w:val="00DA3E57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7B8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3A28"/>
    <w:rsid w:val="00DC3F54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0515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3504"/>
    <w:rsid w:val="00E145FC"/>
    <w:rsid w:val="00E1462D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0D20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923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4128"/>
    <w:rsid w:val="00E9585C"/>
    <w:rsid w:val="00E95B1C"/>
    <w:rsid w:val="00E95E6C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5C0B"/>
    <w:rsid w:val="00EC636D"/>
    <w:rsid w:val="00EC6CBB"/>
    <w:rsid w:val="00ED0178"/>
    <w:rsid w:val="00ED0322"/>
    <w:rsid w:val="00ED0647"/>
    <w:rsid w:val="00ED10DD"/>
    <w:rsid w:val="00ED1C76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5D1A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84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0FE6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2ADF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29567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CF20-F64B-4B4D-9250-DD9C05A0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27</Pages>
  <Words>10443</Words>
  <Characters>59531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69835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540</cp:revision>
  <cp:lastPrinted>2026-01-21T11:13:00Z</cp:lastPrinted>
  <dcterms:created xsi:type="dcterms:W3CDTF">2023-06-27T09:49:00Z</dcterms:created>
  <dcterms:modified xsi:type="dcterms:W3CDTF">2026-01-30T04:01:00Z</dcterms:modified>
</cp:coreProperties>
</file>