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Look w:val="04A0" w:firstRow="1" w:lastRow="0" w:firstColumn="1" w:lastColumn="0" w:noHBand="0" w:noVBand="1"/>
      </w:tblPr>
      <w:tblGrid>
        <w:gridCol w:w="4672"/>
        <w:gridCol w:w="4673"/>
      </w:tblGrid>
      <w:tr w:rsidR="003A06A9" w:rsidRPr="003A06A9" w:rsidTr="003A06A9">
        <w:tc>
          <w:tcPr>
            <w:tcW w:w="4672" w:type="dxa"/>
            <w:tcBorders>
              <w:top w:val="nil"/>
              <w:left w:val="nil"/>
              <w:bottom w:val="nil"/>
              <w:right w:val="nil"/>
            </w:tcBorders>
          </w:tcPr>
          <w:p w:rsidR="003A06A9" w:rsidRPr="003A06A9" w:rsidRDefault="003A06A9" w:rsidP="00EE7B9B">
            <w:pPr>
              <w:rPr>
                <w:rFonts w:ascii="Times New Roman" w:hAnsi="Times New Roman" w:cs="Times New Roman"/>
                <w:sz w:val="24"/>
                <w:szCs w:val="24"/>
              </w:rPr>
            </w:pPr>
          </w:p>
        </w:tc>
        <w:tc>
          <w:tcPr>
            <w:tcW w:w="4673" w:type="dxa"/>
            <w:tcBorders>
              <w:top w:val="nil"/>
              <w:left w:val="nil"/>
              <w:bottom w:val="nil"/>
              <w:right w:val="nil"/>
            </w:tcBorders>
          </w:tcPr>
          <w:p w:rsidR="003A06A9" w:rsidRPr="003A06A9" w:rsidRDefault="003A06A9" w:rsidP="00EE7B9B">
            <w:pPr>
              <w:jc w:val="center"/>
              <w:rPr>
                <w:rFonts w:ascii="Times New Roman" w:hAnsi="Times New Roman" w:cs="Times New Roman"/>
                <w:sz w:val="24"/>
                <w:szCs w:val="24"/>
              </w:rPr>
            </w:pPr>
            <w:r w:rsidRPr="003A06A9">
              <w:rPr>
                <w:rFonts w:ascii="Times New Roman" w:hAnsi="Times New Roman" w:cs="Times New Roman"/>
                <w:sz w:val="24"/>
                <w:szCs w:val="24"/>
              </w:rPr>
              <w:t>Утверждено</w:t>
            </w:r>
          </w:p>
          <w:p w:rsidR="003A06A9" w:rsidRPr="003A06A9" w:rsidRDefault="003A06A9" w:rsidP="00EE7B9B">
            <w:pPr>
              <w:jc w:val="center"/>
              <w:rPr>
                <w:rFonts w:ascii="Times New Roman" w:hAnsi="Times New Roman" w:cs="Times New Roman"/>
                <w:sz w:val="24"/>
                <w:szCs w:val="24"/>
              </w:rPr>
            </w:pPr>
            <w:r w:rsidRPr="003A06A9">
              <w:rPr>
                <w:rFonts w:ascii="Times New Roman" w:hAnsi="Times New Roman" w:cs="Times New Roman"/>
                <w:sz w:val="24"/>
                <w:szCs w:val="24"/>
              </w:rPr>
              <w:t xml:space="preserve">приказом Финансового управления </w:t>
            </w:r>
          </w:p>
          <w:p w:rsidR="003A06A9" w:rsidRPr="003A06A9" w:rsidRDefault="003A06A9" w:rsidP="00EE7B9B">
            <w:pPr>
              <w:jc w:val="center"/>
              <w:rPr>
                <w:rFonts w:ascii="Times New Roman" w:hAnsi="Times New Roman" w:cs="Times New Roman"/>
                <w:sz w:val="24"/>
                <w:szCs w:val="24"/>
              </w:rPr>
            </w:pPr>
            <w:r w:rsidRPr="003A06A9">
              <w:rPr>
                <w:rFonts w:ascii="Times New Roman" w:hAnsi="Times New Roman" w:cs="Times New Roman"/>
                <w:sz w:val="24"/>
                <w:szCs w:val="24"/>
              </w:rPr>
              <w:t>городского округа Октябрьск</w:t>
            </w:r>
          </w:p>
          <w:p w:rsidR="003A06A9" w:rsidRPr="003A06A9" w:rsidRDefault="003A06A9" w:rsidP="00EE7B9B">
            <w:pPr>
              <w:jc w:val="center"/>
              <w:rPr>
                <w:rFonts w:ascii="Times New Roman" w:hAnsi="Times New Roman" w:cs="Times New Roman"/>
                <w:sz w:val="24"/>
                <w:szCs w:val="24"/>
              </w:rPr>
            </w:pPr>
            <w:r w:rsidRPr="003A06A9">
              <w:rPr>
                <w:rFonts w:ascii="Times New Roman" w:hAnsi="Times New Roman" w:cs="Times New Roman"/>
                <w:sz w:val="24"/>
                <w:szCs w:val="24"/>
              </w:rPr>
              <w:t>от «</w:t>
            </w:r>
            <w:r w:rsidR="00217039">
              <w:rPr>
                <w:rFonts w:ascii="Times New Roman" w:hAnsi="Times New Roman" w:cs="Times New Roman"/>
                <w:sz w:val="24"/>
                <w:szCs w:val="24"/>
              </w:rPr>
              <w:t>19</w:t>
            </w:r>
            <w:r w:rsidRPr="003A06A9">
              <w:rPr>
                <w:rFonts w:ascii="Times New Roman" w:hAnsi="Times New Roman" w:cs="Times New Roman"/>
                <w:sz w:val="24"/>
                <w:szCs w:val="24"/>
              </w:rPr>
              <w:t>» декабря 2025 года</w:t>
            </w:r>
            <w:r w:rsidR="00EE7B9B">
              <w:rPr>
                <w:rFonts w:ascii="Times New Roman" w:hAnsi="Times New Roman" w:cs="Times New Roman"/>
                <w:sz w:val="24"/>
                <w:szCs w:val="24"/>
              </w:rPr>
              <w:t xml:space="preserve"> №</w:t>
            </w:r>
            <w:r w:rsidR="00217039">
              <w:rPr>
                <w:rFonts w:ascii="Times New Roman" w:hAnsi="Times New Roman" w:cs="Times New Roman"/>
                <w:sz w:val="24"/>
                <w:szCs w:val="24"/>
              </w:rPr>
              <w:t xml:space="preserve"> 5</w:t>
            </w:r>
            <w:r w:rsidR="00BD22B6">
              <w:rPr>
                <w:rFonts w:ascii="Times New Roman" w:hAnsi="Times New Roman" w:cs="Times New Roman"/>
                <w:sz w:val="24"/>
                <w:szCs w:val="24"/>
              </w:rPr>
              <w:t>2</w:t>
            </w:r>
            <w:bookmarkStart w:id="0" w:name="_GoBack"/>
            <w:bookmarkEnd w:id="0"/>
            <w:r w:rsidR="00EE7B9B">
              <w:rPr>
                <w:rFonts w:ascii="Times New Roman" w:hAnsi="Times New Roman" w:cs="Times New Roman"/>
                <w:sz w:val="24"/>
                <w:szCs w:val="24"/>
              </w:rPr>
              <w:t>-н</w:t>
            </w:r>
          </w:p>
          <w:p w:rsidR="003A06A9" w:rsidRPr="003A06A9" w:rsidRDefault="003A06A9" w:rsidP="00EE7B9B">
            <w:pPr>
              <w:jc w:val="center"/>
              <w:rPr>
                <w:rFonts w:ascii="Times New Roman" w:hAnsi="Times New Roman" w:cs="Times New Roman"/>
                <w:sz w:val="24"/>
                <w:szCs w:val="24"/>
              </w:rPr>
            </w:pPr>
          </w:p>
        </w:tc>
      </w:tr>
    </w:tbl>
    <w:p w:rsidR="003A06A9" w:rsidRPr="003A06A9" w:rsidRDefault="003A06A9" w:rsidP="00EE7B9B">
      <w:pPr>
        <w:spacing w:line="240" w:lineRule="auto"/>
        <w:rPr>
          <w:rFonts w:ascii="Times New Roman" w:hAnsi="Times New Roman" w:cs="Times New Roman"/>
          <w:sz w:val="24"/>
          <w:szCs w:val="24"/>
        </w:rPr>
      </w:pPr>
    </w:p>
    <w:p w:rsidR="003A06A9" w:rsidRPr="003A06A9" w:rsidRDefault="003A06A9" w:rsidP="00EE7B9B">
      <w:pPr>
        <w:pStyle w:val="ConsPlusNonformat"/>
        <w:widowControl/>
        <w:ind w:firstLine="851"/>
        <w:jc w:val="center"/>
        <w:rPr>
          <w:rFonts w:ascii="Times New Roman" w:hAnsi="Times New Roman" w:cs="Times New Roman"/>
          <w:sz w:val="24"/>
          <w:szCs w:val="24"/>
        </w:rPr>
      </w:pPr>
      <w:r w:rsidRPr="003A06A9">
        <w:rPr>
          <w:rFonts w:ascii="Times New Roman" w:hAnsi="Times New Roman" w:cs="Times New Roman"/>
          <w:sz w:val="24"/>
          <w:szCs w:val="24"/>
        </w:rPr>
        <w:t>Полож</w:t>
      </w:r>
      <w:r w:rsidR="004914C3">
        <w:rPr>
          <w:rFonts w:ascii="Times New Roman" w:hAnsi="Times New Roman" w:cs="Times New Roman"/>
          <w:sz w:val="24"/>
          <w:szCs w:val="24"/>
        </w:rPr>
        <w:t>ение о единой учетной политике м</w:t>
      </w:r>
      <w:r w:rsidRPr="003A06A9">
        <w:rPr>
          <w:rFonts w:ascii="Times New Roman" w:hAnsi="Times New Roman" w:cs="Times New Roman"/>
          <w:sz w:val="24"/>
          <w:szCs w:val="24"/>
        </w:rPr>
        <w:t xml:space="preserve">униципальных бюджетных учреждений городского округа Октябрьск Самарской области, передавших МКУ «ЦБ </w:t>
      </w:r>
      <w:proofErr w:type="spellStart"/>
      <w:r w:rsidRPr="003A06A9">
        <w:rPr>
          <w:rFonts w:ascii="Times New Roman" w:hAnsi="Times New Roman" w:cs="Times New Roman"/>
          <w:sz w:val="24"/>
          <w:szCs w:val="24"/>
        </w:rPr>
        <w:t>г.о</w:t>
      </w:r>
      <w:proofErr w:type="spellEnd"/>
      <w:r w:rsidRPr="003A06A9">
        <w:rPr>
          <w:rFonts w:ascii="Times New Roman" w:hAnsi="Times New Roman" w:cs="Times New Roman"/>
          <w:sz w:val="24"/>
          <w:szCs w:val="24"/>
        </w:rPr>
        <w:t>. Октябрьск» полномочия по ведению бухгалтерского учета и формированию бухгалтерской отчетности</w:t>
      </w:r>
    </w:p>
    <w:p w:rsidR="003A06A9" w:rsidRPr="003A06A9" w:rsidRDefault="003A06A9" w:rsidP="00EE7B9B">
      <w:pPr>
        <w:spacing w:line="240" w:lineRule="auto"/>
        <w:jc w:val="center"/>
        <w:rPr>
          <w:rFonts w:ascii="Times New Roman" w:hAnsi="Times New Roman" w:cs="Times New Roman"/>
          <w:sz w:val="24"/>
          <w:szCs w:val="24"/>
        </w:rPr>
      </w:pPr>
      <w:r w:rsidRPr="003A06A9">
        <w:rPr>
          <w:rFonts w:ascii="Times New Roman" w:hAnsi="Times New Roman" w:cs="Times New Roman"/>
          <w:sz w:val="24"/>
          <w:szCs w:val="24"/>
        </w:rPr>
        <w:t>(далее – Положение)</w:t>
      </w:r>
    </w:p>
    <w:p w:rsidR="003A06A9" w:rsidRDefault="003A06A9" w:rsidP="00EE7B9B">
      <w:pPr>
        <w:spacing w:line="240" w:lineRule="auto"/>
        <w:jc w:val="center"/>
      </w:pPr>
    </w:p>
    <w:p w:rsidR="003A06A9" w:rsidRPr="00343518" w:rsidRDefault="003A06A9" w:rsidP="00EE7B9B">
      <w:pPr>
        <w:spacing w:line="240" w:lineRule="auto"/>
        <w:jc w:val="center"/>
        <w:rPr>
          <w:rFonts w:ascii="Times New Roman" w:hAnsi="Times New Roman" w:cs="Times New Roman"/>
          <w:b/>
          <w:sz w:val="24"/>
          <w:szCs w:val="24"/>
        </w:rPr>
      </w:pPr>
      <w:r w:rsidRPr="00343518">
        <w:rPr>
          <w:rFonts w:ascii="Times New Roman" w:hAnsi="Times New Roman" w:cs="Times New Roman"/>
          <w:b/>
          <w:sz w:val="24"/>
          <w:szCs w:val="24"/>
        </w:rPr>
        <w:t>1.Общие положения</w:t>
      </w:r>
    </w:p>
    <w:p w:rsidR="004458CC" w:rsidRPr="004914C3" w:rsidRDefault="003A06A9" w:rsidP="00EE7B9B">
      <w:pPr>
        <w:spacing w:after="0" w:line="240" w:lineRule="auto"/>
        <w:ind w:firstLine="851"/>
        <w:jc w:val="both"/>
        <w:rPr>
          <w:rFonts w:ascii="Times New Roman" w:hAnsi="Times New Roman" w:cs="Times New Roman"/>
          <w:sz w:val="24"/>
          <w:szCs w:val="24"/>
        </w:rPr>
      </w:pPr>
      <w:r w:rsidRPr="004914C3">
        <w:rPr>
          <w:rFonts w:ascii="Times New Roman" w:hAnsi="Times New Roman" w:cs="Times New Roman"/>
          <w:sz w:val="24"/>
          <w:szCs w:val="24"/>
        </w:rPr>
        <w:t xml:space="preserve">1.1. Единая учетная политика </w:t>
      </w:r>
      <w:r w:rsidR="004914C3" w:rsidRPr="004914C3">
        <w:rPr>
          <w:rFonts w:ascii="Times New Roman" w:hAnsi="Times New Roman" w:cs="Times New Roman"/>
          <w:sz w:val="24"/>
          <w:szCs w:val="24"/>
        </w:rPr>
        <w:t xml:space="preserve">муниципальных бюджетных учреждений городского округа Октябрьск Самарской области, передавших МКУ «ЦБ </w:t>
      </w:r>
      <w:proofErr w:type="spellStart"/>
      <w:r w:rsidR="004914C3" w:rsidRPr="004914C3">
        <w:rPr>
          <w:rFonts w:ascii="Times New Roman" w:hAnsi="Times New Roman" w:cs="Times New Roman"/>
          <w:sz w:val="24"/>
          <w:szCs w:val="24"/>
        </w:rPr>
        <w:t>г.о</w:t>
      </w:r>
      <w:proofErr w:type="spellEnd"/>
      <w:r w:rsidR="004914C3" w:rsidRPr="004914C3">
        <w:rPr>
          <w:rFonts w:ascii="Times New Roman" w:hAnsi="Times New Roman" w:cs="Times New Roman"/>
          <w:sz w:val="24"/>
          <w:szCs w:val="24"/>
        </w:rPr>
        <w:t xml:space="preserve">. Октябрьск» полномочия по ведению бухгалтерского учета и формированию бухгалтерской отчетности </w:t>
      </w:r>
      <w:r w:rsidRPr="004914C3">
        <w:rPr>
          <w:rFonts w:ascii="Times New Roman" w:hAnsi="Times New Roman" w:cs="Times New Roman"/>
          <w:sz w:val="24"/>
          <w:szCs w:val="24"/>
        </w:rPr>
        <w:t>(далее — субъект централизованного учета), определяет в соответствии с требованиями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w:t>
      </w:r>
      <w:r w:rsidR="004458CC" w:rsidRPr="004914C3">
        <w:rPr>
          <w:rFonts w:ascii="Times New Roman" w:hAnsi="Times New Roman" w:cs="Times New Roman"/>
          <w:sz w:val="24"/>
          <w:szCs w:val="24"/>
        </w:rPr>
        <w:t xml:space="preserve"> государственного сектора», утвержденного приказом Министерства финансов Российской Федерации от 31.12.2016 № 256н, иными федеральными стандартами бухгалтерского учета государственных финансов и единой методологией ведения бухгалтерского учета и бухгалтерской отчетности, установленной в соответствии с бюджетным законодательством Российской Федерации (далее – нормативные правовые акты, регулирующие ведение бухгалтерского учета и составление бухгалтерской отчетности, совокупность способов ведения </w:t>
      </w:r>
      <w:r w:rsidR="004914C3" w:rsidRPr="004914C3">
        <w:rPr>
          <w:rFonts w:ascii="Times New Roman" w:hAnsi="Times New Roman" w:cs="Times New Roman"/>
          <w:sz w:val="24"/>
          <w:szCs w:val="24"/>
        </w:rPr>
        <w:t xml:space="preserve">МКУ «ЦБ </w:t>
      </w:r>
      <w:proofErr w:type="spellStart"/>
      <w:r w:rsidR="004914C3" w:rsidRPr="004914C3">
        <w:rPr>
          <w:rFonts w:ascii="Times New Roman" w:hAnsi="Times New Roman" w:cs="Times New Roman"/>
          <w:sz w:val="24"/>
          <w:szCs w:val="24"/>
        </w:rPr>
        <w:t>г.о</w:t>
      </w:r>
      <w:proofErr w:type="spellEnd"/>
      <w:r w:rsidR="004914C3" w:rsidRPr="004914C3">
        <w:rPr>
          <w:rFonts w:ascii="Times New Roman" w:hAnsi="Times New Roman" w:cs="Times New Roman"/>
          <w:sz w:val="24"/>
          <w:szCs w:val="24"/>
        </w:rPr>
        <w:t xml:space="preserve">. Октябрьск» </w:t>
      </w:r>
      <w:r w:rsidR="004458CC" w:rsidRPr="004914C3">
        <w:rPr>
          <w:rFonts w:ascii="Times New Roman" w:hAnsi="Times New Roman" w:cs="Times New Roman"/>
          <w:sz w:val="24"/>
          <w:szCs w:val="24"/>
        </w:rPr>
        <w:t>бухгалтерского учета субъектов централизованного учета, необходимых для формирования бухгалтерской отчетности).</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1.2. Единая учетная политика при ведении бухгалтерского учета субъектов централизованного учета раскрывает: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(далее – бухгалтерский учет), и (или) раскрытия информации о них в бухгалтерской отчетности (далее – бухгалтерская отчетность) в соответствии с нормативными правовыми актами, регулирующими ведение бухгалтерского учета и составление бухгалтерской отчетности;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 рабочий план счетов бухгалтерского учета, содержащий применяемые счета бухгалтерского учета для ведения синтетического и аналитического учета (номера счетов бухгалтерского учета) либо коды счетов бухгалтерского учета и правила формирования номера счета бухгалтерского учета;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 порядок взаимодействия </w:t>
      </w:r>
      <w:r w:rsidR="005F2768" w:rsidRPr="006F3380">
        <w:rPr>
          <w:rFonts w:ascii="Times New Roman" w:hAnsi="Times New Roman" w:cs="Times New Roman"/>
          <w:sz w:val="24"/>
          <w:szCs w:val="24"/>
        </w:rPr>
        <w:t xml:space="preserve">МКУ «ЦБ </w:t>
      </w:r>
      <w:proofErr w:type="spellStart"/>
      <w:r w:rsidR="005F2768" w:rsidRPr="006F3380">
        <w:rPr>
          <w:rFonts w:ascii="Times New Roman" w:hAnsi="Times New Roman" w:cs="Times New Roman"/>
          <w:sz w:val="24"/>
          <w:szCs w:val="24"/>
        </w:rPr>
        <w:t>г.о</w:t>
      </w:r>
      <w:proofErr w:type="spellEnd"/>
      <w:r w:rsidR="005F2768" w:rsidRPr="006F3380">
        <w:rPr>
          <w:rFonts w:ascii="Times New Roman" w:hAnsi="Times New Roman" w:cs="Times New Roman"/>
          <w:sz w:val="24"/>
          <w:szCs w:val="24"/>
        </w:rPr>
        <w:t>. Октябрьск» при</w:t>
      </w:r>
      <w:r w:rsidRPr="006F3380">
        <w:rPr>
          <w:rFonts w:ascii="Times New Roman" w:hAnsi="Times New Roman" w:cs="Times New Roman"/>
          <w:sz w:val="24"/>
          <w:szCs w:val="24"/>
        </w:rPr>
        <w:t xml:space="preserve"> проведении субъектами централизованного учета инвентаризации активов, имущества, учитываемого на </w:t>
      </w:r>
      <w:proofErr w:type="spellStart"/>
      <w:r w:rsidRPr="006F3380">
        <w:rPr>
          <w:rFonts w:ascii="Times New Roman" w:hAnsi="Times New Roman" w:cs="Times New Roman"/>
          <w:sz w:val="24"/>
          <w:szCs w:val="24"/>
        </w:rPr>
        <w:t>забалансовых</w:t>
      </w:r>
      <w:proofErr w:type="spellEnd"/>
      <w:r w:rsidRPr="006F3380">
        <w:rPr>
          <w:rFonts w:ascii="Times New Roman" w:hAnsi="Times New Roman" w:cs="Times New Roman"/>
          <w:sz w:val="24"/>
          <w:szCs w:val="24"/>
        </w:rPr>
        <w:t xml:space="preserve"> счетах, обязательств, иных объектов бухгалтерского учета;</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 формы первичных (сводных) учетных документов, регистров бухгалтерского учета, иных документов бухгалтерского учета, применяемых для оформления фактов хозяйственной жизни, ведения бухгалтерского учета, по которым законодательством Российской Федерации не предусмотрены обязательные для их оформления формы документов; </w:t>
      </w:r>
    </w:p>
    <w:p w:rsidR="003A06A9"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 правила документооборота, в том числе порядок и сроки передачи первичных (сводных) учетных документов для отражения их в бухгалтерском учете в соответствии с графиком документооборота, технологию обработки (представления (обмена) учетной </w:t>
      </w:r>
      <w:r w:rsidRPr="006F3380">
        <w:rPr>
          <w:rFonts w:ascii="Times New Roman" w:hAnsi="Times New Roman" w:cs="Times New Roman"/>
          <w:sz w:val="24"/>
          <w:szCs w:val="24"/>
        </w:rPr>
        <w:lastRenderedPageBreak/>
        <w:t>информации при условии ведения бухгалтерского учета и (или) составления бухгалтерской отчетности</w:t>
      </w:r>
      <w:r w:rsidR="005F2768" w:rsidRPr="006F3380">
        <w:rPr>
          <w:rFonts w:ascii="Times New Roman" w:hAnsi="Times New Roman" w:cs="Times New Roman"/>
          <w:sz w:val="24"/>
          <w:szCs w:val="24"/>
        </w:rPr>
        <w:t xml:space="preserve"> МКУ «ЦБ </w:t>
      </w:r>
      <w:proofErr w:type="spellStart"/>
      <w:r w:rsidR="005F2768" w:rsidRPr="006F3380">
        <w:rPr>
          <w:rFonts w:ascii="Times New Roman" w:hAnsi="Times New Roman" w:cs="Times New Roman"/>
          <w:sz w:val="24"/>
          <w:szCs w:val="24"/>
        </w:rPr>
        <w:t>г.о</w:t>
      </w:r>
      <w:proofErr w:type="spellEnd"/>
      <w:r w:rsidR="005F2768" w:rsidRPr="006F3380">
        <w:rPr>
          <w:rFonts w:ascii="Times New Roman" w:hAnsi="Times New Roman" w:cs="Times New Roman"/>
          <w:sz w:val="24"/>
          <w:szCs w:val="24"/>
        </w:rPr>
        <w:t>. Октябрьск»</w:t>
      </w:r>
      <w:r w:rsidRPr="006F3380">
        <w:rPr>
          <w:rFonts w:ascii="Times New Roman" w:hAnsi="Times New Roman" w:cs="Times New Roman"/>
          <w:sz w:val="24"/>
          <w:szCs w:val="24"/>
        </w:rPr>
        <w:t>;</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 порядок признания в бухгалтерском учете и раскрытия в бухгалтерской отчетности событий после отчетной даты;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 иные способы ведения бухгалтерского учета, необходимые для организации ведения бухгалтерского учета и формирования бухгалтерской отчетности субъектом централизованного учета.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1.3. Положение разработано на основании и с учетом требований и принципов, изложенных в следующих нормативных актах: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Бюджетный кодекс Российской Федерации (далее — Бюджетный кодекс);</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 Гражданский кодекс Российской Федерации (далее — Гражданский кодекс);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Налоговый кодекс Российской Федерации (далее — Налоговый кодекс);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Федеральный закон «О бухгалтерском учете» от 06.12.2011 № 402-ФЗ (далее — Федеральный закон № 402-ФЗ);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Федеральный закон от 12.01.1996 № 7-ФЗ «О некоммерческих организациях» (далее — Федеральный закон № 7-ФЗ);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Федеральный закон от 03.11.2006 № 174-ФЗ «Об автономных учреждениях» (далее — Федеральный закон № 174-ФЗ);</w:t>
      </w:r>
    </w:p>
    <w:p w:rsidR="004458CC" w:rsidRPr="006F3380" w:rsidRDefault="002B1344" w:rsidP="00EE7B9B">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п</w:t>
      </w:r>
      <w:r w:rsidR="004458CC" w:rsidRPr="006F3380">
        <w:rPr>
          <w:rFonts w:ascii="Times New Roman" w:hAnsi="Times New Roman" w:cs="Times New Roman"/>
          <w:sz w:val="24"/>
          <w:szCs w:val="24"/>
        </w:rPr>
        <w:t>риказ Минфина России от 30.08.2024 № 121н «Об утверждении федерального стандарта бухгалтерского учета государственных финансов «Единый план счетов бухгалтерского учета го</w:t>
      </w:r>
      <w:r w:rsidR="00E928A9">
        <w:rPr>
          <w:rFonts w:ascii="Times New Roman" w:hAnsi="Times New Roman" w:cs="Times New Roman"/>
          <w:sz w:val="24"/>
          <w:szCs w:val="24"/>
        </w:rPr>
        <w:t>сударственных финансов» (далее -</w:t>
      </w:r>
      <w:r w:rsidR="004458CC" w:rsidRPr="006F3380">
        <w:rPr>
          <w:rFonts w:ascii="Times New Roman" w:hAnsi="Times New Roman" w:cs="Times New Roman"/>
          <w:sz w:val="24"/>
          <w:szCs w:val="24"/>
        </w:rPr>
        <w:t xml:space="preserve"> СГС «Единый план счетов»);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Минфина России от 20.09.2024 №</w:t>
      </w:r>
      <w:r w:rsidR="00AF51F9">
        <w:rPr>
          <w:rFonts w:ascii="Times New Roman" w:hAnsi="Times New Roman" w:cs="Times New Roman"/>
          <w:sz w:val="24"/>
          <w:szCs w:val="24"/>
        </w:rPr>
        <w:t xml:space="preserve"> </w:t>
      </w:r>
      <w:r w:rsidRPr="006F3380">
        <w:rPr>
          <w:rFonts w:ascii="Times New Roman" w:hAnsi="Times New Roman" w:cs="Times New Roman"/>
          <w:sz w:val="24"/>
          <w:szCs w:val="24"/>
        </w:rPr>
        <w:t xml:space="preserve">132н «Об утверждении федерального стандарта бухгалтерского учета государственных финансов «План счетов бюджетного учета» (далее — СГС «План счетов бюджетного учета»);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Минфина России от 20.09.2024 №</w:t>
      </w:r>
      <w:r w:rsidR="00AF51F9">
        <w:rPr>
          <w:rFonts w:ascii="Times New Roman" w:hAnsi="Times New Roman" w:cs="Times New Roman"/>
          <w:sz w:val="24"/>
          <w:szCs w:val="24"/>
        </w:rPr>
        <w:t xml:space="preserve"> </w:t>
      </w:r>
      <w:r w:rsidRPr="006F3380">
        <w:rPr>
          <w:rFonts w:ascii="Times New Roman" w:hAnsi="Times New Roman" w:cs="Times New Roman"/>
          <w:sz w:val="24"/>
          <w:szCs w:val="24"/>
        </w:rPr>
        <w:t>133н «Об утверждении федерального стандарта бухгалтерского учета государственных финансов «План счетов бухгалтерского учета бюджетных и</w:t>
      </w:r>
      <w:r w:rsidR="00E928A9">
        <w:rPr>
          <w:rFonts w:ascii="Times New Roman" w:hAnsi="Times New Roman" w:cs="Times New Roman"/>
          <w:sz w:val="24"/>
          <w:szCs w:val="24"/>
        </w:rPr>
        <w:t xml:space="preserve"> автономных учреждений» (далее -</w:t>
      </w:r>
      <w:r w:rsidRPr="006F3380">
        <w:rPr>
          <w:rFonts w:ascii="Times New Roman" w:hAnsi="Times New Roman" w:cs="Times New Roman"/>
          <w:sz w:val="24"/>
          <w:szCs w:val="24"/>
        </w:rPr>
        <w:t xml:space="preserve"> Приказ 133н);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приказ Министерства финансов Российской Федерации от 24.05.2022 № 82н «Порядок формирования и применения кодов бюджетной классификации Российской Федерации, их структура </w:t>
      </w:r>
      <w:r w:rsidR="00E928A9">
        <w:rPr>
          <w:rFonts w:ascii="Times New Roman" w:hAnsi="Times New Roman" w:cs="Times New Roman"/>
          <w:sz w:val="24"/>
          <w:szCs w:val="24"/>
        </w:rPr>
        <w:t>и принципы назначения» (далее -</w:t>
      </w:r>
      <w:r w:rsidRPr="006F3380">
        <w:rPr>
          <w:rFonts w:ascii="Times New Roman" w:hAnsi="Times New Roman" w:cs="Times New Roman"/>
          <w:sz w:val="24"/>
          <w:szCs w:val="24"/>
        </w:rPr>
        <w:t xml:space="preserve">Приказ № 82н);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Минфина России от 10.06.2025 №70н «Об утверждении кодов (перечней кодов) бюджетной классификации Российской Федерации на 2026 год (на 2026 год и на плановый пер</w:t>
      </w:r>
      <w:r w:rsidR="00E928A9">
        <w:rPr>
          <w:rFonts w:ascii="Times New Roman" w:hAnsi="Times New Roman" w:cs="Times New Roman"/>
          <w:sz w:val="24"/>
          <w:szCs w:val="24"/>
        </w:rPr>
        <w:t>иод 2027 и 2028 годов)» (далее -</w:t>
      </w:r>
      <w:r w:rsidRPr="006F3380">
        <w:rPr>
          <w:rFonts w:ascii="Times New Roman" w:hAnsi="Times New Roman" w:cs="Times New Roman"/>
          <w:sz w:val="24"/>
          <w:szCs w:val="24"/>
        </w:rPr>
        <w:t xml:space="preserve"> Приказ № 70н);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29.11.2017 № 209н «Об утверждении Порядка применения классификации операций сектора госуд</w:t>
      </w:r>
      <w:r w:rsidR="00E928A9">
        <w:rPr>
          <w:rFonts w:ascii="Times New Roman" w:hAnsi="Times New Roman" w:cs="Times New Roman"/>
          <w:sz w:val="24"/>
          <w:szCs w:val="24"/>
        </w:rPr>
        <w:t>арственного управления» (далее -</w:t>
      </w:r>
      <w:r w:rsidRPr="006F3380">
        <w:rPr>
          <w:rFonts w:ascii="Times New Roman" w:hAnsi="Times New Roman" w:cs="Times New Roman"/>
          <w:sz w:val="24"/>
          <w:szCs w:val="24"/>
        </w:rPr>
        <w:t xml:space="preserve"> Приказ № 209н);</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 приказ Министерства финансов Российской Федерации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w:t>
      </w:r>
      <w:r w:rsidR="00E928A9">
        <w:rPr>
          <w:rFonts w:ascii="Times New Roman" w:hAnsi="Times New Roman" w:cs="Times New Roman"/>
          <w:sz w:val="24"/>
          <w:szCs w:val="24"/>
        </w:rPr>
        <w:t xml:space="preserve"> их применению» (далее -</w:t>
      </w:r>
      <w:r w:rsidRPr="006F3380">
        <w:rPr>
          <w:rFonts w:ascii="Times New Roman" w:hAnsi="Times New Roman" w:cs="Times New Roman"/>
          <w:sz w:val="24"/>
          <w:szCs w:val="24"/>
        </w:rPr>
        <w:t xml:space="preserve"> Приказ № 52н);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w:t>
      </w:r>
      <w:r w:rsidR="00E928A9">
        <w:rPr>
          <w:rFonts w:ascii="Times New Roman" w:hAnsi="Times New Roman" w:cs="Times New Roman"/>
          <w:sz w:val="24"/>
          <w:szCs w:val="24"/>
        </w:rPr>
        <w:t>мированию и применению» (далее -</w:t>
      </w:r>
      <w:r w:rsidRPr="006F3380">
        <w:rPr>
          <w:rFonts w:ascii="Times New Roman" w:hAnsi="Times New Roman" w:cs="Times New Roman"/>
          <w:sz w:val="24"/>
          <w:szCs w:val="24"/>
        </w:rPr>
        <w:t xml:space="preserve"> Приказ № 61н);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приказ Министерства финансов Российской Федерации от 25.03.2011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w:t>
      </w:r>
      <w:r w:rsidR="00E928A9">
        <w:rPr>
          <w:rFonts w:ascii="Times New Roman" w:hAnsi="Times New Roman" w:cs="Times New Roman"/>
          <w:sz w:val="24"/>
          <w:szCs w:val="24"/>
        </w:rPr>
        <w:t>автономных учреждений» (далее -</w:t>
      </w:r>
      <w:r w:rsidRPr="006F3380">
        <w:rPr>
          <w:rFonts w:ascii="Times New Roman" w:hAnsi="Times New Roman" w:cs="Times New Roman"/>
          <w:sz w:val="24"/>
          <w:szCs w:val="24"/>
        </w:rPr>
        <w:t xml:space="preserve">Приказ № 33н);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lastRenderedPageBreak/>
        <w:t>приказ Министерства финансов Российской Федерации от 31.12.2016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w:t>
      </w:r>
      <w:r w:rsidR="00E928A9">
        <w:rPr>
          <w:rFonts w:ascii="Times New Roman" w:hAnsi="Times New Roman" w:cs="Times New Roman"/>
          <w:sz w:val="24"/>
          <w:szCs w:val="24"/>
        </w:rPr>
        <w:t>сударственного сектора» (далее -</w:t>
      </w:r>
      <w:r w:rsidRPr="006F3380">
        <w:rPr>
          <w:rFonts w:ascii="Times New Roman" w:hAnsi="Times New Roman" w:cs="Times New Roman"/>
          <w:sz w:val="24"/>
          <w:szCs w:val="24"/>
        </w:rPr>
        <w:t xml:space="preserve"> Приказ № 256н);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31.12.2016 № 257н «Об утверждении федерального стандарта бухгалтерского учета для организаций государственного сект</w:t>
      </w:r>
      <w:r w:rsidR="00E928A9">
        <w:rPr>
          <w:rFonts w:ascii="Times New Roman" w:hAnsi="Times New Roman" w:cs="Times New Roman"/>
          <w:sz w:val="24"/>
          <w:szCs w:val="24"/>
        </w:rPr>
        <w:t>ора «Основные средства» (далее -</w:t>
      </w:r>
      <w:r w:rsidRPr="006F3380">
        <w:rPr>
          <w:rFonts w:ascii="Times New Roman" w:hAnsi="Times New Roman" w:cs="Times New Roman"/>
          <w:sz w:val="24"/>
          <w:szCs w:val="24"/>
        </w:rPr>
        <w:t xml:space="preserve"> Приказ № 257н);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31.12.2016 № 258н «Об утверждении федерального стандарта бухгалтерского учета для организаций государств</w:t>
      </w:r>
      <w:r w:rsidR="00E928A9">
        <w:rPr>
          <w:rFonts w:ascii="Times New Roman" w:hAnsi="Times New Roman" w:cs="Times New Roman"/>
          <w:sz w:val="24"/>
          <w:szCs w:val="24"/>
        </w:rPr>
        <w:t>енного сектора «Аренда» (далее -</w:t>
      </w:r>
      <w:r w:rsidRPr="006F3380">
        <w:rPr>
          <w:rFonts w:ascii="Times New Roman" w:hAnsi="Times New Roman" w:cs="Times New Roman"/>
          <w:sz w:val="24"/>
          <w:szCs w:val="24"/>
        </w:rPr>
        <w:t xml:space="preserve"> Приказ 258н);</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31.12.2016 № 259н «Об утверждении федерального стандарта бухгалтерского учета для организаций государственного сектор</w:t>
      </w:r>
      <w:r w:rsidR="00E928A9">
        <w:rPr>
          <w:rFonts w:ascii="Times New Roman" w:hAnsi="Times New Roman" w:cs="Times New Roman"/>
          <w:sz w:val="24"/>
          <w:szCs w:val="24"/>
        </w:rPr>
        <w:t>а «Обесценение активов» (далее -</w:t>
      </w:r>
      <w:r w:rsidRPr="006F3380">
        <w:rPr>
          <w:rFonts w:ascii="Times New Roman" w:hAnsi="Times New Roman" w:cs="Times New Roman"/>
          <w:sz w:val="24"/>
          <w:szCs w:val="24"/>
        </w:rPr>
        <w:t xml:space="preserve"> Приказ № 259н);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31.12.2016 № 260н «Об утверждении федерального стандарта бухгалтерского учета для организаций государственного сектора «Представление бухгалтерской (ф</w:t>
      </w:r>
      <w:r w:rsidR="00E928A9">
        <w:rPr>
          <w:rFonts w:ascii="Times New Roman" w:hAnsi="Times New Roman" w:cs="Times New Roman"/>
          <w:sz w:val="24"/>
          <w:szCs w:val="24"/>
        </w:rPr>
        <w:t>инансовой) отчетности» (далее -</w:t>
      </w:r>
      <w:r w:rsidRPr="006F3380">
        <w:rPr>
          <w:rFonts w:ascii="Times New Roman" w:hAnsi="Times New Roman" w:cs="Times New Roman"/>
          <w:sz w:val="24"/>
          <w:szCs w:val="24"/>
        </w:rPr>
        <w:t xml:space="preserve"> Приказ № 260н);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27.02.2018 № 32н «Об утверждении федерального стандарта бухгалтерского учета для организаций государств</w:t>
      </w:r>
      <w:r w:rsidR="00E928A9">
        <w:rPr>
          <w:rFonts w:ascii="Times New Roman" w:hAnsi="Times New Roman" w:cs="Times New Roman"/>
          <w:sz w:val="24"/>
          <w:szCs w:val="24"/>
        </w:rPr>
        <w:t>енного сектора «Доходы» (далее -</w:t>
      </w:r>
      <w:r w:rsidRPr="006F3380">
        <w:rPr>
          <w:rFonts w:ascii="Times New Roman" w:hAnsi="Times New Roman" w:cs="Times New Roman"/>
          <w:sz w:val="24"/>
          <w:szCs w:val="24"/>
        </w:rPr>
        <w:t xml:space="preserve"> Приказ № 32н);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30.12.2017 № 274н «Об утверждении федерального стандарта бухгалтерского учета для организаций государственного сектора «Учетная политика, оцено</w:t>
      </w:r>
      <w:r w:rsidR="00E928A9">
        <w:rPr>
          <w:rFonts w:ascii="Times New Roman" w:hAnsi="Times New Roman" w:cs="Times New Roman"/>
          <w:sz w:val="24"/>
          <w:szCs w:val="24"/>
        </w:rPr>
        <w:t>чные значения и ошибки» (далее -</w:t>
      </w:r>
      <w:r w:rsidRPr="006F3380">
        <w:rPr>
          <w:rFonts w:ascii="Times New Roman" w:hAnsi="Times New Roman" w:cs="Times New Roman"/>
          <w:sz w:val="24"/>
          <w:szCs w:val="24"/>
        </w:rPr>
        <w:t xml:space="preserve"> Приказ № 274н);</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30.12.2017 № 278н «Об утверждении федерального стандарта бухгалтерского учета для организаций государственного сектора «Отчет о дви</w:t>
      </w:r>
      <w:r w:rsidR="00E928A9">
        <w:rPr>
          <w:rFonts w:ascii="Times New Roman" w:hAnsi="Times New Roman" w:cs="Times New Roman"/>
          <w:sz w:val="24"/>
          <w:szCs w:val="24"/>
        </w:rPr>
        <w:t>жении денежных средств» (далее -</w:t>
      </w:r>
      <w:r w:rsidRPr="006F3380">
        <w:rPr>
          <w:rFonts w:ascii="Times New Roman" w:hAnsi="Times New Roman" w:cs="Times New Roman"/>
          <w:sz w:val="24"/>
          <w:szCs w:val="24"/>
        </w:rPr>
        <w:t xml:space="preserve"> Приказ № 278н);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30.12.2017 № 275н «Об утверждении федерального стандарта бухгалтерского учета для организаций государственного сектора «Событ</w:t>
      </w:r>
      <w:r w:rsidR="00E928A9">
        <w:rPr>
          <w:rFonts w:ascii="Times New Roman" w:hAnsi="Times New Roman" w:cs="Times New Roman"/>
          <w:sz w:val="24"/>
          <w:szCs w:val="24"/>
        </w:rPr>
        <w:t>ия после отчетной даты» (далее -</w:t>
      </w:r>
      <w:r w:rsidRPr="006F3380">
        <w:rPr>
          <w:rFonts w:ascii="Times New Roman" w:hAnsi="Times New Roman" w:cs="Times New Roman"/>
          <w:sz w:val="24"/>
          <w:szCs w:val="24"/>
        </w:rPr>
        <w:t xml:space="preserve"> Приказ № 275н);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30.12.2017 № 277н «Об утверждении федерального стандарта бухгалтерского учета для организаций государственного сектора «Информаци</w:t>
      </w:r>
      <w:r w:rsidR="00E928A9">
        <w:rPr>
          <w:rFonts w:ascii="Times New Roman" w:hAnsi="Times New Roman" w:cs="Times New Roman"/>
          <w:sz w:val="24"/>
          <w:szCs w:val="24"/>
        </w:rPr>
        <w:t>я о связанных сторонах» (далее -</w:t>
      </w:r>
      <w:r w:rsidRPr="006F3380">
        <w:rPr>
          <w:rFonts w:ascii="Times New Roman" w:hAnsi="Times New Roman" w:cs="Times New Roman"/>
          <w:sz w:val="24"/>
          <w:szCs w:val="24"/>
        </w:rPr>
        <w:t xml:space="preserve"> Приказ № 277н); </w:t>
      </w:r>
    </w:p>
    <w:p w:rsidR="004458CC" w:rsidRPr="006F3380" w:rsidRDefault="004458CC"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28.02.2018 № 34н «Об утверждении федерального стандарта бухгалтерского учета для организаций государственного сектора «</w:t>
      </w:r>
      <w:r w:rsidR="00E928A9">
        <w:rPr>
          <w:rFonts w:ascii="Times New Roman" w:hAnsi="Times New Roman" w:cs="Times New Roman"/>
          <w:sz w:val="24"/>
          <w:szCs w:val="24"/>
        </w:rPr>
        <w:t>Непроизведенные активы» (далее -</w:t>
      </w:r>
      <w:r w:rsidRPr="006F3380">
        <w:rPr>
          <w:rFonts w:ascii="Times New Roman" w:hAnsi="Times New Roman" w:cs="Times New Roman"/>
          <w:sz w:val="24"/>
          <w:szCs w:val="24"/>
        </w:rPr>
        <w:t xml:space="preserve"> Приказ № 34н);</w:t>
      </w:r>
    </w:p>
    <w:p w:rsidR="00953E4F" w:rsidRPr="006F3380" w:rsidRDefault="001C1E1B"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28.02.2018 № 37н «Об утверждении федерального стандарта бухгалтерского учета для организаций государственного сектора «Бюджетная информация в бухгалтерской (</w:t>
      </w:r>
      <w:r w:rsidR="00E928A9">
        <w:rPr>
          <w:rFonts w:ascii="Times New Roman" w:hAnsi="Times New Roman" w:cs="Times New Roman"/>
          <w:sz w:val="24"/>
          <w:szCs w:val="24"/>
        </w:rPr>
        <w:t>финансовой) отчетности» (далее -</w:t>
      </w:r>
      <w:r w:rsidRPr="006F3380">
        <w:rPr>
          <w:rFonts w:ascii="Times New Roman" w:hAnsi="Times New Roman" w:cs="Times New Roman"/>
          <w:sz w:val="24"/>
          <w:szCs w:val="24"/>
        </w:rPr>
        <w:t xml:space="preserve"> Приказ № 37н); </w:t>
      </w:r>
    </w:p>
    <w:p w:rsidR="00953E4F" w:rsidRPr="006F3380" w:rsidRDefault="001C1E1B"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приказ Министерства финансов Российской Федерации от 30.05.2018 № 122н «Об утверждении федерального стандарта бухгалтерского учета для организаций государственного сектора «Влияние изменений курсов иностранных валют» (далее </w:t>
      </w:r>
      <w:r w:rsidR="00E928A9">
        <w:rPr>
          <w:rFonts w:ascii="Times New Roman" w:hAnsi="Times New Roman" w:cs="Times New Roman"/>
          <w:sz w:val="24"/>
          <w:szCs w:val="24"/>
        </w:rPr>
        <w:t>-</w:t>
      </w:r>
      <w:r w:rsidRPr="006F3380">
        <w:rPr>
          <w:rFonts w:ascii="Times New Roman" w:hAnsi="Times New Roman" w:cs="Times New Roman"/>
          <w:sz w:val="24"/>
          <w:szCs w:val="24"/>
        </w:rPr>
        <w:t xml:space="preserve"> Приказ № 122н); </w:t>
      </w:r>
    </w:p>
    <w:p w:rsidR="001C1E1B" w:rsidRPr="006F3380" w:rsidRDefault="001C1E1B" w:rsidP="00C20E4A">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приказ Министерства финансов Российской Федерации от 30.05.2018 № 124н «Об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 (далее </w:t>
      </w:r>
      <w:r w:rsidR="00E928A9">
        <w:rPr>
          <w:rFonts w:ascii="Times New Roman" w:hAnsi="Times New Roman" w:cs="Times New Roman"/>
          <w:sz w:val="24"/>
          <w:szCs w:val="24"/>
        </w:rPr>
        <w:t>-</w:t>
      </w:r>
      <w:r w:rsidRPr="006F3380">
        <w:rPr>
          <w:rFonts w:ascii="Times New Roman" w:hAnsi="Times New Roman" w:cs="Times New Roman"/>
          <w:sz w:val="24"/>
          <w:szCs w:val="24"/>
        </w:rPr>
        <w:t xml:space="preserve"> Приказ № 124н);</w:t>
      </w:r>
    </w:p>
    <w:p w:rsidR="00953E4F" w:rsidRPr="006F3380" w:rsidRDefault="00953E4F" w:rsidP="00C20E4A">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приказ Министерства финансов Российской Федерации от 29.06.2018 № 145н «Об утверждении федерального стандарта бухгалтерского учета для организаций государственного сектора </w:t>
      </w:r>
      <w:r w:rsidR="00E928A9">
        <w:rPr>
          <w:rFonts w:ascii="Times New Roman" w:hAnsi="Times New Roman" w:cs="Times New Roman"/>
          <w:sz w:val="24"/>
          <w:szCs w:val="24"/>
        </w:rPr>
        <w:t>«Долгосрочные договоры» (далее -</w:t>
      </w:r>
      <w:r w:rsidRPr="006F3380">
        <w:rPr>
          <w:rFonts w:ascii="Times New Roman" w:hAnsi="Times New Roman" w:cs="Times New Roman"/>
          <w:sz w:val="24"/>
          <w:szCs w:val="24"/>
        </w:rPr>
        <w:t xml:space="preserve"> Приказ № 145н); </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lastRenderedPageBreak/>
        <w:t>приказ Министерства финансов Российской Федерации от 07.12.2018 № 256н «Об утверждении федерального стандарта бухгалтерского учета для организаций государств</w:t>
      </w:r>
      <w:r w:rsidR="00E928A9">
        <w:rPr>
          <w:rFonts w:ascii="Times New Roman" w:hAnsi="Times New Roman" w:cs="Times New Roman"/>
          <w:sz w:val="24"/>
          <w:szCs w:val="24"/>
        </w:rPr>
        <w:t>енного сектора «Запасы» (далее -</w:t>
      </w:r>
      <w:r w:rsidRPr="006F3380">
        <w:rPr>
          <w:rFonts w:ascii="Times New Roman" w:hAnsi="Times New Roman" w:cs="Times New Roman"/>
          <w:sz w:val="24"/>
          <w:szCs w:val="24"/>
        </w:rPr>
        <w:t xml:space="preserve"> Приказ № 256н «Запасы»); </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15.11.2019 № 181н «Об утверждении федерального стандарта бухгалтерского учета для организаций государственного сектора «Нематериальные активы» (далее - Федеральный стандарт «</w:t>
      </w:r>
      <w:r w:rsidR="00E928A9">
        <w:rPr>
          <w:rFonts w:ascii="Times New Roman" w:hAnsi="Times New Roman" w:cs="Times New Roman"/>
          <w:sz w:val="24"/>
          <w:szCs w:val="24"/>
        </w:rPr>
        <w:t>Нематериальные активы») (далее -</w:t>
      </w:r>
      <w:r w:rsidRPr="006F3380">
        <w:rPr>
          <w:rFonts w:ascii="Times New Roman" w:hAnsi="Times New Roman" w:cs="Times New Roman"/>
          <w:sz w:val="24"/>
          <w:szCs w:val="24"/>
        </w:rPr>
        <w:t xml:space="preserve"> Приказ 181н); </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15.11.2019 № 182н «Об утверждении федерального стандарта бухгалтерского учета государственных финансов «Затраты п</w:t>
      </w:r>
      <w:r w:rsidR="00E928A9">
        <w:rPr>
          <w:rFonts w:ascii="Times New Roman" w:hAnsi="Times New Roman" w:cs="Times New Roman"/>
          <w:sz w:val="24"/>
          <w:szCs w:val="24"/>
        </w:rPr>
        <w:t>о заимствованиям» (далее -</w:t>
      </w:r>
      <w:r w:rsidRPr="006F3380">
        <w:rPr>
          <w:rFonts w:ascii="Times New Roman" w:hAnsi="Times New Roman" w:cs="Times New Roman"/>
          <w:sz w:val="24"/>
          <w:szCs w:val="24"/>
        </w:rPr>
        <w:t xml:space="preserve"> Приказ № 182н); </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15.11.2019 № 183н «Об утверждении федерального стандарта бухгалтерского учета государственных финансов «С</w:t>
      </w:r>
      <w:r w:rsidR="00E928A9">
        <w:rPr>
          <w:rFonts w:ascii="Times New Roman" w:hAnsi="Times New Roman" w:cs="Times New Roman"/>
          <w:sz w:val="24"/>
          <w:szCs w:val="24"/>
        </w:rPr>
        <w:t>овместная деятельность» (далее -</w:t>
      </w:r>
      <w:r w:rsidRPr="006F3380">
        <w:rPr>
          <w:rFonts w:ascii="Times New Roman" w:hAnsi="Times New Roman" w:cs="Times New Roman"/>
          <w:sz w:val="24"/>
          <w:szCs w:val="24"/>
        </w:rPr>
        <w:t xml:space="preserve"> Приказ № 183н);</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15.11.2019 № 184н «Об утверждении федерального стандарта бухгалтерского учета государственных финан</w:t>
      </w:r>
      <w:r w:rsidR="00E928A9">
        <w:rPr>
          <w:rFonts w:ascii="Times New Roman" w:hAnsi="Times New Roman" w:cs="Times New Roman"/>
          <w:sz w:val="24"/>
          <w:szCs w:val="24"/>
        </w:rPr>
        <w:t>сов «Выплаты персоналу» (далее -</w:t>
      </w:r>
      <w:r w:rsidRPr="006F3380">
        <w:rPr>
          <w:rFonts w:ascii="Times New Roman" w:hAnsi="Times New Roman" w:cs="Times New Roman"/>
          <w:sz w:val="24"/>
          <w:szCs w:val="24"/>
        </w:rPr>
        <w:t xml:space="preserve"> Приказ № 184н); </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30.06.2020 № 129н «Об утверждении федерального стандарта бухгалтерского учета государственных финансов «</w:t>
      </w:r>
      <w:r w:rsidR="00E928A9">
        <w:rPr>
          <w:rFonts w:ascii="Times New Roman" w:hAnsi="Times New Roman" w:cs="Times New Roman"/>
          <w:sz w:val="24"/>
          <w:szCs w:val="24"/>
        </w:rPr>
        <w:t>Финансовые инструменты» (далее -</w:t>
      </w:r>
      <w:r w:rsidRPr="006F3380">
        <w:rPr>
          <w:rFonts w:ascii="Times New Roman" w:hAnsi="Times New Roman" w:cs="Times New Roman"/>
          <w:sz w:val="24"/>
          <w:szCs w:val="24"/>
        </w:rPr>
        <w:t xml:space="preserve"> Приказ № 129н); </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29.12.2018 № 305н «Об утверждении федерального стандарта бухгалтерского учета для организаций государственного сектора «Бухгалтерская (финансовая) отчетн</w:t>
      </w:r>
      <w:r w:rsidR="00E928A9">
        <w:rPr>
          <w:rFonts w:ascii="Times New Roman" w:hAnsi="Times New Roman" w:cs="Times New Roman"/>
          <w:sz w:val="24"/>
          <w:szCs w:val="24"/>
        </w:rPr>
        <w:t>ость с учетом инфляции» (далее -</w:t>
      </w:r>
      <w:r w:rsidRPr="006F3380">
        <w:rPr>
          <w:rFonts w:ascii="Times New Roman" w:hAnsi="Times New Roman" w:cs="Times New Roman"/>
          <w:sz w:val="24"/>
          <w:szCs w:val="24"/>
        </w:rPr>
        <w:t xml:space="preserve"> Приказ № 305н); </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30.10.2020 № 254н «Об утверждении федерального стандарта бухгалтерского учета государственных финансов «</w:t>
      </w:r>
      <w:r w:rsidR="00E928A9">
        <w:rPr>
          <w:rFonts w:ascii="Times New Roman" w:hAnsi="Times New Roman" w:cs="Times New Roman"/>
          <w:sz w:val="24"/>
          <w:szCs w:val="24"/>
        </w:rPr>
        <w:t>Метод долевого участия» (далее -</w:t>
      </w:r>
      <w:r w:rsidRPr="006F3380">
        <w:rPr>
          <w:rFonts w:ascii="Times New Roman" w:hAnsi="Times New Roman" w:cs="Times New Roman"/>
          <w:sz w:val="24"/>
          <w:szCs w:val="24"/>
        </w:rPr>
        <w:t xml:space="preserve"> Приказ № 254н);</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 приказ Министерства финансов Российской Федерации от 16.12.2020 № 310н «Об утверждении федерального стандарта бухгалтерского учета государственных финансов «Биологические активы» (далее – Приказ № 310н); </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приказ Министерства финансов Российской Федерации от 29.09.2020 № 223н «Об утверждении федерального стандарта бухгалтерского учета государственных финансов «Сведения о показателях бухгалтерской (финансовой) отчетности по сегментам» (далее – Приказ № 223н); </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05.02.2021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w:t>
      </w:r>
      <w:r w:rsidR="00E928A9">
        <w:rPr>
          <w:rFonts w:ascii="Times New Roman" w:hAnsi="Times New Roman" w:cs="Times New Roman"/>
          <w:sz w:val="24"/>
          <w:szCs w:val="24"/>
        </w:rPr>
        <w:t>ой электронной подписи» (далее -</w:t>
      </w:r>
      <w:r w:rsidRPr="006F3380">
        <w:rPr>
          <w:rFonts w:ascii="Times New Roman" w:hAnsi="Times New Roman" w:cs="Times New Roman"/>
          <w:sz w:val="24"/>
          <w:szCs w:val="24"/>
        </w:rPr>
        <w:t xml:space="preserve"> Приказ № 14н);</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приказ Министерства финансов Российской Федерации от 29.11.2024 № 179н «Об утверждении федерального стандарта бухгалтерского учета государственных финансов «Бюджетная отчетность» (далее — Приказ № 179н); </w:t>
      </w:r>
    </w:p>
    <w:p w:rsidR="0024112B" w:rsidRPr="006F3380" w:rsidRDefault="0024112B"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28.12.2010 N 191</w:t>
      </w:r>
      <w:r w:rsidR="00E928A9" w:rsidRPr="006F3380">
        <w:rPr>
          <w:rFonts w:ascii="Times New Roman" w:hAnsi="Times New Roman" w:cs="Times New Roman"/>
          <w:sz w:val="24"/>
          <w:szCs w:val="24"/>
        </w:rPr>
        <w:t>н «</w:t>
      </w:r>
      <w:r w:rsidRPr="006F3380">
        <w:rPr>
          <w:rFonts w:ascii="Times New Roman" w:hAnsi="Times New Roman" w:cs="Times New Roman"/>
          <w:sz w:val="24"/>
          <w:szCs w:val="24"/>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(Зарегистрировано в Минюсте России 03.02.2011 N 19693);</w:t>
      </w:r>
    </w:p>
    <w:p w:rsidR="00F70B56" w:rsidRPr="006F3380" w:rsidRDefault="00F70B56" w:rsidP="00C20E4A">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30.10.2020 N 255н "Об утверждении федерального стандарта бухгалтерского учета государственных финансов "Консолидированная бухгалтерская (финансовая) отчетность" (Зарегистрировано в Минюсте России 07.12.2020 N 61313);</w:t>
      </w:r>
    </w:p>
    <w:p w:rsidR="00CA1A3F" w:rsidRPr="006F3380" w:rsidRDefault="00CA1A3F" w:rsidP="00C20E4A">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приказ Министерства финансов Российской Федерации от 15.06.2021 N 84н "Об утверждении федерального стандарта бухгалтерского учета государственных финансов "Государственная (муниципальная) казна" (Зарегистрировано в Минюсте России 14.07.2021 N 64264);</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lastRenderedPageBreak/>
        <w:t xml:space="preserve">указание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Указание № 3210-У); </w:t>
      </w:r>
    </w:p>
    <w:p w:rsidR="00C20E4A" w:rsidRDefault="00953E4F" w:rsidP="00C20E4A">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указание Банка России от 09.12.2019 № 5348-У «О правилах наличных расчетов» (далее – Указание № 5348-У); методические рекомендации «Нормы расхода топлива и смазочных материалов на автомобильном транспорте», введенные в действие распоряжением Министерства транспорта Российской Федерации от 14.03.2008 № АМ-23-р (далее – Методические рекомендации №АМ-23-р); </w:t>
      </w:r>
    </w:p>
    <w:p w:rsidR="00C20E4A" w:rsidRPr="00C20E4A" w:rsidRDefault="00C20E4A" w:rsidP="00C20E4A">
      <w:pPr>
        <w:spacing w:after="0" w:line="240" w:lineRule="auto"/>
        <w:ind w:firstLine="851"/>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ре</w:t>
      </w:r>
      <w:r w:rsidRPr="00C20E4A">
        <w:rPr>
          <w:rFonts w:ascii="Times New Roman" w:eastAsia="Times New Roman" w:hAnsi="Times New Roman" w:cs="Times New Roman"/>
          <w:sz w:val="24"/>
          <w:szCs w:val="24"/>
          <w:lang w:eastAsia="ru-RU"/>
        </w:rPr>
        <w:t>шение Думы городского округа Октябрьск Самарской области о бюджете городского округа Октябрьск Самарской области на текущий финансовый год и плановый период;</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иными нормативными правовыми актами, регулирующими вопросы организации и ведения бухгалтерского учета. </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1.4. Ведение бухгалтерского учета и составление бухгалтерской (налоговой, статистической) отчетности субъекта централизованного учета осуществляет </w:t>
      </w:r>
      <w:r w:rsidR="005F2768" w:rsidRPr="006F3380">
        <w:rPr>
          <w:rFonts w:ascii="Times New Roman" w:hAnsi="Times New Roman" w:cs="Times New Roman"/>
          <w:sz w:val="24"/>
          <w:szCs w:val="24"/>
        </w:rPr>
        <w:t xml:space="preserve">МКУ «ЦБ </w:t>
      </w:r>
      <w:proofErr w:type="spellStart"/>
      <w:r w:rsidR="005F2768" w:rsidRPr="006F3380">
        <w:rPr>
          <w:rFonts w:ascii="Times New Roman" w:hAnsi="Times New Roman" w:cs="Times New Roman"/>
          <w:sz w:val="24"/>
          <w:szCs w:val="24"/>
        </w:rPr>
        <w:t>г.о</w:t>
      </w:r>
      <w:proofErr w:type="spellEnd"/>
      <w:r w:rsidR="005F2768" w:rsidRPr="006F3380">
        <w:rPr>
          <w:rFonts w:ascii="Times New Roman" w:hAnsi="Times New Roman" w:cs="Times New Roman"/>
          <w:sz w:val="24"/>
          <w:szCs w:val="24"/>
        </w:rPr>
        <w:t>. Октябрьск» на осн</w:t>
      </w:r>
      <w:r w:rsidRPr="006F3380">
        <w:rPr>
          <w:rFonts w:ascii="Times New Roman" w:hAnsi="Times New Roman" w:cs="Times New Roman"/>
          <w:sz w:val="24"/>
          <w:szCs w:val="24"/>
        </w:rPr>
        <w:t>овании Соглашения, заключенного между субъектом централизованного учета и</w:t>
      </w:r>
      <w:r w:rsidR="005F2768" w:rsidRPr="006F3380">
        <w:rPr>
          <w:rFonts w:ascii="Times New Roman" w:hAnsi="Times New Roman" w:cs="Times New Roman"/>
          <w:sz w:val="24"/>
          <w:szCs w:val="24"/>
        </w:rPr>
        <w:t xml:space="preserve"> МКУ «ЦБ </w:t>
      </w:r>
      <w:proofErr w:type="spellStart"/>
      <w:r w:rsidR="005F2768" w:rsidRPr="006F3380">
        <w:rPr>
          <w:rFonts w:ascii="Times New Roman" w:hAnsi="Times New Roman" w:cs="Times New Roman"/>
          <w:sz w:val="24"/>
          <w:szCs w:val="24"/>
        </w:rPr>
        <w:t>г.о</w:t>
      </w:r>
      <w:proofErr w:type="spellEnd"/>
      <w:r w:rsidR="005F2768" w:rsidRPr="006F3380">
        <w:rPr>
          <w:rFonts w:ascii="Times New Roman" w:hAnsi="Times New Roman" w:cs="Times New Roman"/>
          <w:sz w:val="24"/>
          <w:szCs w:val="24"/>
        </w:rPr>
        <w:t>. Октябрьск».</w:t>
      </w:r>
      <w:r w:rsidRPr="006F3380">
        <w:rPr>
          <w:rFonts w:ascii="Times New Roman" w:hAnsi="Times New Roman" w:cs="Times New Roman"/>
          <w:sz w:val="24"/>
          <w:szCs w:val="24"/>
        </w:rPr>
        <w:t xml:space="preserve"> Субъект централизованного учета обеспечивает организацию передачи электронных первичных учетных документов, электронных образов (скан-копий) первичных учетных документов в </w:t>
      </w:r>
      <w:r w:rsidR="005F2768" w:rsidRPr="006F3380">
        <w:rPr>
          <w:rFonts w:ascii="Times New Roman" w:hAnsi="Times New Roman" w:cs="Times New Roman"/>
          <w:sz w:val="24"/>
          <w:szCs w:val="24"/>
        </w:rPr>
        <w:t xml:space="preserve">МКУ «ЦБ </w:t>
      </w:r>
      <w:proofErr w:type="spellStart"/>
      <w:r w:rsidR="005F2768" w:rsidRPr="006F3380">
        <w:rPr>
          <w:rFonts w:ascii="Times New Roman" w:hAnsi="Times New Roman" w:cs="Times New Roman"/>
          <w:sz w:val="24"/>
          <w:szCs w:val="24"/>
        </w:rPr>
        <w:t>г.о</w:t>
      </w:r>
      <w:proofErr w:type="spellEnd"/>
      <w:r w:rsidR="005F2768" w:rsidRPr="006F3380">
        <w:rPr>
          <w:rFonts w:ascii="Times New Roman" w:hAnsi="Times New Roman" w:cs="Times New Roman"/>
          <w:sz w:val="24"/>
          <w:szCs w:val="24"/>
        </w:rPr>
        <w:t xml:space="preserve">. Октябрьск»  для </w:t>
      </w:r>
      <w:r w:rsidRPr="006F3380">
        <w:rPr>
          <w:rFonts w:ascii="Times New Roman" w:hAnsi="Times New Roman" w:cs="Times New Roman"/>
          <w:sz w:val="24"/>
          <w:szCs w:val="24"/>
        </w:rPr>
        <w:t xml:space="preserve"> своевременного отражения в бухгалтерском учете операций, которые оказывают влияние на финансовое положение, финансовый результат деятельности субъекта централизованного учета, контроль за сохранностью не финансовых активов, рациональным и целевым использованием денежных средств, своевременность и полноту расчетов по налогам, взносам, с поставщиками (подрядчиками) и иными физическими лицами.</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1.5. Субъект централизованного учета, при наличии информации о связанных сторонах, информирует об этом </w:t>
      </w:r>
      <w:r w:rsidR="005F2768" w:rsidRPr="006F3380">
        <w:rPr>
          <w:rFonts w:ascii="Times New Roman" w:hAnsi="Times New Roman" w:cs="Times New Roman"/>
          <w:sz w:val="24"/>
          <w:szCs w:val="24"/>
        </w:rPr>
        <w:t xml:space="preserve">МКУ «ЦБ </w:t>
      </w:r>
      <w:proofErr w:type="spellStart"/>
      <w:r w:rsidR="005F2768" w:rsidRPr="006F3380">
        <w:rPr>
          <w:rFonts w:ascii="Times New Roman" w:hAnsi="Times New Roman" w:cs="Times New Roman"/>
          <w:sz w:val="24"/>
          <w:szCs w:val="24"/>
        </w:rPr>
        <w:t>г.о</w:t>
      </w:r>
      <w:proofErr w:type="spellEnd"/>
      <w:r w:rsidR="005F2768" w:rsidRPr="006F3380">
        <w:rPr>
          <w:rFonts w:ascii="Times New Roman" w:hAnsi="Times New Roman" w:cs="Times New Roman"/>
          <w:sz w:val="24"/>
          <w:szCs w:val="24"/>
        </w:rPr>
        <w:t>. Октябрьск»</w:t>
      </w:r>
      <w:r w:rsidRPr="006F3380">
        <w:rPr>
          <w:rFonts w:ascii="Times New Roman" w:hAnsi="Times New Roman" w:cs="Times New Roman"/>
          <w:sz w:val="24"/>
          <w:szCs w:val="24"/>
        </w:rPr>
        <w:t xml:space="preserve">. </w:t>
      </w:r>
    </w:p>
    <w:p w:rsidR="00953E4F"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1.6. Единая учетная политика применяется последовательно из года в год. </w:t>
      </w:r>
    </w:p>
    <w:p w:rsidR="008D3C84" w:rsidRDefault="008D3C84" w:rsidP="00EE7B9B">
      <w:pPr>
        <w:spacing w:after="0" w:line="240" w:lineRule="auto"/>
        <w:ind w:firstLine="851"/>
        <w:jc w:val="both"/>
        <w:rPr>
          <w:rFonts w:ascii="Times New Roman" w:hAnsi="Times New Roman" w:cs="Times New Roman"/>
          <w:b/>
          <w:sz w:val="24"/>
          <w:szCs w:val="24"/>
        </w:rPr>
      </w:pPr>
    </w:p>
    <w:p w:rsidR="00953E4F" w:rsidRPr="006F3380" w:rsidRDefault="00953E4F" w:rsidP="00EE7B9B">
      <w:pPr>
        <w:spacing w:after="0" w:line="240" w:lineRule="auto"/>
        <w:ind w:firstLine="851"/>
        <w:jc w:val="both"/>
        <w:rPr>
          <w:rFonts w:ascii="Times New Roman" w:hAnsi="Times New Roman" w:cs="Times New Roman"/>
          <w:b/>
          <w:sz w:val="24"/>
          <w:szCs w:val="24"/>
        </w:rPr>
      </w:pPr>
      <w:r w:rsidRPr="006F3380">
        <w:rPr>
          <w:rFonts w:ascii="Times New Roman" w:hAnsi="Times New Roman" w:cs="Times New Roman"/>
          <w:b/>
          <w:sz w:val="24"/>
          <w:szCs w:val="24"/>
        </w:rPr>
        <w:t xml:space="preserve">2. Структура источников финансового обеспечения учреждения </w:t>
      </w:r>
    </w:p>
    <w:p w:rsidR="008D3C84" w:rsidRDefault="008D3C84" w:rsidP="00EE7B9B">
      <w:pPr>
        <w:spacing w:after="0" w:line="240" w:lineRule="auto"/>
        <w:ind w:firstLine="851"/>
        <w:jc w:val="both"/>
        <w:rPr>
          <w:rFonts w:ascii="Times New Roman" w:hAnsi="Times New Roman" w:cs="Times New Roman"/>
          <w:sz w:val="24"/>
          <w:szCs w:val="24"/>
        </w:rPr>
      </w:pPr>
    </w:p>
    <w:p w:rsidR="002F2E8A" w:rsidRPr="006F3380" w:rsidRDefault="00953E4F"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2.1. Финансово-хозяйственная деятельность субъекта централизованного учета осуществляется на основании Плана финансово-хозяйственной деятельности (далее – ПФХД). 2.2. Субъектом централизованного учета при осуществлении его деятельности могут применяться следующие коды вида финансового обеспечения (далее – КФО):</w:t>
      </w:r>
    </w:p>
    <w:p w:rsidR="002F2E8A" w:rsidRPr="006F3380" w:rsidRDefault="002F2E8A"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1 - деятельность, осуществляемая за счет средств соответствующего бюджета бюджетной системы Российской Федерации (бюджетная деятельность) (по переданным полномочиям органов власти);</w:t>
      </w:r>
    </w:p>
    <w:p w:rsidR="002F2E8A" w:rsidRPr="006F3380" w:rsidRDefault="002F2E8A"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2 - приносящая доход деятельность (собственные доходы учреждения); </w:t>
      </w:r>
    </w:p>
    <w:p w:rsidR="002F2E8A" w:rsidRPr="006F3380" w:rsidRDefault="002F2E8A"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3 - средства во временном распоряжении; </w:t>
      </w:r>
    </w:p>
    <w:p w:rsidR="002F2E8A" w:rsidRPr="006F3380" w:rsidRDefault="002F2E8A"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4 - деятельность по выполнению </w:t>
      </w:r>
      <w:r w:rsidR="009B6380" w:rsidRPr="006F3380">
        <w:rPr>
          <w:rFonts w:ascii="Times New Roman" w:hAnsi="Times New Roman" w:cs="Times New Roman"/>
          <w:sz w:val="24"/>
          <w:szCs w:val="24"/>
        </w:rPr>
        <w:t>муниципального</w:t>
      </w:r>
      <w:r w:rsidRPr="006F3380">
        <w:rPr>
          <w:rFonts w:ascii="Times New Roman" w:hAnsi="Times New Roman" w:cs="Times New Roman"/>
          <w:sz w:val="24"/>
          <w:szCs w:val="24"/>
        </w:rPr>
        <w:t xml:space="preserve"> задания; </w:t>
      </w:r>
    </w:p>
    <w:p w:rsidR="002F2E8A" w:rsidRPr="006F3380" w:rsidRDefault="002F2E8A"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5 - деятельность, осуществляемая за счет средств субсидии на иные цели; </w:t>
      </w:r>
    </w:p>
    <w:p w:rsidR="002F2E8A" w:rsidRPr="006F3380" w:rsidRDefault="002F2E8A"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6 - деятельность, осуществляемая за счет средств субсидии на цели осуществления капитальных вложений; </w:t>
      </w:r>
    </w:p>
    <w:p w:rsidR="002F2E8A" w:rsidRPr="006F3380" w:rsidRDefault="002F2E8A"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7 - деятельность, осуществляемая по обязательному медицинскому страхованию; </w:t>
      </w:r>
    </w:p>
    <w:p w:rsidR="002F2E8A" w:rsidRPr="006F3380" w:rsidRDefault="002F2E8A"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8 - средства некоммерческих организаций на лицевых счетах; </w:t>
      </w:r>
    </w:p>
    <w:p w:rsidR="002F2E8A" w:rsidRPr="006F3380" w:rsidRDefault="002F2E8A" w:rsidP="00EE7B9B">
      <w:pPr>
        <w:spacing w:after="0" w:line="240" w:lineRule="auto"/>
        <w:ind w:firstLine="851"/>
        <w:jc w:val="both"/>
        <w:rPr>
          <w:rFonts w:ascii="Times New Roman" w:hAnsi="Times New Roman" w:cs="Times New Roman"/>
          <w:sz w:val="24"/>
          <w:szCs w:val="24"/>
        </w:rPr>
      </w:pPr>
      <w:r w:rsidRPr="006F3380">
        <w:rPr>
          <w:rFonts w:ascii="Times New Roman" w:hAnsi="Times New Roman" w:cs="Times New Roman"/>
          <w:sz w:val="24"/>
          <w:szCs w:val="24"/>
        </w:rPr>
        <w:t xml:space="preserve">9 - средства некоммерческих организаций на отдельных лицевых счетах. </w:t>
      </w:r>
    </w:p>
    <w:p w:rsidR="006111E4" w:rsidRDefault="006111E4" w:rsidP="00EE7B9B">
      <w:pPr>
        <w:spacing w:after="0" w:line="240" w:lineRule="auto"/>
        <w:ind w:firstLine="851"/>
        <w:jc w:val="both"/>
        <w:rPr>
          <w:rFonts w:ascii="Times New Roman" w:hAnsi="Times New Roman" w:cs="Times New Roman"/>
          <w:b/>
          <w:sz w:val="24"/>
          <w:szCs w:val="24"/>
        </w:rPr>
      </w:pPr>
    </w:p>
    <w:p w:rsidR="00764E7B" w:rsidRDefault="002F2E8A" w:rsidP="00764E7B">
      <w:pPr>
        <w:spacing w:after="0" w:line="240" w:lineRule="auto"/>
        <w:ind w:firstLine="851"/>
        <w:jc w:val="both"/>
        <w:rPr>
          <w:rFonts w:ascii="Times New Roman" w:hAnsi="Times New Roman" w:cs="Times New Roman"/>
          <w:b/>
          <w:sz w:val="24"/>
          <w:szCs w:val="24"/>
        </w:rPr>
      </w:pPr>
      <w:r w:rsidRPr="006111E4">
        <w:rPr>
          <w:rFonts w:ascii="Times New Roman" w:hAnsi="Times New Roman" w:cs="Times New Roman"/>
          <w:b/>
          <w:sz w:val="24"/>
          <w:szCs w:val="24"/>
        </w:rPr>
        <w:t xml:space="preserve">3. Организация и ведение бухгалтерского </w:t>
      </w:r>
      <w:r w:rsidR="00B062EB" w:rsidRPr="006111E4">
        <w:rPr>
          <w:rFonts w:ascii="Times New Roman" w:hAnsi="Times New Roman" w:cs="Times New Roman"/>
          <w:b/>
          <w:sz w:val="24"/>
          <w:szCs w:val="24"/>
        </w:rPr>
        <w:t xml:space="preserve">и бюджетного </w:t>
      </w:r>
      <w:r w:rsidRPr="006111E4">
        <w:rPr>
          <w:rFonts w:ascii="Times New Roman" w:hAnsi="Times New Roman" w:cs="Times New Roman"/>
          <w:b/>
          <w:sz w:val="24"/>
          <w:szCs w:val="24"/>
        </w:rPr>
        <w:t>учета</w:t>
      </w:r>
    </w:p>
    <w:p w:rsidR="00AF51F9" w:rsidRDefault="00AF51F9" w:rsidP="00764E7B">
      <w:pPr>
        <w:spacing w:after="0" w:line="240" w:lineRule="auto"/>
        <w:ind w:firstLine="851"/>
        <w:jc w:val="both"/>
        <w:rPr>
          <w:rFonts w:ascii="Times New Roman" w:hAnsi="Times New Roman" w:cs="Times New Roman"/>
          <w:b/>
          <w:sz w:val="24"/>
          <w:szCs w:val="24"/>
        </w:rPr>
      </w:pPr>
    </w:p>
    <w:p w:rsidR="002F2E8A" w:rsidRPr="00AF51F9" w:rsidRDefault="002F2E8A" w:rsidP="00AF51F9">
      <w:pPr>
        <w:spacing w:after="0" w:line="240" w:lineRule="auto"/>
        <w:ind w:firstLine="851"/>
        <w:jc w:val="both"/>
        <w:rPr>
          <w:rFonts w:ascii="Times New Roman" w:hAnsi="Times New Roman" w:cs="Times New Roman"/>
          <w:sz w:val="24"/>
          <w:szCs w:val="24"/>
        </w:rPr>
      </w:pPr>
      <w:r w:rsidRPr="006111E4">
        <w:rPr>
          <w:rFonts w:ascii="Times New Roman" w:hAnsi="Times New Roman" w:cs="Times New Roman"/>
          <w:sz w:val="24"/>
          <w:szCs w:val="24"/>
        </w:rPr>
        <w:lastRenderedPageBreak/>
        <w:t xml:space="preserve">3.1. Бухгалтерский учет активов, обязательств, источников финансирования их деятельности, операций, их изменяющих (фактов хозяйственной жизни), финансовых результатов осуществляется методом двойной записи на взаимосвязанных счетах бухгалтерского учета, включенных в Рабочий план счетов, применяемый в субъекте централизованного учета. </w:t>
      </w:r>
    </w:p>
    <w:p w:rsidR="002F2E8A" w:rsidRPr="006111E4" w:rsidRDefault="002F2E8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Учет доходов и расходов ведется по методу начисления, что предполагает учет операций в отчетном периоде, к которому они относятся. </w:t>
      </w:r>
    </w:p>
    <w:p w:rsidR="002F2E8A" w:rsidRPr="006111E4" w:rsidRDefault="002F2E8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При методе начисления действует принцип равномерного признания доходов и расходов. </w:t>
      </w:r>
    </w:p>
    <w:p w:rsidR="002F2E8A" w:rsidRPr="006111E4" w:rsidRDefault="002F2E8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3.2. План счетов содержит перечень синтетических счетов объектов бухгалтерского учета (синтетических кодов счетов и аналитических кодов синтетических счетов объектов бухгалтерского учета), а также перечень </w:t>
      </w:r>
      <w:proofErr w:type="spellStart"/>
      <w:r w:rsidRPr="006111E4">
        <w:rPr>
          <w:rFonts w:ascii="Times New Roman" w:hAnsi="Times New Roman" w:cs="Times New Roman"/>
          <w:sz w:val="24"/>
          <w:szCs w:val="24"/>
        </w:rPr>
        <w:t>забалансовых</w:t>
      </w:r>
      <w:proofErr w:type="spellEnd"/>
      <w:r w:rsidRPr="006111E4">
        <w:rPr>
          <w:rFonts w:ascii="Times New Roman" w:hAnsi="Times New Roman" w:cs="Times New Roman"/>
          <w:sz w:val="24"/>
          <w:szCs w:val="24"/>
        </w:rPr>
        <w:t xml:space="preserve"> счетов, обеспечивающих регистрацию и обобщение информации в денежном выражении о состоянии нефинансовых и финансовых активов и обязательств, иных объектов бухгалтерского учета, а также об операциях, изменяющих объекты бухгалтерского учета в целях ведения организациями бюджетной сферы бухгалтерского учета согласно Приложению 1 к настоящему Положению.</w:t>
      </w:r>
    </w:p>
    <w:p w:rsidR="002F2E8A" w:rsidRPr="006111E4" w:rsidRDefault="002F2E8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Признак активного и пассивного счета плана счетов, отраженный в Рабочем плане счетов, указывает на недопустимость формирования кредитового и дебетового остатка соответственно по итогам отражения любой бухгалтерской записи по данному счету. </w:t>
      </w:r>
    </w:p>
    <w:p w:rsidR="002F2E8A" w:rsidRPr="006111E4" w:rsidRDefault="002F2E8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Формирование по итогам бухгалтерской записи на счетах, имеющих согласно Рабочем плану счетов признак активного и пассивного счета, кредитового и дебетового остатка соответственно указывает на наличие ошибки бухгалтерского учета, связанной с </w:t>
      </w:r>
      <w:proofErr w:type="spellStart"/>
      <w:r w:rsidRPr="006111E4">
        <w:rPr>
          <w:rFonts w:ascii="Times New Roman" w:hAnsi="Times New Roman" w:cs="Times New Roman"/>
          <w:sz w:val="24"/>
          <w:szCs w:val="24"/>
        </w:rPr>
        <w:t>неотражением</w:t>
      </w:r>
      <w:proofErr w:type="spellEnd"/>
      <w:r w:rsidRPr="006111E4">
        <w:rPr>
          <w:rFonts w:ascii="Times New Roman" w:hAnsi="Times New Roman" w:cs="Times New Roman"/>
          <w:sz w:val="24"/>
          <w:szCs w:val="24"/>
        </w:rPr>
        <w:t xml:space="preserve"> и (или) несвоевременным отражением первичного учетного документа, подтверждающего увеличение (поступление) актива и увеличение (начисление, принятие) обязательства либо с искажением бухгалтерского учета, допущенного в результате несоответствия составленных ответственными лицами первичных учетных документов свершившимся фактам хозяйственной жизни и (или) </w:t>
      </w:r>
      <w:proofErr w:type="spellStart"/>
      <w:r w:rsidRPr="006111E4">
        <w:rPr>
          <w:rFonts w:ascii="Times New Roman" w:hAnsi="Times New Roman" w:cs="Times New Roman"/>
          <w:sz w:val="24"/>
          <w:szCs w:val="24"/>
        </w:rPr>
        <w:t>непередачи</w:t>
      </w:r>
      <w:proofErr w:type="spellEnd"/>
      <w:r w:rsidRPr="006111E4">
        <w:rPr>
          <w:rFonts w:ascii="Times New Roman" w:hAnsi="Times New Roman" w:cs="Times New Roman"/>
          <w:sz w:val="24"/>
          <w:szCs w:val="24"/>
        </w:rPr>
        <w:t xml:space="preserve">, либо несвоевременной передачи первичных учетных документов для регистрации содержащихся в них данных в регистрах бухгалтерского учета. </w:t>
      </w:r>
    </w:p>
    <w:p w:rsidR="002F2E8A" w:rsidRPr="006111E4" w:rsidRDefault="002F2E8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3.3. Формирование номеров счетов бухгалтерского учета, включенных в Рабочий план счетов бухгалтерского учета, и применяемых для ведения бухгалтерского учета субъектов централизованного учета, осуществляется с отражением:</w:t>
      </w:r>
    </w:p>
    <w:p w:rsidR="002F2E8A" w:rsidRPr="006111E4" w:rsidRDefault="002F2E8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в 1 - 4 разрядах номера счета – аналитический код вида функции, услуги (работы) субъекта централизованного учета, соответствующий коду раздела, подраздела классификации расходов бюджета;</w:t>
      </w:r>
    </w:p>
    <w:p w:rsidR="001400AD" w:rsidRPr="006111E4" w:rsidRDefault="001400AD"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в 5 – 14 разрядах номера счета – отражаются нули, за исключением отражения объектов бухгалтерского учета, возникающих при осуществлении деятельности с целевыми средствами, предоставляемыми в рамках реализации национальных проектов (программ), а также комплексного плана модернизации и расширения магистральной инфраструктуры (региональных проектов в составе национальных проектов), а также в случае, если иное не установлено учетной политикой субъекта учета;</w:t>
      </w:r>
    </w:p>
    <w:p w:rsidR="001400AD" w:rsidRPr="006111E4" w:rsidRDefault="001400AD"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в 15 - 17 разрядах номера счета – аналитический код вида поступлений от доходов, иных поступлений или аналитический код вида выбытий по расходам, иным выплатам, соответствующий коду бюджетной классификации Российской Федерации (аналитической группе подвида доходов бюджетов, коду вида расходов, аналитической группе вида источников финансирования дефицитов бюджетов); </w:t>
      </w:r>
    </w:p>
    <w:p w:rsidR="001400AD" w:rsidRPr="006111E4" w:rsidRDefault="001400AD"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в 18 разряде – КФО;</w:t>
      </w:r>
    </w:p>
    <w:p w:rsidR="002F2E8A" w:rsidRPr="006111E4" w:rsidRDefault="001400AD"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в разрядах с 19 по 23 – отражается код синтетического счета плана счетов бухгалтерского учета. Синтетический счет включает:</w:t>
      </w:r>
    </w:p>
    <w:p w:rsidR="001400AD" w:rsidRPr="006111E4" w:rsidRDefault="001400AD"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Синтетический счет включает: с 19 по 21 разряд — синтетический код счета;</w:t>
      </w:r>
    </w:p>
    <w:p w:rsidR="001400AD" w:rsidRPr="006111E4" w:rsidRDefault="001400AD"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22 разряд — аналитический код группы синтетического счета;</w:t>
      </w:r>
    </w:p>
    <w:p w:rsidR="001400AD" w:rsidRPr="006111E4" w:rsidRDefault="001400AD"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lastRenderedPageBreak/>
        <w:t xml:space="preserve"> 23 разряд — аналитический код вида синтетического счета. Аналитический код формируется посредством детализации аналитической группы по соответствующим аналитическим видам </w:t>
      </w:r>
    </w:p>
    <w:p w:rsidR="001400AD" w:rsidRPr="006111E4" w:rsidRDefault="001400AD"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в разрядах с 24 по 26 – кодов классификации операций сектора государственного управления (КОСГУ). </w:t>
      </w:r>
    </w:p>
    <w:p w:rsidR="001400AD" w:rsidRPr="006111E4" w:rsidRDefault="001B6F6C" w:rsidP="00EE7B9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Кроме </w:t>
      </w:r>
      <w:r w:rsidRPr="006111E4">
        <w:rPr>
          <w:rFonts w:ascii="Times New Roman" w:hAnsi="Times New Roman" w:cs="Times New Roman"/>
          <w:sz w:val="24"/>
          <w:szCs w:val="24"/>
        </w:rPr>
        <w:t>случаев,</w:t>
      </w:r>
      <w:r w:rsidR="001400AD" w:rsidRPr="006111E4">
        <w:rPr>
          <w:rFonts w:ascii="Times New Roman" w:hAnsi="Times New Roman" w:cs="Times New Roman"/>
          <w:sz w:val="24"/>
          <w:szCs w:val="24"/>
        </w:rPr>
        <w:t xml:space="preserve"> установленных пунктом 10 Приказа №133н, когда по счетам аналитического учета в разрядах номера счета ставятся нули. </w:t>
      </w:r>
    </w:p>
    <w:p w:rsidR="001400AD" w:rsidRPr="006111E4" w:rsidRDefault="001400AD"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3.4. Классификационные коды, включенные в номера счетов бухгалтерского учета, применяются в соответствии с приказами Министерства финансов Российской Федерации, регламентирующими порядок формирования и применения кодов бюджетной классификации Российской Федерации, структуру и принципы их назначения, порядок применения классификации операций сектора государственного управления, а также в соответствии с законом Самарской области об областном бюджете на текущий финансовый год и на плановый период.</w:t>
      </w:r>
    </w:p>
    <w:p w:rsidR="001400AD" w:rsidRPr="006111E4" w:rsidRDefault="001400AD"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3.5. При изменении на очередной финансовый год кодов бюджетной классификации доходов, расходов, источников финансирования дефицита бюджета перенос показателей на очередной финансовый год осуществляется согласно утвержденным таблицам соответствия. </w:t>
      </w:r>
    </w:p>
    <w:p w:rsidR="001400AD" w:rsidRPr="006111E4" w:rsidRDefault="001400AD"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3.6. Изменения в План счетов бухгалтерского учета в рамках переданных полномочий вносятся </w:t>
      </w:r>
      <w:r w:rsidR="005F2768" w:rsidRPr="006111E4">
        <w:rPr>
          <w:rFonts w:ascii="Times New Roman" w:hAnsi="Times New Roman" w:cs="Times New Roman"/>
          <w:sz w:val="24"/>
          <w:szCs w:val="24"/>
        </w:rPr>
        <w:t xml:space="preserve">МКУ «ЦБ </w:t>
      </w:r>
      <w:proofErr w:type="spellStart"/>
      <w:r w:rsidR="005F2768" w:rsidRPr="006111E4">
        <w:rPr>
          <w:rFonts w:ascii="Times New Roman" w:hAnsi="Times New Roman" w:cs="Times New Roman"/>
          <w:sz w:val="24"/>
          <w:szCs w:val="24"/>
        </w:rPr>
        <w:t>г.о</w:t>
      </w:r>
      <w:proofErr w:type="spellEnd"/>
      <w:r w:rsidR="005F2768" w:rsidRPr="006111E4">
        <w:rPr>
          <w:rFonts w:ascii="Times New Roman" w:hAnsi="Times New Roman" w:cs="Times New Roman"/>
          <w:sz w:val="24"/>
          <w:szCs w:val="24"/>
        </w:rPr>
        <w:t xml:space="preserve">. Октябрьск» </w:t>
      </w:r>
      <w:r w:rsidRPr="006111E4">
        <w:rPr>
          <w:rFonts w:ascii="Times New Roman" w:hAnsi="Times New Roman" w:cs="Times New Roman"/>
          <w:sz w:val="24"/>
          <w:szCs w:val="24"/>
        </w:rPr>
        <w:t>в случае изменений нормативных правовых актов, регулирующих ведение бухгалтерского учета и составление бухгалтерской отчетности, либо поступления предложений от субъектов централизованного учета по формированию аналитической информации по данным бухгалтерского учета.</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3.7. Объекты бухгалтерского учета, а также изменяющие их факты хозяйственной жизни, отражаются в бухгалтерском учете на основании первичных учетных документов и (или) сводных учетных документов. Сводные учетные документы составляются на основе первичных учетных документов для упорядочения (систематизации) обработки данных о фактах хозяйственной жизни, в том числе данных, в отношении которых согласно </w:t>
      </w:r>
      <w:r w:rsidR="001B3C07" w:rsidRPr="006111E4">
        <w:rPr>
          <w:rFonts w:ascii="Times New Roman" w:hAnsi="Times New Roman" w:cs="Times New Roman"/>
          <w:sz w:val="24"/>
          <w:szCs w:val="24"/>
        </w:rPr>
        <w:t>законодательству Российской Федерации,</w:t>
      </w:r>
      <w:r w:rsidRPr="006111E4">
        <w:rPr>
          <w:rFonts w:ascii="Times New Roman" w:hAnsi="Times New Roman" w:cs="Times New Roman"/>
          <w:sz w:val="24"/>
          <w:szCs w:val="24"/>
        </w:rPr>
        <w:t xml:space="preserve"> установлены ограничения по их распространению (раскрытию), а также для осуществления внутреннего контроля.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3.8. Первичный учетный документ принимается к бухгалтерскому учету в электронном виде, в виде скан-копии </w:t>
      </w:r>
      <w:r w:rsidR="00B3607C" w:rsidRPr="006111E4">
        <w:rPr>
          <w:rFonts w:ascii="Times New Roman" w:hAnsi="Times New Roman" w:cs="Times New Roman"/>
          <w:sz w:val="24"/>
          <w:szCs w:val="24"/>
        </w:rPr>
        <w:t>в ПК АС «</w:t>
      </w:r>
      <w:r w:rsidR="001B3C07" w:rsidRPr="006111E4">
        <w:rPr>
          <w:rFonts w:ascii="Times New Roman" w:hAnsi="Times New Roman" w:cs="Times New Roman"/>
          <w:sz w:val="24"/>
          <w:szCs w:val="24"/>
        </w:rPr>
        <w:t>Смета» при</w:t>
      </w:r>
      <w:r w:rsidRPr="006111E4">
        <w:rPr>
          <w:rFonts w:ascii="Times New Roman" w:hAnsi="Times New Roman" w:cs="Times New Roman"/>
          <w:sz w:val="24"/>
          <w:szCs w:val="24"/>
        </w:rPr>
        <w:t xml:space="preserve"> условии отражения в нем:</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всех обязательных реквизитов, предусмотренных пунктом 2 статьи 9 Федерального закона № 402-ФЗ; </w:t>
      </w:r>
    </w:p>
    <w:p w:rsidR="00C942FD"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подписи руководителя субъекта централизованного учета или уполномоченных им на то лиц.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Перечень должностных лиц, имеющих право подписи первичных учетных документов, счетов-фактур, денежных и расчетных документов, заверенный руководителем субъекта централизованного учета, направляется в уполномоченную организацию.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3.9. Для систематизации и накопления информации, содержащейся в принятых к учету первичных (сводных) учетных документах, в целях отражения ее на счетах бухгалтерского учета и в бухгалтерской отчетности применяются: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формы электронных первичных документов и регистров, утвержденных Приказом №61н;</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первичные документы и регистры, отсутствующие в Приказе №61н, составляются по формам, утвержденным Приказом №52н до признания его утратившим силу;</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при необходимости формы первичных документов, которые не унифицированы, разрабатываются и утверждаются в рамках Положения.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Ответственность за соответствие скан-копий первичных учетных документов подлинникам документов возлагается на лиц, ответственных за оформление указанными </w:t>
      </w:r>
      <w:r w:rsidRPr="006111E4">
        <w:rPr>
          <w:rFonts w:ascii="Times New Roman" w:hAnsi="Times New Roman" w:cs="Times New Roman"/>
          <w:sz w:val="24"/>
          <w:szCs w:val="24"/>
        </w:rPr>
        <w:lastRenderedPageBreak/>
        <w:t xml:space="preserve">документами фактов хозяйственной жизни субъекта централизованного учета и (или) за формирование и (или) передачу таких </w:t>
      </w:r>
      <w:proofErr w:type="spellStart"/>
      <w:r w:rsidRPr="006111E4">
        <w:rPr>
          <w:rFonts w:ascii="Times New Roman" w:hAnsi="Times New Roman" w:cs="Times New Roman"/>
          <w:sz w:val="24"/>
          <w:szCs w:val="24"/>
        </w:rPr>
        <w:t>сканкопий</w:t>
      </w:r>
      <w:proofErr w:type="spellEnd"/>
      <w:r w:rsidRPr="006111E4">
        <w:rPr>
          <w:rFonts w:ascii="Times New Roman" w:hAnsi="Times New Roman" w:cs="Times New Roman"/>
          <w:sz w:val="24"/>
          <w:szCs w:val="24"/>
        </w:rPr>
        <w:t xml:space="preserve"> в уполномоченную организацию.</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3.10. </w:t>
      </w:r>
      <w:r w:rsidR="00660B27" w:rsidRPr="006111E4">
        <w:rPr>
          <w:rFonts w:ascii="Times New Roman" w:hAnsi="Times New Roman" w:cs="Times New Roman"/>
          <w:sz w:val="24"/>
          <w:szCs w:val="24"/>
        </w:rPr>
        <w:t>Д</w:t>
      </w:r>
      <w:r w:rsidRPr="006111E4">
        <w:rPr>
          <w:rFonts w:ascii="Times New Roman" w:hAnsi="Times New Roman" w:cs="Times New Roman"/>
          <w:sz w:val="24"/>
          <w:szCs w:val="24"/>
        </w:rPr>
        <w:t xml:space="preserve">атой совершения операции, оформленной документом, является дата его подписания (дата, указанная в оформляющей части) или период оказания услуги (работы), указываемый в содержательной части документа.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В случае отличия даты составления первичного учетного документа от даты совершения факта хозяйственной жизни, оформляемого этим первичным учетным документом (периода оказания услуги), отражение в документе информации о дате (периоде) совершения факта хозяйственной жизни является, в целях реализации принципа равномерности признания доходов и расходов (метода начисления), обязательным.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С даты приемки поставленного товара, выполненной работы, оказанной услуги (даты размещения в Единой информационной системе в сфере закупок документа о приемке, подписанного заказчиком) возникает обязанность заказчика произвести оплату по контракту.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3.11. Электронный первичный учетный документ принимается к учету, если заполнены все реквизиты и имеется квалифицированная электронная подпись руководителя субъекта централизованного учета или уполномоченного им лица.</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3.12. В первичном учетном документе допускаются исправления. Исправление должно содержать дату исправления, </w:t>
      </w:r>
      <w:r w:rsidR="008D1778" w:rsidRPr="006111E4">
        <w:rPr>
          <w:rFonts w:ascii="Times New Roman" w:hAnsi="Times New Roman" w:cs="Times New Roman"/>
          <w:sz w:val="24"/>
          <w:szCs w:val="24"/>
        </w:rPr>
        <w:t>надпись:</w:t>
      </w:r>
      <w:r w:rsidRPr="006111E4">
        <w:rPr>
          <w:rFonts w:ascii="Times New Roman" w:hAnsi="Times New Roman" w:cs="Times New Roman"/>
          <w:sz w:val="24"/>
          <w:szCs w:val="24"/>
        </w:rPr>
        <w:t xml:space="preserve"> «Исправленному верить», а также подписи лиц, составивших документ, в котором произведено исправление, с указанием их фамилий и инициалов либо иных реквизитов, необходимых для идентификации этих лиц. Внесение исправлений в регистры бухгалтерского учета производятся только при разрешении уполномоченного лица уполномоченной организации и его подписью. Принятие к бухгалтерскому учету документов по операциям с наличными или безналичными денежными средствами, содержащих исправления, не допускается.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Дополнительные бухгалтерские записи по исправлению ошибок, а также исправления способом «Красное </w:t>
      </w:r>
      <w:proofErr w:type="spellStart"/>
      <w:r w:rsidRPr="006111E4">
        <w:rPr>
          <w:rFonts w:ascii="Times New Roman" w:hAnsi="Times New Roman" w:cs="Times New Roman"/>
          <w:sz w:val="24"/>
          <w:szCs w:val="24"/>
        </w:rPr>
        <w:t>сторно</w:t>
      </w:r>
      <w:proofErr w:type="spellEnd"/>
      <w:r w:rsidRPr="006111E4">
        <w:rPr>
          <w:rFonts w:ascii="Times New Roman" w:hAnsi="Times New Roman" w:cs="Times New Roman"/>
          <w:sz w:val="24"/>
          <w:szCs w:val="24"/>
        </w:rPr>
        <w:t xml:space="preserve">» оформляются первичным учетным документом, составленным уполномоченной организацией – Бухгалтерской справкой (ф.0504833), содержащей информацию по обоснованию внесения исправлений, наименование исправляемого регистра бухгалтерского учета (Журнала операций), его номер (при наличии), а также период, за который он составлен и период, в котором были выявлены ошибки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3.13. При изъятии первичных учетных документов, регистров бухгалтерского учета в соответствии с законодательством Российской Федерации, представителями органов, проводящих изъятие документов, оформляется реестр изъятых документов с указанием основания и даты изъятия, а также с обязательным приложением копий изъятых документов.</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3.14. Регистры бухгалтерского учета, иные документы бухгалтерского учета, применяемые уполномоченной организацией для ведения централизованного бухгалтерского учета, по которым нормативными правовыми актами, регулирующими ведение бухгалтерского учета, не предусмотрены обязательные для их оформления формы унифицированных документов, устанавливаются уполномоченным органом, в соответствии с формами, установленными документами единой учетной политики при централизации учета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3.15. Данные, содержащиеся в первичных учетных документах, подлежат регистрации в регистрах бухгалтерского учета датой подписания документов.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Операции, подтвержденные первичными учетными документами исполнителей </w:t>
      </w:r>
      <w:r w:rsidR="009B6380" w:rsidRPr="006111E4">
        <w:rPr>
          <w:rFonts w:ascii="Times New Roman" w:hAnsi="Times New Roman" w:cs="Times New Roman"/>
          <w:sz w:val="24"/>
          <w:szCs w:val="24"/>
        </w:rPr>
        <w:t xml:space="preserve">муниципальных </w:t>
      </w:r>
      <w:r w:rsidRPr="006111E4">
        <w:rPr>
          <w:rFonts w:ascii="Times New Roman" w:hAnsi="Times New Roman" w:cs="Times New Roman"/>
          <w:sz w:val="24"/>
          <w:szCs w:val="24"/>
        </w:rPr>
        <w:t>контрактов (поставщиков (подрядчиков) и (или) иными первичными учетными документами отчетного периода (месяц, год), поступившие в уполномоченную организацию по завершении отчетного периода (месяц, квартал, год), отражаются в бухгалтерском учете:</w:t>
      </w:r>
    </w:p>
    <w:p w:rsidR="001400AD"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lastRenderedPageBreak/>
        <w:t xml:space="preserve"> - последним рабочим днем отчетного периода (месяца) - при условии поступления первичного учетного документа в уполномоченную организацию в течение первых 3-х рабочих дней месяца, следующего за отчетным;</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датой поступления первичного учетного документа - при условии поступления первичного учетного документа в уполномоченную организацию начиная с 4-го рабочего дня месяца, следующего за отчетным; </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Первичные учетные документы, выставленные поставщиком (подрядчиком, исполнителем) в последний рабочий день отчетного года и (или) иные первичные учетные документами отчетного периода, поступившие в уполномоченную организацию от субъекта централизованного учета в году, следующем за отчетным отражаются в бюджетном учете:</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последним рабочим днем отчетного года - при условии поступления первичного учетного документа в уполномоченную организацию до тридцать первого января (включительно) года, следующего за отчетным, но не позднее, чем за 5 рабочих дней до срока представления субъектом централизованного учета годовой бюджетной отчетности;</w:t>
      </w:r>
    </w:p>
    <w:p w:rsidR="009F7E7A" w:rsidRPr="006111E4" w:rsidRDefault="009F7E7A"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датой поступления документа с применением счетов по исправлению ошибок прошлых лет (при необходимости) - при условии поступления первичного учетного документа после тридцать первого января года, следующего за отчетным.</w:t>
      </w:r>
    </w:p>
    <w:p w:rsidR="00B27B23" w:rsidRPr="006111E4" w:rsidRDefault="00B27B23"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Отражение документов, при условии поступления первичного учетного документа по поставке товаров, работ (услуг), произведенных (выполненных (оказанных) до первого января года, следующего за отчетным, подписанных в текущем финансовом году до </w:t>
      </w:r>
      <w:r w:rsidR="001C782A" w:rsidRPr="006111E4">
        <w:rPr>
          <w:rFonts w:ascii="Times New Roman" w:hAnsi="Times New Roman" w:cs="Times New Roman"/>
          <w:sz w:val="24"/>
          <w:szCs w:val="24"/>
        </w:rPr>
        <w:t>двенадцатого</w:t>
      </w:r>
      <w:r w:rsidRPr="006111E4">
        <w:rPr>
          <w:rFonts w:ascii="Times New Roman" w:hAnsi="Times New Roman" w:cs="Times New Roman"/>
          <w:sz w:val="24"/>
          <w:szCs w:val="24"/>
        </w:rPr>
        <w:t xml:space="preserve"> января (включительно) года, следующего за отчетным, осуществляется последним днем отчетного финансового года. </w:t>
      </w:r>
    </w:p>
    <w:p w:rsidR="00E9051C" w:rsidRPr="006111E4" w:rsidRDefault="00B27B23"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Первичные (сводные) учетные документы, поступившие с нарушением графика документооборота, утвержденного в рамках формирования настоящей Единой учетной политики уполномоченным органом, принимаются к бюджетному учету с отражением в регистрах бухгалтерского учета датой поступления документа сотруднику уполномоченной организации, или в случаях, предусмотренных нормативными правовыми актами,</w:t>
      </w:r>
      <w:r w:rsidR="00E9051C" w:rsidRPr="006111E4">
        <w:rPr>
          <w:rFonts w:ascii="Times New Roman" w:hAnsi="Times New Roman" w:cs="Times New Roman"/>
          <w:sz w:val="24"/>
          <w:szCs w:val="24"/>
        </w:rPr>
        <w:t xml:space="preserve"> регулирующими ведение бухгалтерского учета и составления бухгалтерской (финансовой) отчетности, в целях формирования информации об объектах бухгалтерского учета за отчетный период (с учетом отражения операций после отчетной даты) – последним днем отчетного периода.</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3.16. Формирование в целях подписания регистров бухгалтерского учета по каждому коду финансового обеспечения и составления отчетности, в том числе Главной книги (ф.0504072), осуществляется уполномоченной организацией в следующие сроки:</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не позднее, пятнадцатого февраля года, следующего за отчетным;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по истечении месяца (квартала), в течение 5-и рабочих дней с 11-го числа </w:t>
      </w:r>
      <w:r w:rsidR="008D1778" w:rsidRPr="006111E4">
        <w:rPr>
          <w:rFonts w:ascii="Times New Roman" w:hAnsi="Times New Roman" w:cs="Times New Roman"/>
          <w:sz w:val="24"/>
          <w:szCs w:val="24"/>
        </w:rPr>
        <w:t>месяца,</w:t>
      </w:r>
      <w:r w:rsidRPr="006111E4">
        <w:rPr>
          <w:rFonts w:ascii="Times New Roman" w:hAnsi="Times New Roman" w:cs="Times New Roman"/>
          <w:sz w:val="24"/>
          <w:szCs w:val="24"/>
        </w:rPr>
        <w:t xml:space="preserve"> следующего за отчетным, по которому формируются регистры;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при условии отсутствия обязательности представления отчетности - по истечении месяца, не позднее пятнадцатого числа месяца, следующего за отчетным, по которому формируются регистры.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Отражение фактов хозяйственной жизни по первичным учетным документам, поступившим после формирования регистров бухгалтерского учета, но до установленного предельного срока для формирования регистров бухгалтерского учета, осуществляется в том периоде, к которому они относятся.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Регистры бухгалтерского учета при этом подлежат повторному формированию в связи с внесенными изменениями. При регистрации в регистрах бухгалтерского учета объектов бухгалтерского учета (отражении фактов хозяйственной жизни) не допускаются:</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пропуски или изъятия;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регистрация мнимых и притворных объектов бухгалтерского учета; - ведение счетов бюджетного учета вне применяемых регистров бухгалтерского учета.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lastRenderedPageBreak/>
        <w:t xml:space="preserve">Формирование регистров бухгалтерского учета осуществляется в форме электронного документа (регистра) с использованием усиленной квалифицированной электронной подписи в соответствии со следующей нумерацией и детализацией регистров бухгалтерского учета: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1 Журнал операций по счету «Касса» (код формы по ОКУД 0504071);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2 Журнал операций с безналичными денежными средствами (код формы по ОКУД 0504071);</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3 Журнал операций расчетов с подотчетными лицами (код формы по ОКУД 0504071);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4 Журнал операций расчетов с поставщиками и подрядчиками (код формы по ОКУД 0504071);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5 Журнал операций расчетов с дебиторами по доходам (код формы по ОКУД 0504071);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6 Журнал операций расчетов по оплате труда, денежному довольствию и стипендиям (код формы по ОКУД 0504071);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7 Журнал операций по выбытию и перемещению нефинансовых активов (код формы по ОКУД 0504071);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8 Журнал по прочим операциям (код формы по ОКУД 0504071);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8 (ошибки) Журнал операций по исправлению ошибок прошлых лет (код формы по ОКУД 0504071);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8 (</w:t>
      </w:r>
      <w:proofErr w:type="spellStart"/>
      <w:r w:rsidRPr="006111E4">
        <w:rPr>
          <w:rFonts w:ascii="Times New Roman" w:hAnsi="Times New Roman" w:cs="Times New Roman"/>
          <w:sz w:val="24"/>
          <w:szCs w:val="24"/>
        </w:rPr>
        <w:t>межрасчет</w:t>
      </w:r>
      <w:proofErr w:type="spellEnd"/>
      <w:r w:rsidRPr="006111E4">
        <w:rPr>
          <w:rFonts w:ascii="Times New Roman" w:hAnsi="Times New Roman" w:cs="Times New Roman"/>
          <w:sz w:val="24"/>
          <w:szCs w:val="24"/>
        </w:rPr>
        <w:t xml:space="preserve">) Журнал операций </w:t>
      </w:r>
      <w:proofErr w:type="spellStart"/>
      <w:r w:rsidRPr="006111E4">
        <w:rPr>
          <w:rFonts w:ascii="Times New Roman" w:hAnsi="Times New Roman" w:cs="Times New Roman"/>
          <w:sz w:val="24"/>
          <w:szCs w:val="24"/>
        </w:rPr>
        <w:t>межотчетного</w:t>
      </w:r>
      <w:proofErr w:type="spellEnd"/>
      <w:r w:rsidRPr="006111E4">
        <w:rPr>
          <w:rFonts w:ascii="Times New Roman" w:hAnsi="Times New Roman" w:cs="Times New Roman"/>
          <w:sz w:val="24"/>
          <w:szCs w:val="24"/>
        </w:rPr>
        <w:t xml:space="preserve"> периода (код формы по ОКУД 0504071);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8 (</w:t>
      </w:r>
      <w:proofErr w:type="spellStart"/>
      <w:r w:rsidRPr="006111E4">
        <w:rPr>
          <w:rFonts w:ascii="Times New Roman" w:hAnsi="Times New Roman" w:cs="Times New Roman"/>
          <w:sz w:val="24"/>
          <w:szCs w:val="24"/>
        </w:rPr>
        <w:t>закл</w:t>
      </w:r>
      <w:proofErr w:type="spellEnd"/>
      <w:r w:rsidRPr="006111E4">
        <w:rPr>
          <w:rFonts w:ascii="Times New Roman" w:hAnsi="Times New Roman" w:cs="Times New Roman"/>
          <w:sz w:val="24"/>
          <w:szCs w:val="24"/>
        </w:rPr>
        <w:t xml:space="preserve">) Заключительные обороты (код формы по ОКУД 0504071);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Журнал регистрации приходных и расходных кассовых ордеров (код формы по ОКУД 0504093);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Главная книга (код формы по ОКУД 0504072);</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3.17. Регистры бухгалтерского учета, в том числе Главная книга (код формы по ОКУД 0504072), формируется отдельно по каждому субъекту централизованного учета и по каждому бюджету бюджетной системы Российской Федерации: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а) формирование Журналов операций (код формы по ОКУД 0504071) и Главной книги (код формы по ОКУД 0504072) субъектов централизованного учета по каждому бюджету бюджетной системы Российской Федерации осуществляется ежемесячно. При отсутствии числовых показателей журнал операций (код формы по ОКУД 0504071) не формируется; </w:t>
      </w:r>
    </w:p>
    <w:p w:rsidR="00E9051C"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б) формирование Журнала операций по исправлению ошибок прошлых лет по </w:t>
      </w:r>
      <w:proofErr w:type="spellStart"/>
      <w:r w:rsidRPr="006111E4">
        <w:rPr>
          <w:rFonts w:ascii="Times New Roman" w:hAnsi="Times New Roman" w:cs="Times New Roman"/>
          <w:sz w:val="24"/>
          <w:szCs w:val="24"/>
        </w:rPr>
        <w:t>забалансовому</w:t>
      </w:r>
      <w:proofErr w:type="spellEnd"/>
      <w:r w:rsidRPr="006111E4">
        <w:rPr>
          <w:rFonts w:ascii="Times New Roman" w:hAnsi="Times New Roman" w:cs="Times New Roman"/>
          <w:sz w:val="24"/>
          <w:szCs w:val="24"/>
        </w:rPr>
        <w:t xml:space="preserve"> учету (код формы по ОКУД 05009213) осуществляется за тот период, в котором отражена операция по исправлению ошибок прошлых лет по </w:t>
      </w:r>
      <w:proofErr w:type="spellStart"/>
      <w:r w:rsidRPr="006111E4">
        <w:rPr>
          <w:rFonts w:ascii="Times New Roman" w:hAnsi="Times New Roman" w:cs="Times New Roman"/>
          <w:sz w:val="24"/>
          <w:szCs w:val="24"/>
        </w:rPr>
        <w:t>забалансовому</w:t>
      </w:r>
      <w:proofErr w:type="spellEnd"/>
      <w:r w:rsidRPr="006111E4">
        <w:rPr>
          <w:rFonts w:ascii="Times New Roman" w:hAnsi="Times New Roman" w:cs="Times New Roman"/>
          <w:sz w:val="24"/>
          <w:szCs w:val="24"/>
        </w:rPr>
        <w:t xml:space="preserve"> счету. </w:t>
      </w:r>
    </w:p>
    <w:p w:rsidR="00A64B75" w:rsidRPr="006111E4" w:rsidRDefault="00E9051C"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Формирование иных регистров бухгалтерского учета осуществляется в форме электронных документов, записи производятся не позднее следующего дня после совершения операции, закрытие осуществляется по завершении отчетного финансового года и подписывается уполномоченным лицо</w:t>
      </w:r>
      <w:r w:rsidR="00A64B75" w:rsidRPr="006111E4">
        <w:rPr>
          <w:rFonts w:ascii="Times New Roman" w:hAnsi="Times New Roman" w:cs="Times New Roman"/>
          <w:sz w:val="24"/>
          <w:szCs w:val="24"/>
        </w:rPr>
        <w:t xml:space="preserve"> </w:t>
      </w:r>
      <w:r w:rsidR="00091E93" w:rsidRPr="006111E4">
        <w:rPr>
          <w:rFonts w:ascii="Times New Roman" w:hAnsi="Times New Roman" w:cs="Times New Roman"/>
          <w:sz w:val="24"/>
          <w:szCs w:val="24"/>
        </w:rPr>
        <w:t>уполномоченной организации,</w:t>
      </w:r>
      <w:r w:rsidR="00A64B75" w:rsidRPr="006111E4">
        <w:rPr>
          <w:rFonts w:ascii="Times New Roman" w:hAnsi="Times New Roman" w:cs="Times New Roman"/>
          <w:sz w:val="24"/>
          <w:szCs w:val="24"/>
        </w:rPr>
        <w:t xml:space="preserve"> усиленной квалифицированной электронной подписью. </w:t>
      </w:r>
    </w:p>
    <w:p w:rsidR="00A64B75" w:rsidRPr="006111E4" w:rsidRDefault="00A64B75"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3.18. Регистры аналитического учета формируются по запросу субъекта централизованного учета в форме электронного документа с использованием усиленной квалифицированной электронной подписи: </w:t>
      </w:r>
    </w:p>
    <w:p w:rsidR="00A64B75" w:rsidRPr="006111E4" w:rsidRDefault="00A64B75"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книга учета бланков строгой отчетности (код формы по ОКУД 0504045); </w:t>
      </w:r>
    </w:p>
    <w:p w:rsidR="00A64B75" w:rsidRPr="006111E4" w:rsidRDefault="00A64B75"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карточка учета средств и расчетов (код формы по ОКУД 0504051);</w:t>
      </w:r>
    </w:p>
    <w:p w:rsidR="00B27B23" w:rsidRPr="006111E4" w:rsidRDefault="00A64B75"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ведомость доходов физических лиц, облагаемых НДФЛ, страховыми взносам (код формы по ОКУД 0509095).</w:t>
      </w:r>
    </w:p>
    <w:p w:rsidR="00903E41" w:rsidRPr="006111E4" w:rsidRDefault="00903E41"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3.19 Формирование копий регистров бухгалтерского учета, иных документов бухгалтерского учета, сформированных в форме электронных документов, на бумажном носителе осуществляется в случае отсутствия возможности их хранения в виде </w:t>
      </w:r>
      <w:r w:rsidRPr="006111E4">
        <w:rPr>
          <w:rFonts w:ascii="Times New Roman" w:hAnsi="Times New Roman" w:cs="Times New Roman"/>
          <w:sz w:val="24"/>
          <w:szCs w:val="24"/>
        </w:rPr>
        <w:lastRenderedPageBreak/>
        <w:t xml:space="preserve">электронных документов и (или) необходимости обеспечения хранения таких документов на бумажном носителе по истечении каждого отчетного периода (месяца, квартала, года) и после сдачи отчетности по запросу субъекта централизованного учета. </w:t>
      </w:r>
    </w:p>
    <w:p w:rsidR="00903E41" w:rsidRPr="006111E4" w:rsidRDefault="00903E41"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3.20. Первичные учетные документы, составленные на иностранном языке, должны иметь построчный перевод на русский язык, осуществляемый сотрудником субъекта централизованного учета, определенным приказом субъекта централизованного учета, либо сторонним специалистом, привлеченным субъектом централизованного учета на договорной основе, либо самостоятельно лицом, предоставившим документ (под его ответственность за корректность данного перевода). </w:t>
      </w:r>
    </w:p>
    <w:p w:rsidR="00A64B75" w:rsidRPr="006111E4" w:rsidRDefault="00903E41"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3.21. Операции, для которых не предусмотрено составление унифицированных форм первичных документов оформляются Бухгалтерской справкой (код формы по ОКУД 0504833). При необходимости к Бухгалтерской справке прилагается расчет.</w:t>
      </w:r>
    </w:p>
    <w:p w:rsidR="00903E41" w:rsidRPr="006111E4" w:rsidRDefault="00903E41"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3.22. </w:t>
      </w:r>
      <w:r w:rsidR="005F2768" w:rsidRPr="006111E4">
        <w:rPr>
          <w:rFonts w:ascii="Times New Roman" w:hAnsi="Times New Roman" w:cs="Times New Roman"/>
          <w:sz w:val="24"/>
          <w:szCs w:val="24"/>
        </w:rPr>
        <w:t xml:space="preserve">МКУ «ЦБ </w:t>
      </w:r>
      <w:proofErr w:type="spellStart"/>
      <w:r w:rsidR="005F2768" w:rsidRPr="006111E4">
        <w:rPr>
          <w:rFonts w:ascii="Times New Roman" w:hAnsi="Times New Roman" w:cs="Times New Roman"/>
          <w:sz w:val="24"/>
          <w:szCs w:val="24"/>
        </w:rPr>
        <w:t>г.о</w:t>
      </w:r>
      <w:proofErr w:type="spellEnd"/>
      <w:r w:rsidR="005F2768" w:rsidRPr="006111E4">
        <w:rPr>
          <w:rFonts w:ascii="Times New Roman" w:hAnsi="Times New Roman" w:cs="Times New Roman"/>
          <w:sz w:val="24"/>
          <w:szCs w:val="24"/>
        </w:rPr>
        <w:t xml:space="preserve">. Октябрьск» </w:t>
      </w:r>
      <w:r w:rsidRPr="006111E4">
        <w:rPr>
          <w:rFonts w:ascii="Times New Roman" w:hAnsi="Times New Roman" w:cs="Times New Roman"/>
          <w:sz w:val="24"/>
          <w:szCs w:val="24"/>
        </w:rPr>
        <w:t xml:space="preserve">не осуществляет архивное хранение полученных от субъектов централизованного учета, а также подготовленных для субъектов централизованного учета оригиналов бумажных экземпляров документов. Субъект централизованного учета самостоятельно осуществляет функцию ведения архива бухгалтерской документации (контроль за сдачей документов, обеспечение сохранности документов, своевременное уничтожение документов, предоставление копий документов и пр.). </w:t>
      </w:r>
    </w:p>
    <w:p w:rsidR="008E73F1" w:rsidRPr="006111E4" w:rsidRDefault="00903E41" w:rsidP="00EE7B9B">
      <w:pPr>
        <w:pStyle w:val="ConsPlusNormal"/>
        <w:ind w:firstLine="851"/>
        <w:jc w:val="both"/>
        <w:rPr>
          <w:rFonts w:ascii="Times New Roman" w:hAnsi="Times New Roman" w:cs="Times New Roman"/>
          <w:sz w:val="24"/>
          <w:szCs w:val="24"/>
        </w:rPr>
      </w:pPr>
      <w:r w:rsidRPr="006111E4">
        <w:rPr>
          <w:rFonts w:ascii="Times New Roman" w:hAnsi="Times New Roman" w:cs="Times New Roman"/>
          <w:sz w:val="24"/>
          <w:szCs w:val="24"/>
        </w:rPr>
        <w:t xml:space="preserve">3.23. Порядок взаимодействия субъекта централизованного учета с </w:t>
      </w:r>
      <w:r w:rsidR="005F2768" w:rsidRPr="006111E4">
        <w:rPr>
          <w:rFonts w:ascii="Times New Roman" w:hAnsi="Times New Roman" w:cs="Times New Roman"/>
          <w:sz w:val="24"/>
          <w:szCs w:val="24"/>
        </w:rPr>
        <w:t xml:space="preserve">МКУ «ЦБ </w:t>
      </w:r>
      <w:proofErr w:type="spellStart"/>
      <w:r w:rsidR="005F2768" w:rsidRPr="006111E4">
        <w:rPr>
          <w:rFonts w:ascii="Times New Roman" w:hAnsi="Times New Roman" w:cs="Times New Roman"/>
          <w:sz w:val="24"/>
          <w:szCs w:val="24"/>
        </w:rPr>
        <w:t>г.о</w:t>
      </w:r>
      <w:proofErr w:type="spellEnd"/>
      <w:r w:rsidR="005F2768" w:rsidRPr="006111E4">
        <w:rPr>
          <w:rFonts w:ascii="Times New Roman" w:hAnsi="Times New Roman" w:cs="Times New Roman"/>
          <w:sz w:val="24"/>
          <w:szCs w:val="24"/>
        </w:rPr>
        <w:t>. Октябрьск»</w:t>
      </w:r>
      <w:r w:rsidRPr="006111E4">
        <w:rPr>
          <w:rFonts w:ascii="Times New Roman" w:hAnsi="Times New Roman" w:cs="Times New Roman"/>
          <w:sz w:val="24"/>
          <w:szCs w:val="24"/>
        </w:rPr>
        <w:t>, а также порядок и сроки первичных (сводных) учетных документов для отражения их в бухгалтерском учете определяет Регламент</w:t>
      </w:r>
      <w:r w:rsidR="008E73F1" w:rsidRPr="006111E4">
        <w:rPr>
          <w:rFonts w:ascii="Times New Roman" w:hAnsi="Times New Roman" w:cs="Times New Roman"/>
          <w:sz w:val="24"/>
          <w:szCs w:val="24"/>
        </w:rPr>
        <w:t xml:space="preserve"> взаимодействия между </w:t>
      </w:r>
      <w:r w:rsidR="00F42AD9" w:rsidRPr="006111E4">
        <w:rPr>
          <w:rFonts w:ascii="Times New Roman" w:hAnsi="Times New Roman" w:cs="Times New Roman"/>
          <w:sz w:val="24"/>
          <w:szCs w:val="24"/>
        </w:rPr>
        <w:t xml:space="preserve">МКУ «ЦБ </w:t>
      </w:r>
      <w:proofErr w:type="spellStart"/>
      <w:r w:rsidR="00F42AD9" w:rsidRPr="006111E4">
        <w:rPr>
          <w:rFonts w:ascii="Times New Roman" w:hAnsi="Times New Roman" w:cs="Times New Roman"/>
          <w:sz w:val="24"/>
          <w:szCs w:val="24"/>
        </w:rPr>
        <w:t>г.о</w:t>
      </w:r>
      <w:proofErr w:type="spellEnd"/>
      <w:r w:rsidR="00F42AD9" w:rsidRPr="006111E4">
        <w:rPr>
          <w:rFonts w:ascii="Times New Roman" w:hAnsi="Times New Roman" w:cs="Times New Roman"/>
          <w:sz w:val="24"/>
          <w:szCs w:val="24"/>
        </w:rPr>
        <w:t xml:space="preserve">. Октябрьск» </w:t>
      </w:r>
      <w:r w:rsidR="008E73F1" w:rsidRPr="006111E4">
        <w:rPr>
          <w:rFonts w:ascii="Times New Roman" w:hAnsi="Times New Roman" w:cs="Times New Roman"/>
          <w:sz w:val="24"/>
          <w:szCs w:val="24"/>
        </w:rPr>
        <w:t xml:space="preserve"> </w:t>
      </w:r>
      <w:r w:rsidR="00F42AD9" w:rsidRPr="006111E4">
        <w:rPr>
          <w:rFonts w:ascii="Times New Roman" w:hAnsi="Times New Roman" w:cs="Times New Roman"/>
          <w:sz w:val="24"/>
          <w:szCs w:val="24"/>
        </w:rPr>
        <w:t>и органами местного самоуправления городского округа Октябрьск Самарской области и подведомственными им казенными учреждениями, а также муниципальными бюджетными учреждениями городского округа Октябрьск Самарской области</w:t>
      </w:r>
      <w:r w:rsidR="008E73F1" w:rsidRPr="006111E4">
        <w:rPr>
          <w:rFonts w:ascii="Times New Roman" w:hAnsi="Times New Roman" w:cs="Times New Roman"/>
          <w:sz w:val="24"/>
          <w:szCs w:val="24"/>
        </w:rPr>
        <w:t xml:space="preserve">, передавшими полномочия по ведению бухгалтерского учета и формированию бухгалтерской отчетности, утвержденный приказом директора </w:t>
      </w:r>
      <w:r w:rsidR="005F2768" w:rsidRPr="006111E4">
        <w:rPr>
          <w:rFonts w:ascii="Times New Roman" w:hAnsi="Times New Roman" w:cs="Times New Roman"/>
          <w:sz w:val="24"/>
          <w:szCs w:val="24"/>
        </w:rPr>
        <w:t xml:space="preserve">МКУ «ЦБ </w:t>
      </w:r>
      <w:proofErr w:type="spellStart"/>
      <w:r w:rsidR="005F2768" w:rsidRPr="006111E4">
        <w:rPr>
          <w:rFonts w:ascii="Times New Roman" w:hAnsi="Times New Roman" w:cs="Times New Roman"/>
          <w:sz w:val="24"/>
          <w:szCs w:val="24"/>
        </w:rPr>
        <w:t>г.о</w:t>
      </w:r>
      <w:proofErr w:type="spellEnd"/>
      <w:r w:rsidR="005F2768" w:rsidRPr="006111E4">
        <w:rPr>
          <w:rFonts w:ascii="Times New Roman" w:hAnsi="Times New Roman" w:cs="Times New Roman"/>
          <w:sz w:val="24"/>
          <w:szCs w:val="24"/>
        </w:rPr>
        <w:t xml:space="preserve">. Октябрьск» </w:t>
      </w:r>
      <w:r w:rsidR="008E73F1" w:rsidRPr="006111E4">
        <w:rPr>
          <w:rFonts w:ascii="Times New Roman" w:hAnsi="Times New Roman" w:cs="Times New Roman"/>
          <w:sz w:val="24"/>
          <w:szCs w:val="24"/>
        </w:rPr>
        <w:t xml:space="preserve">(далее – Регламент). </w:t>
      </w:r>
    </w:p>
    <w:p w:rsidR="008E73F1" w:rsidRPr="006111E4" w:rsidRDefault="008E73F1"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3.24. Порядок взаимодействия структурных подразделений субъекта централизованного учета и (или) лиц, ответственных за оформление фактов хозяйственной жизни, по формированию электронных первичных учетных документов для ведения бухгалтерского учета, утверждается локальным актом субъекта централизованного учета. </w:t>
      </w:r>
    </w:p>
    <w:p w:rsidR="00FA6572" w:rsidRPr="006111E4" w:rsidRDefault="008E73F1"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3.25. Данные бухгалтерского учета и сформированная на их основе отчетность формируются с учетом существенности фактов хозяйственной жизни, которые оказали или могут оказать влияние на финансовое состояние, движение денежных средств или результаты деятельности субъекта учета и</w:t>
      </w:r>
      <w:r w:rsidR="00FA6572" w:rsidRPr="006111E4">
        <w:rPr>
          <w:rFonts w:ascii="Times New Roman" w:hAnsi="Times New Roman" w:cs="Times New Roman"/>
          <w:sz w:val="24"/>
          <w:szCs w:val="24"/>
        </w:rPr>
        <w:t xml:space="preserve"> имели место в период между отчетной датой и датой подписания бухгалтерской (финансовой) отчетности (событие после отчетной даты). </w:t>
      </w:r>
    </w:p>
    <w:p w:rsidR="00FA6572" w:rsidRPr="006111E4"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3.26. Организация работы по принятию к учету и выбытию материальных ценностей осуществляется созданной субъектом централизованного учета на постоянной основе Комиссией по поступлению и выбытию активов субъекта централизованного учета. </w:t>
      </w:r>
    </w:p>
    <w:p w:rsidR="00FA6572"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3.27. Аналитический учет расчетов по доходам (расходам) осуществляется в разрезе контрагентов (идентификаторов контрагентов) и (или) групп контрагентов в случаях, предусмотренных СГС «Единый план счетов», правовых оснований возникновения расчетов по доходам, расходам, включая даты их исполнения, а также иных аналитических показателей, предусмотренных СГС «Единый план счетов» и учетной политикой. В случае невозможности установления даты исполнения задолженности дебитором или погашения обязательства в целях организации аналитического учета расчетов по доходам (расходам) в аналитическом показателе «дата исполнения» отражается значение «31.12.2999». Аналитический учет расчетов по межбюджетным трансфертам, субсидиям государственным (муниципальным) бюджетным и автономным учреждениям, грантам в форме субсидий, субсидиям юридическим лицам, индивидуальным предпринимателям, физическим лицам - производителям товаров, работ, услуг, предоставляемым с условиями </w:t>
      </w:r>
      <w:r w:rsidRPr="006111E4">
        <w:rPr>
          <w:rFonts w:ascii="Times New Roman" w:hAnsi="Times New Roman" w:cs="Times New Roman"/>
          <w:sz w:val="24"/>
          <w:szCs w:val="24"/>
        </w:rPr>
        <w:lastRenderedPageBreak/>
        <w:t xml:space="preserve">при передаче активов (далее - трансферты с условиями), осуществляется с дополнительным аналитическим показателем, идентифицирующим целевое назначение средств, предоставляемых с условиями при передаче активов (кодов целей) (при наличии). </w:t>
      </w:r>
    </w:p>
    <w:p w:rsidR="008D3C84" w:rsidRPr="006111E4" w:rsidRDefault="008D3C84" w:rsidP="00EE7B9B">
      <w:pPr>
        <w:spacing w:after="0" w:line="240" w:lineRule="auto"/>
        <w:ind w:firstLine="708"/>
        <w:jc w:val="both"/>
        <w:rPr>
          <w:rFonts w:ascii="Times New Roman" w:hAnsi="Times New Roman" w:cs="Times New Roman"/>
          <w:sz w:val="24"/>
          <w:szCs w:val="24"/>
        </w:rPr>
      </w:pPr>
    </w:p>
    <w:p w:rsidR="00FA6572" w:rsidRPr="008D3C84" w:rsidRDefault="00FA6572" w:rsidP="00EE7B9B">
      <w:pPr>
        <w:spacing w:after="0" w:line="240" w:lineRule="auto"/>
        <w:ind w:firstLine="708"/>
        <w:jc w:val="center"/>
        <w:rPr>
          <w:rFonts w:ascii="Times New Roman" w:hAnsi="Times New Roman" w:cs="Times New Roman"/>
          <w:b/>
          <w:sz w:val="24"/>
          <w:szCs w:val="24"/>
        </w:rPr>
      </w:pPr>
      <w:r w:rsidRPr="008D3C84">
        <w:rPr>
          <w:rFonts w:ascii="Times New Roman" w:hAnsi="Times New Roman" w:cs="Times New Roman"/>
          <w:b/>
          <w:sz w:val="24"/>
          <w:szCs w:val="24"/>
        </w:rPr>
        <w:t>4. Технология обработки учетной информации и представления отчетности</w:t>
      </w:r>
    </w:p>
    <w:p w:rsidR="008D3C84" w:rsidRDefault="008D3C84" w:rsidP="00EE7B9B">
      <w:pPr>
        <w:spacing w:after="0" w:line="240" w:lineRule="auto"/>
        <w:ind w:firstLine="708"/>
        <w:jc w:val="both"/>
        <w:rPr>
          <w:rFonts w:ascii="Times New Roman" w:hAnsi="Times New Roman" w:cs="Times New Roman"/>
          <w:sz w:val="24"/>
          <w:szCs w:val="24"/>
        </w:rPr>
      </w:pPr>
    </w:p>
    <w:p w:rsidR="00FA6572" w:rsidRPr="006111E4"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4.1. </w:t>
      </w:r>
      <w:r w:rsidR="005F2768" w:rsidRPr="006111E4">
        <w:rPr>
          <w:rFonts w:ascii="Times New Roman" w:hAnsi="Times New Roman" w:cs="Times New Roman"/>
          <w:sz w:val="24"/>
          <w:szCs w:val="24"/>
        </w:rPr>
        <w:t xml:space="preserve">МКУ «ЦБ </w:t>
      </w:r>
      <w:proofErr w:type="spellStart"/>
      <w:r w:rsidR="005F2768" w:rsidRPr="006111E4">
        <w:rPr>
          <w:rFonts w:ascii="Times New Roman" w:hAnsi="Times New Roman" w:cs="Times New Roman"/>
          <w:sz w:val="24"/>
          <w:szCs w:val="24"/>
        </w:rPr>
        <w:t>г.о</w:t>
      </w:r>
      <w:proofErr w:type="spellEnd"/>
      <w:r w:rsidR="005F2768" w:rsidRPr="006111E4">
        <w:rPr>
          <w:rFonts w:ascii="Times New Roman" w:hAnsi="Times New Roman" w:cs="Times New Roman"/>
          <w:sz w:val="24"/>
          <w:szCs w:val="24"/>
        </w:rPr>
        <w:t xml:space="preserve">. </w:t>
      </w:r>
      <w:r w:rsidR="00994B31" w:rsidRPr="006111E4">
        <w:rPr>
          <w:rFonts w:ascii="Times New Roman" w:hAnsi="Times New Roman" w:cs="Times New Roman"/>
          <w:sz w:val="24"/>
          <w:szCs w:val="24"/>
        </w:rPr>
        <w:t>Октябрьск» в</w:t>
      </w:r>
      <w:r w:rsidRPr="006111E4">
        <w:rPr>
          <w:rFonts w:ascii="Times New Roman" w:hAnsi="Times New Roman" w:cs="Times New Roman"/>
          <w:sz w:val="24"/>
          <w:szCs w:val="24"/>
        </w:rPr>
        <w:t xml:space="preserve"> отношении субъекта централизованного учета применяется автоматизированный способ ведения бухгалтерского учета. </w:t>
      </w:r>
    </w:p>
    <w:p w:rsidR="00FA6572" w:rsidRPr="006111E4"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4.2. Автоматизация бухгалтерского учета осуществляется посредством </w:t>
      </w:r>
      <w:r w:rsidR="00705702" w:rsidRPr="006111E4">
        <w:rPr>
          <w:rFonts w:ascii="Times New Roman" w:hAnsi="Times New Roman" w:cs="Times New Roman"/>
          <w:sz w:val="24"/>
          <w:szCs w:val="24"/>
        </w:rPr>
        <w:t>ПК АС «Смета»</w:t>
      </w:r>
      <w:r w:rsidRPr="006111E4">
        <w:rPr>
          <w:rFonts w:ascii="Times New Roman" w:hAnsi="Times New Roman" w:cs="Times New Roman"/>
          <w:sz w:val="24"/>
          <w:szCs w:val="24"/>
        </w:rPr>
        <w:t xml:space="preserve"> и основывается на едином взаимосвязанном технологическом процессе обработки документации по всем разделам учета.</w:t>
      </w:r>
    </w:p>
    <w:p w:rsidR="00FA6572" w:rsidRPr="006111E4"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4.3. С использованием телекоммуникационных каналов связи и электронной подписи </w:t>
      </w:r>
      <w:r w:rsidR="005F2768" w:rsidRPr="006111E4">
        <w:rPr>
          <w:rFonts w:ascii="Times New Roman" w:hAnsi="Times New Roman" w:cs="Times New Roman"/>
          <w:sz w:val="24"/>
          <w:szCs w:val="24"/>
        </w:rPr>
        <w:t xml:space="preserve">МКУ «ЦБ </w:t>
      </w:r>
      <w:proofErr w:type="spellStart"/>
      <w:r w:rsidR="005F2768" w:rsidRPr="006111E4">
        <w:rPr>
          <w:rFonts w:ascii="Times New Roman" w:hAnsi="Times New Roman" w:cs="Times New Roman"/>
          <w:sz w:val="24"/>
          <w:szCs w:val="24"/>
        </w:rPr>
        <w:t>г.о</w:t>
      </w:r>
      <w:proofErr w:type="spellEnd"/>
      <w:r w:rsidR="005F2768" w:rsidRPr="006111E4">
        <w:rPr>
          <w:rFonts w:ascii="Times New Roman" w:hAnsi="Times New Roman" w:cs="Times New Roman"/>
          <w:sz w:val="24"/>
          <w:szCs w:val="24"/>
        </w:rPr>
        <w:t xml:space="preserve">. Октябрьск» </w:t>
      </w:r>
      <w:r w:rsidRPr="006111E4">
        <w:rPr>
          <w:rFonts w:ascii="Times New Roman" w:hAnsi="Times New Roman" w:cs="Times New Roman"/>
          <w:sz w:val="24"/>
          <w:szCs w:val="24"/>
        </w:rPr>
        <w:t xml:space="preserve">осуществляет электронный документооборот по следующим направлениям: </w:t>
      </w:r>
    </w:p>
    <w:p w:rsidR="00FA6572" w:rsidRPr="006111E4"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формирование и передача консолидированной бухгалтерской отчетности с использованием программного комплекса «</w:t>
      </w:r>
      <w:proofErr w:type="spellStart"/>
      <w:r w:rsidRPr="006111E4">
        <w:rPr>
          <w:rFonts w:ascii="Times New Roman" w:hAnsi="Times New Roman" w:cs="Times New Roman"/>
          <w:sz w:val="24"/>
          <w:szCs w:val="24"/>
        </w:rPr>
        <w:t>Web</w:t>
      </w:r>
      <w:proofErr w:type="spellEnd"/>
      <w:r w:rsidRPr="006111E4">
        <w:rPr>
          <w:rFonts w:ascii="Times New Roman" w:hAnsi="Times New Roman" w:cs="Times New Roman"/>
          <w:sz w:val="24"/>
          <w:szCs w:val="24"/>
        </w:rPr>
        <w:t>-Консолидация»</w:t>
      </w:r>
      <w:r w:rsidR="00961CE3" w:rsidRPr="006111E4">
        <w:rPr>
          <w:rFonts w:ascii="Times New Roman" w:hAnsi="Times New Roman" w:cs="Times New Roman"/>
          <w:sz w:val="24"/>
          <w:szCs w:val="24"/>
        </w:rPr>
        <w:t xml:space="preserve"> (далее – ПК «</w:t>
      </w:r>
      <w:proofErr w:type="spellStart"/>
      <w:r w:rsidR="00961CE3" w:rsidRPr="006111E4">
        <w:rPr>
          <w:rFonts w:ascii="Times New Roman" w:hAnsi="Times New Roman" w:cs="Times New Roman"/>
          <w:sz w:val="24"/>
          <w:szCs w:val="24"/>
        </w:rPr>
        <w:t>Web</w:t>
      </w:r>
      <w:proofErr w:type="spellEnd"/>
      <w:r w:rsidR="00961CE3" w:rsidRPr="006111E4">
        <w:rPr>
          <w:rFonts w:ascii="Times New Roman" w:hAnsi="Times New Roman" w:cs="Times New Roman"/>
          <w:sz w:val="24"/>
          <w:szCs w:val="24"/>
        </w:rPr>
        <w:t xml:space="preserve">-Консолидация», «Контур - </w:t>
      </w:r>
      <w:r w:rsidR="0054742A" w:rsidRPr="006111E4">
        <w:rPr>
          <w:rFonts w:ascii="Times New Roman" w:hAnsi="Times New Roman" w:cs="Times New Roman"/>
          <w:sz w:val="24"/>
          <w:szCs w:val="24"/>
        </w:rPr>
        <w:t>Э</w:t>
      </w:r>
      <w:r w:rsidR="00961CE3" w:rsidRPr="006111E4">
        <w:rPr>
          <w:rFonts w:ascii="Times New Roman" w:hAnsi="Times New Roman" w:cs="Times New Roman"/>
          <w:sz w:val="24"/>
          <w:szCs w:val="24"/>
        </w:rPr>
        <w:t>кстерн»</w:t>
      </w:r>
      <w:r w:rsidRPr="006111E4">
        <w:rPr>
          <w:rFonts w:ascii="Times New Roman" w:hAnsi="Times New Roman" w:cs="Times New Roman"/>
          <w:sz w:val="24"/>
          <w:szCs w:val="24"/>
        </w:rPr>
        <w:t xml:space="preserve">; </w:t>
      </w:r>
    </w:p>
    <w:p w:rsidR="00FA6572" w:rsidRPr="006111E4"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электронный документооборот с уполномоченным органом, в котором открыты лицевые счета субъектам централизованного учета, с использованием программного комплекса «</w:t>
      </w:r>
      <w:proofErr w:type="spellStart"/>
      <w:r w:rsidRPr="006111E4">
        <w:rPr>
          <w:rFonts w:ascii="Times New Roman" w:hAnsi="Times New Roman" w:cs="Times New Roman"/>
          <w:sz w:val="24"/>
          <w:szCs w:val="24"/>
        </w:rPr>
        <w:t>Web</w:t>
      </w:r>
      <w:proofErr w:type="spellEnd"/>
      <w:r w:rsidRPr="006111E4">
        <w:rPr>
          <w:rFonts w:ascii="Times New Roman" w:hAnsi="Times New Roman" w:cs="Times New Roman"/>
          <w:sz w:val="24"/>
          <w:szCs w:val="24"/>
        </w:rPr>
        <w:t>-Исполнение» (далее – ПК «</w:t>
      </w:r>
      <w:proofErr w:type="spellStart"/>
      <w:r w:rsidRPr="006111E4">
        <w:rPr>
          <w:rFonts w:ascii="Times New Roman" w:hAnsi="Times New Roman" w:cs="Times New Roman"/>
          <w:sz w:val="24"/>
          <w:szCs w:val="24"/>
        </w:rPr>
        <w:t>Web</w:t>
      </w:r>
      <w:proofErr w:type="spellEnd"/>
      <w:r w:rsidRPr="006111E4">
        <w:rPr>
          <w:rFonts w:ascii="Times New Roman" w:hAnsi="Times New Roman" w:cs="Times New Roman"/>
          <w:sz w:val="24"/>
          <w:szCs w:val="24"/>
        </w:rPr>
        <w:t>-Исполнение»).</w:t>
      </w:r>
    </w:p>
    <w:p w:rsidR="00FA6572" w:rsidRPr="006111E4"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Для осуществления безналичных расчетов сотрудникам уполномоченной организации предоставляется доступ в ПК «</w:t>
      </w:r>
      <w:proofErr w:type="spellStart"/>
      <w:r w:rsidRPr="006111E4">
        <w:rPr>
          <w:rFonts w:ascii="Times New Roman" w:hAnsi="Times New Roman" w:cs="Times New Roman"/>
          <w:sz w:val="24"/>
          <w:szCs w:val="24"/>
        </w:rPr>
        <w:t>Web</w:t>
      </w:r>
      <w:proofErr w:type="spellEnd"/>
      <w:r w:rsidRPr="006111E4">
        <w:rPr>
          <w:rFonts w:ascii="Times New Roman" w:hAnsi="Times New Roman" w:cs="Times New Roman"/>
          <w:sz w:val="24"/>
          <w:szCs w:val="24"/>
        </w:rPr>
        <w:t>-Исполнение» с целью формирования платежных поручений, заявок на кассовый расход и т.д.;</w:t>
      </w:r>
    </w:p>
    <w:p w:rsidR="00FA6572" w:rsidRPr="006111E4"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для связи с кредитными организациями (по передаче реестров на зачисление выплат в рамках «зарплатных проектов», расчетов с подотчетными лицами) используются специальные программные обеспечения, предоставленные соответствующими кредитными организациями;</w:t>
      </w:r>
    </w:p>
    <w:p w:rsidR="00FA6572" w:rsidRPr="006111E4"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передача отчетности по налогам, сборам и иным обязательным платежам в инспекцию Федеральной налоговой службы; </w:t>
      </w:r>
    </w:p>
    <w:p w:rsidR="00FA6572" w:rsidRPr="006111E4"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передача отчетности и сведений в отделение Фонда пенсионного и социального страхования Самарской области;</w:t>
      </w:r>
    </w:p>
    <w:p w:rsidR="00FA6572" w:rsidRPr="006111E4"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xml:space="preserve"> - передача статистической отчетности в Росстат Самарской области; </w:t>
      </w:r>
    </w:p>
    <w:p w:rsidR="00FA6572" w:rsidRPr="006111E4" w:rsidRDefault="00FA6572" w:rsidP="00EE7B9B">
      <w:pPr>
        <w:spacing w:after="0" w:line="240" w:lineRule="auto"/>
        <w:ind w:firstLine="708"/>
        <w:jc w:val="both"/>
        <w:rPr>
          <w:rFonts w:ascii="Times New Roman" w:hAnsi="Times New Roman" w:cs="Times New Roman"/>
          <w:sz w:val="24"/>
          <w:szCs w:val="24"/>
        </w:rPr>
      </w:pPr>
      <w:r w:rsidRPr="006111E4">
        <w:rPr>
          <w:rFonts w:ascii="Times New Roman" w:hAnsi="Times New Roman" w:cs="Times New Roman"/>
          <w:sz w:val="24"/>
          <w:szCs w:val="24"/>
        </w:rPr>
        <w:t>- для связи с банками используются специальные программные обеспечения, предоставленные соответствующими банками.</w:t>
      </w:r>
    </w:p>
    <w:p w:rsidR="00D64F0F" w:rsidRDefault="00D64F0F" w:rsidP="00EE7B9B">
      <w:pPr>
        <w:spacing w:after="0" w:line="240" w:lineRule="auto"/>
        <w:ind w:firstLine="708"/>
      </w:pPr>
    </w:p>
    <w:p w:rsidR="00770DD6" w:rsidRPr="0092436E" w:rsidRDefault="00FA6572" w:rsidP="00764E7B">
      <w:pPr>
        <w:spacing w:after="0" w:line="240" w:lineRule="auto"/>
        <w:ind w:firstLine="708"/>
        <w:jc w:val="center"/>
        <w:rPr>
          <w:rFonts w:ascii="Times New Roman" w:hAnsi="Times New Roman" w:cs="Times New Roman"/>
          <w:b/>
          <w:sz w:val="24"/>
          <w:szCs w:val="24"/>
        </w:rPr>
      </w:pPr>
      <w:r w:rsidRPr="0092436E">
        <w:rPr>
          <w:rFonts w:ascii="Times New Roman" w:hAnsi="Times New Roman" w:cs="Times New Roman"/>
          <w:b/>
          <w:sz w:val="24"/>
          <w:szCs w:val="24"/>
        </w:rPr>
        <w:t>5. Методологический раздел единой учетной политики в части ведения</w:t>
      </w:r>
    </w:p>
    <w:p w:rsidR="00903E41" w:rsidRPr="0092436E" w:rsidRDefault="00FA6572" w:rsidP="00764E7B">
      <w:pPr>
        <w:spacing w:after="0" w:line="240" w:lineRule="auto"/>
        <w:ind w:firstLine="708"/>
        <w:jc w:val="center"/>
        <w:rPr>
          <w:rFonts w:ascii="Times New Roman" w:hAnsi="Times New Roman" w:cs="Times New Roman"/>
          <w:b/>
          <w:sz w:val="24"/>
          <w:szCs w:val="24"/>
        </w:rPr>
      </w:pPr>
      <w:r w:rsidRPr="0092436E">
        <w:rPr>
          <w:rFonts w:ascii="Times New Roman" w:hAnsi="Times New Roman" w:cs="Times New Roman"/>
          <w:b/>
          <w:sz w:val="24"/>
          <w:szCs w:val="24"/>
        </w:rPr>
        <w:t>бухгалтерского учета</w:t>
      </w:r>
    </w:p>
    <w:p w:rsidR="00770DD6" w:rsidRPr="0092436E" w:rsidRDefault="00770DD6" w:rsidP="00764E7B">
      <w:pPr>
        <w:spacing w:after="0" w:line="240" w:lineRule="auto"/>
        <w:ind w:firstLine="708"/>
        <w:jc w:val="center"/>
        <w:rPr>
          <w:rFonts w:ascii="Times New Roman" w:hAnsi="Times New Roman" w:cs="Times New Roman"/>
          <w:b/>
          <w:sz w:val="24"/>
          <w:szCs w:val="24"/>
        </w:rPr>
      </w:pPr>
    </w:p>
    <w:p w:rsidR="00FA6572" w:rsidRDefault="00FA6572" w:rsidP="00764E7B">
      <w:pPr>
        <w:spacing w:after="0" w:line="240" w:lineRule="auto"/>
        <w:ind w:firstLine="708"/>
        <w:jc w:val="center"/>
        <w:rPr>
          <w:rFonts w:ascii="Times New Roman" w:hAnsi="Times New Roman" w:cs="Times New Roman"/>
          <w:sz w:val="24"/>
          <w:szCs w:val="24"/>
        </w:rPr>
      </w:pPr>
      <w:r w:rsidRPr="006011F8">
        <w:rPr>
          <w:rFonts w:ascii="Times New Roman" w:hAnsi="Times New Roman" w:cs="Times New Roman"/>
          <w:sz w:val="24"/>
          <w:szCs w:val="24"/>
        </w:rPr>
        <w:t>5.1. Основные средства</w:t>
      </w:r>
    </w:p>
    <w:p w:rsidR="00764E7B" w:rsidRPr="006011F8" w:rsidRDefault="00764E7B" w:rsidP="00EE7B9B">
      <w:pPr>
        <w:spacing w:after="0" w:line="240" w:lineRule="auto"/>
        <w:ind w:firstLine="708"/>
        <w:jc w:val="center"/>
        <w:rPr>
          <w:rFonts w:ascii="Times New Roman" w:hAnsi="Times New Roman" w:cs="Times New Roman"/>
          <w:sz w:val="24"/>
          <w:szCs w:val="24"/>
        </w:rPr>
      </w:pP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5.1.1. Основные средства - являющиеся активами материальные ценности независимо от их стоимости со сроком полезного использования более 12 месяцев, предназначенные для неоднократного или постоянного использования субъектом учета на праве оперативного управления (праве владения и (или) пользования имуществом, возникающем по договору аренды (имущественного найма) либо договору безвозмездного пользования) в целях выполнения им государственных (муниципальных) полномочий (функций), осуществления деятельности по выполнению работ, оказанию услуг либо для управленческих нужд субъекта централизованного учета.</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Указанные материальные ценности признаются основными средствами при их нахождении в эксплуатации, в запасе, на консервации, а также при их передаче субъектом централизованного учета, в том числе инвестиционной недвижимости, во временное </w:t>
      </w:r>
      <w:r w:rsidRPr="00642B7F">
        <w:rPr>
          <w:rFonts w:ascii="Times New Roman" w:hAnsi="Times New Roman" w:cs="Times New Roman"/>
          <w:sz w:val="24"/>
          <w:szCs w:val="24"/>
        </w:rPr>
        <w:lastRenderedPageBreak/>
        <w:t>владение и пользование или во временное пользование по договору аренды (имущественного найма) либо по договору безвозмездного пользования.</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При признании объекта основных средств субъектом централизованного учета определяется состав инвентарного объекта с учетом положений Приказа № 257н и существенности информации, раскрываемой в бухгалтерской (финансовой) отчетности.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Объектом основных средств признается объект имущества со всеми приспособлениями и принадлежностями или отдельный конструктивно обособленный предмет, предназначенный для выполнения определенных самостоятельных функций, или же обособленный комплекс </w:t>
      </w:r>
      <w:proofErr w:type="spellStart"/>
      <w:r w:rsidRPr="00642B7F">
        <w:rPr>
          <w:rFonts w:ascii="Times New Roman" w:hAnsi="Times New Roman" w:cs="Times New Roman"/>
          <w:sz w:val="24"/>
          <w:szCs w:val="24"/>
        </w:rPr>
        <w:t>конструктивносочлененных</w:t>
      </w:r>
      <w:proofErr w:type="spellEnd"/>
      <w:r w:rsidRPr="00642B7F">
        <w:rPr>
          <w:rFonts w:ascii="Times New Roman" w:hAnsi="Times New Roman" w:cs="Times New Roman"/>
          <w:sz w:val="24"/>
          <w:szCs w:val="24"/>
        </w:rPr>
        <w:t xml:space="preserve"> предметов, представляющих собой единое целое и предназначенных для выполнения определенной работы.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5.1.2. Единицей учета основных средств является инвентарный объект.</w:t>
      </w:r>
    </w:p>
    <w:p w:rsidR="00F516A6" w:rsidRPr="00642B7F" w:rsidRDefault="00F516A6"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5.1.3. Текущая оценочная стоимость основных средств, полученных безвозмездно, в том числе в результате проведения инвентаризации, по договорам дарения, пожертвования определяется комиссией учреждения по поступлению и выбытию активов. Объекты основных средств, указанные в настоящем пункте, принимаются к учету по их справедливой стоимости, определенной комиссией по поступлению и выбытию активов методом рыночных цен.</w:t>
      </w:r>
    </w:p>
    <w:p w:rsidR="00764E7B" w:rsidRDefault="00F516A6" w:rsidP="00764E7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5.1.4. Каждому инвентарному объекту недвижимого имущества, а также движимого имущества, кроме объектов стоимостью до 10000 руб. включительно и объектов библиотечного фонда, присваивается уникальный инвентарный порядковый номер, состоящий из 11 знаков:</w:t>
      </w:r>
    </w:p>
    <w:p w:rsidR="00764E7B" w:rsidRDefault="00F516A6" w:rsidP="00764E7B">
      <w:pPr>
        <w:spacing w:after="0" w:line="240" w:lineRule="auto"/>
        <w:ind w:firstLine="708"/>
        <w:jc w:val="both"/>
        <w:rPr>
          <w:rFonts w:ascii="Times New Roman" w:hAnsi="Times New Roman" w:cs="Times New Roman"/>
          <w:sz w:val="24"/>
          <w:szCs w:val="24"/>
        </w:rPr>
      </w:pPr>
      <w:r w:rsidRPr="00642B7F">
        <w:rPr>
          <w:rFonts w:ascii="Times New Roman" w:eastAsia="Times New Roman" w:hAnsi="Times New Roman" w:cs="Times New Roman"/>
          <w:sz w:val="24"/>
          <w:szCs w:val="24"/>
          <w:lang w:eastAsia="ru-RU"/>
        </w:rPr>
        <w:t>1-й знак –код вида финансового обеспечения (соответствует 18-му разряду номера счета);</w:t>
      </w:r>
    </w:p>
    <w:p w:rsidR="00764E7B" w:rsidRDefault="00F516A6" w:rsidP="00764E7B">
      <w:pPr>
        <w:spacing w:after="0" w:line="240" w:lineRule="auto"/>
        <w:ind w:firstLine="708"/>
        <w:jc w:val="both"/>
        <w:rPr>
          <w:rFonts w:ascii="Times New Roman" w:hAnsi="Times New Roman" w:cs="Times New Roman"/>
          <w:sz w:val="24"/>
          <w:szCs w:val="24"/>
        </w:rPr>
      </w:pPr>
      <w:r w:rsidRPr="00642B7F">
        <w:rPr>
          <w:rFonts w:ascii="Times New Roman" w:eastAsia="Times New Roman" w:hAnsi="Times New Roman" w:cs="Times New Roman"/>
          <w:sz w:val="24"/>
          <w:szCs w:val="24"/>
          <w:lang w:eastAsia="ru-RU"/>
        </w:rPr>
        <w:t>2-й знак – код группы синтетического счета (соответствует 22-му разряду синтетического счета);</w:t>
      </w:r>
    </w:p>
    <w:p w:rsidR="00764E7B" w:rsidRDefault="00F516A6" w:rsidP="00764E7B">
      <w:pPr>
        <w:spacing w:after="0" w:line="240" w:lineRule="auto"/>
        <w:ind w:firstLine="708"/>
        <w:jc w:val="both"/>
        <w:rPr>
          <w:rFonts w:ascii="Times New Roman" w:hAnsi="Times New Roman" w:cs="Times New Roman"/>
          <w:sz w:val="24"/>
          <w:szCs w:val="24"/>
        </w:rPr>
      </w:pPr>
      <w:r w:rsidRPr="00642B7F">
        <w:rPr>
          <w:rFonts w:ascii="Times New Roman" w:eastAsia="Times New Roman" w:hAnsi="Times New Roman" w:cs="Times New Roman"/>
          <w:sz w:val="24"/>
          <w:szCs w:val="24"/>
          <w:lang w:eastAsia="ru-RU"/>
        </w:rPr>
        <w:t>3-й знак –код вида синтетического счета (соответствует 23-разряду синтетического счета);</w:t>
      </w:r>
    </w:p>
    <w:p w:rsidR="00764E7B" w:rsidRDefault="00F516A6" w:rsidP="00764E7B">
      <w:pPr>
        <w:spacing w:after="0" w:line="240" w:lineRule="auto"/>
        <w:ind w:firstLine="708"/>
        <w:jc w:val="both"/>
        <w:rPr>
          <w:rFonts w:ascii="Times New Roman" w:hAnsi="Times New Roman" w:cs="Times New Roman"/>
          <w:sz w:val="24"/>
          <w:szCs w:val="24"/>
        </w:rPr>
      </w:pPr>
      <w:r w:rsidRPr="00642B7F">
        <w:rPr>
          <w:rFonts w:ascii="Times New Roman" w:eastAsia="Times New Roman" w:hAnsi="Times New Roman" w:cs="Times New Roman"/>
          <w:sz w:val="24"/>
          <w:szCs w:val="24"/>
          <w:lang w:eastAsia="ru-RU"/>
        </w:rPr>
        <w:t>4-5-й знаки – код амортизационной группы, определяемой в соответствии с Классификацией основных средств, включаемых в амортизационные группы, утвержденной Постановлением Правительства Российской Федерации от 01.01.2002 № 1 (соответствует номеру амортизационной группы 01-10, если невозможно отнести к коду амортизационной группы, проставляется 01);</w:t>
      </w:r>
    </w:p>
    <w:p w:rsidR="00F516A6" w:rsidRPr="00764E7B" w:rsidRDefault="00F516A6" w:rsidP="00764E7B">
      <w:pPr>
        <w:spacing w:after="0" w:line="240" w:lineRule="auto"/>
        <w:ind w:firstLine="708"/>
        <w:jc w:val="both"/>
        <w:rPr>
          <w:rFonts w:ascii="Times New Roman" w:hAnsi="Times New Roman" w:cs="Times New Roman"/>
          <w:sz w:val="24"/>
          <w:szCs w:val="24"/>
        </w:rPr>
      </w:pPr>
      <w:r w:rsidRPr="00642B7F">
        <w:rPr>
          <w:rFonts w:ascii="Times New Roman" w:eastAsia="Times New Roman" w:hAnsi="Times New Roman" w:cs="Times New Roman"/>
          <w:sz w:val="24"/>
          <w:szCs w:val="24"/>
          <w:lang w:eastAsia="ru-RU"/>
        </w:rPr>
        <w:t>6-11-й знаки – порядковый номер (000001-999999).</w:t>
      </w:r>
    </w:p>
    <w:p w:rsidR="00F516A6" w:rsidRPr="00642B7F" w:rsidRDefault="00F516A6" w:rsidP="00764E7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Каждому объекту основных средств, входящему в комплекс объектов основных средств, признаваемый для целей бухгалтерского учета единым инвентарным объектом присваивается внутренний порядковый инвентарный номер комплекса объектов, формируемый как совокупность инвентарного номера комплекса объекта и порядкового номера объекта, входящего в комплекс.</w:t>
      </w:r>
    </w:p>
    <w:p w:rsidR="002067C3" w:rsidRPr="00642B7F" w:rsidRDefault="00F516A6"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В случае если объект основного средства является сложным (комплексом конструктивно-сочлененных предметов), т.е. включает в себя обособленные элементы (</w:t>
      </w:r>
      <w:r w:rsidR="002067C3" w:rsidRPr="00642B7F">
        <w:rPr>
          <w:rFonts w:ascii="Times New Roman" w:hAnsi="Times New Roman" w:cs="Times New Roman"/>
          <w:sz w:val="24"/>
          <w:szCs w:val="24"/>
        </w:rPr>
        <w:t>конструктивные</w:t>
      </w:r>
      <w:r w:rsidRPr="00642B7F">
        <w:rPr>
          <w:rFonts w:ascii="Times New Roman" w:hAnsi="Times New Roman" w:cs="Times New Roman"/>
          <w:sz w:val="24"/>
          <w:szCs w:val="24"/>
        </w:rPr>
        <w:t xml:space="preserve"> предметы), составляющие вместе с ним единое целое, то на каждом таком элементе (конструктивном предмете) должен быть обозначен инвентарный номер, присвоенный основному средству (сложному объекту, комплексу конструктивно- сочлененных предметов)</w:t>
      </w:r>
      <w:r w:rsidR="002067C3" w:rsidRPr="00642B7F">
        <w:rPr>
          <w:rFonts w:ascii="Times New Roman" w:hAnsi="Times New Roman" w:cs="Times New Roman"/>
          <w:sz w:val="24"/>
          <w:szCs w:val="24"/>
        </w:rPr>
        <w:t>.</w:t>
      </w:r>
    </w:p>
    <w:p w:rsidR="002067C3" w:rsidRPr="00642B7F" w:rsidRDefault="002067C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При невозможности обозначения инвентарного номера на объекте основных средств в случаях, определенных требованиями его эксплуатации, присвоенный ему инвентарный номер применяется в целях бухгалтерского учета с отражением в соответствующих регистрах бухгалтерского учета без нанесения на объект основного средства.</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Инвентарный номер объекта основных средств, принятого к бухгалтерскому учету до передачи централизуемых полномочий субъекта централизованного учета, после миграции базы данных не изменяется.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lastRenderedPageBreak/>
        <w:t xml:space="preserve">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настоящим Положением. </w:t>
      </w:r>
    </w:p>
    <w:p w:rsidR="00E838F3"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Инвентарный номер наносится на объект несмываемой краской или распечатывается на бумаге и приклеивается к объекту или штрихкодированием с использованием принтера </w:t>
      </w:r>
      <w:proofErr w:type="spellStart"/>
      <w:r w:rsidRPr="00642B7F">
        <w:rPr>
          <w:rFonts w:ascii="Times New Roman" w:hAnsi="Times New Roman" w:cs="Times New Roman"/>
          <w:sz w:val="24"/>
          <w:szCs w:val="24"/>
        </w:rPr>
        <w:t>штрихкода</w:t>
      </w:r>
      <w:proofErr w:type="spellEnd"/>
      <w:r w:rsidRPr="00642B7F">
        <w:rPr>
          <w:rFonts w:ascii="Times New Roman" w:hAnsi="Times New Roman" w:cs="Times New Roman"/>
          <w:sz w:val="24"/>
          <w:szCs w:val="24"/>
        </w:rPr>
        <w:t xml:space="preserve"> и сканера </w:t>
      </w:r>
      <w:proofErr w:type="spellStart"/>
      <w:r w:rsidRPr="00642B7F">
        <w:rPr>
          <w:rFonts w:ascii="Times New Roman" w:hAnsi="Times New Roman" w:cs="Times New Roman"/>
          <w:sz w:val="24"/>
          <w:szCs w:val="24"/>
        </w:rPr>
        <w:t>штрихкода</w:t>
      </w:r>
      <w:proofErr w:type="spellEnd"/>
      <w:r w:rsidRPr="00642B7F">
        <w:rPr>
          <w:rFonts w:ascii="Times New Roman" w:hAnsi="Times New Roman" w:cs="Times New Roman"/>
          <w:sz w:val="24"/>
          <w:szCs w:val="24"/>
        </w:rPr>
        <w:t xml:space="preserve">, лицом, ответственным за сохранность объекта имущества и (или) использование его по назначению (далее – ответственное лицо) в субъекте централизованного учета.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Инвентарный номер, присвоенный объекту основных средств, сохраняется за ним на весь период его нахождения у субъекта централизованного учета. В случае принятия на учет объекта основного средства, входящего в инвентарную группу, ввиду разукомплектования последней, такому объекту основного средства присваивается новый инвентарный номер.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w:t>
      </w:r>
      <w:r w:rsidR="00E838F3" w:rsidRPr="00642B7F">
        <w:rPr>
          <w:rFonts w:ascii="Times New Roman" w:hAnsi="Times New Roman" w:cs="Times New Roman"/>
          <w:sz w:val="24"/>
          <w:szCs w:val="24"/>
        </w:rPr>
        <w:t>5</w:t>
      </w:r>
      <w:r w:rsidRPr="00642B7F">
        <w:rPr>
          <w:rFonts w:ascii="Times New Roman" w:hAnsi="Times New Roman" w:cs="Times New Roman"/>
          <w:sz w:val="24"/>
          <w:szCs w:val="24"/>
        </w:rPr>
        <w:t xml:space="preserve">. Формирование первоначальной стоимости объекта имущества при обменной и необменной операции осуществляется на соответствующих счетах аналитического учета счета 0106х1310 «Увеличение капитальных вложений в основные средства» в Карточке капитальных вложений (ф. 0509211).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Первоначальной стоимостью объектов, полученных в результате обменных операций признается:</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-в случае приобретения за счет субсидий, а также целевых средств, выделенных на приобретение таких объектов – сумма фактических вложений в приобретение, сооружение и изготовление объектов нефинансовых активов, с учетом сумм НДС;</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-в случае приобретения за счет собственных доходов – сумма фактических вложений в приобретение, сооружение и изготовление объектов нефинансовых активов и: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a) при условии использования в деятельности, облагаемой НДС,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за вычетом сумм НДС (если иное не предусмотрено налоговым законодательством Российской Федерации);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б) при условии использования в деятельности, не облагаемой НДС, - с учетом сумм НДС. К необменным операциям относятся операции, в ходе которых учреждение получает (передает) активы без непосредственно предоставления (получения) в обмен активов, сопоставимых по денежной величине (денежным эквивалентам). К необменным операциям относятся операции по передаче (получению) активов безвозмездно (без взимания платы) или по незначимым ценам по отношению к рыночной цене обменной операции с подобным активом.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До окончания процесса формирования первоначальной стоимости основного средства затраты, непосредственно связанные с его приобретением, сооружением и изготовлением, отражаются на счете 010600000 «Вложения в нефинансовые активы».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Затраты на выкуп земельных участков и объектов недвижимого имущества, находящегося на данных участках, относятся на счет 010600000 «Вложения в нефинансовые активы» на основании договоров (соглашений) в сумме произведенных расходов.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Операции по признанию расходами текущего финансового года произведенных капитальных вложений в объекты ОС, которые не были созданы (не были признаны активами), осуществляются при наличии решения о списании объектов незавершенного строительства или понесенных на него затрат.</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w:t>
      </w:r>
      <w:r w:rsidR="00E838F3" w:rsidRPr="00642B7F">
        <w:rPr>
          <w:rFonts w:ascii="Times New Roman" w:hAnsi="Times New Roman" w:cs="Times New Roman"/>
          <w:sz w:val="24"/>
          <w:szCs w:val="24"/>
        </w:rPr>
        <w:t>6</w:t>
      </w:r>
      <w:r w:rsidRPr="00642B7F">
        <w:rPr>
          <w:rFonts w:ascii="Times New Roman" w:hAnsi="Times New Roman" w:cs="Times New Roman"/>
          <w:sz w:val="24"/>
          <w:szCs w:val="24"/>
        </w:rPr>
        <w:t xml:space="preserve">. Учреждением к бухгалтерскому учету в качестве основных средств принимаются материальные ценности, являющиеся активами: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1) предназначенные для неоднократного или постоянного использования в процессе деятельности при выполнении работ или оказании услуг, либо для управленческих нужд;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2) находящиеся в эксплуатации, в запасе, на консервации, сданные в аренду либо переданные по договору безвозмездного пользования;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3) независимо от стоимости со сроком полезного использования более 12 месяцев; </w:t>
      </w:r>
    </w:p>
    <w:p w:rsidR="00FA6572" w:rsidRPr="00642B7F" w:rsidRDefault="00FA657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lastRenderedPageBreak/>
        <w:t>4) учреждение прогнозирует получение от использования объектов полезный потенциал и (или) экономические выгоды.</w:t>
      </w:r>
    </w:p>
    <w:p w:rsidR="003E6CAC" w:rsidRPr="00642B7F" w:rsidRDefault="003E6CAC"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Полезный потенциал, заключенный в активе, это его пригодность для: </w:t>
      </w:r>
    </w:p>
    <w:p w:rsidR="003E6CAC" w:rsidRPr="00642B7F" w:rsidRDefault="003E6CAC"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а) использования субъектом учета самостоятельно или совместно с другими активами в целях выполнения му</w:t>
      </w:r>
      <w:r w:rsidR="009B6380" w:rsidRPr="00642B7F">
        <w:rPr>
          <w:rFonts w:ascii="Times New Roman" w:hAnsi="Times New Roman" w:cs="Times New Roman"/>
          <w:sz w:val="24"/>
          <w:szCs w:val="24"/>
        </w:rPr>
        <w:t xml:space="preserve">ниципальных </w:t>
      </w:r>
      <w:r w:rsidRPr="00642B7F">
        <w:rPr>
          <w:rFonts w:ascii="Times New Roman" w:hAnsi="Times New Roman" w:cs="Times New Roman"/>
          <w:sz w:val="24"/>
          <w:szCs w:val="24"/>
        </w:rPr>
        <w:t xml:space="preserve">функций (полномочий) в соответствии с целями создания субъекта учета, осуществления деятельности по оказанию </w:t>
      </w:r>
      <w:r w:rsidR="009B6380" w:rsidRPr="00642B7F">
        <w:rPr>
          <w:rFonts w:ascii="Times New Roman" w:hAnsi="Times New Roman" w:cs="Times New Roman"/>
          <w:sz w:val="24"/>
          <w:szCs w:val="24"/>
        </w:rPr>
        <w:t>муниципальных</w:t>
      </w:r>
      <w:r w:rsidRPr="00642B7F">
        <w:rPr>
          <w:rFonts w:ascii="Times New Roman" w:hAnsi="Times New Roman" w:cs="Times New Roman"/>
          <w:sz w:val="24"/>
          <w:szCs w:val="24"/>
        </w:rPr>
        <w:t xml:space="preserve"> услуг либо для управленческих нужд учреждения, не обязательно обеспечивая при этом поступление указанному субъекту учета денежных средств (эквивалентов денежных средств);</w:t>
      </w:r>
    </w:p>
    <w:p w:rsidR="003E6CAC" w:rsidRPr="00642B7F" w:rsidRDefault="003E6CAC"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б) обмена на другие активы; </w:t>
      </w:r>
    </w:p>
    <w:p w:rsidR="003E6CAC" w:rsidRPr="00642B7F" w:rsidRDefault="003E6CAC"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в) погашения обязательств, принятых субъектом учета.</w:t>
      </w:r>
    </w:p>
    <w:p w:rsidR="003E6CAC" w:rsidRPr="00642B7F" w:rsidRDefault="003E6CAC"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Поступления денежных средств или их эквивалентов субъекту учета, либо в ходе выполнения субъектом учета бюджетных полномочий при исполнении бюджета в бюджет бюджетной системы Российской Федерации, возникающие при использовании актива самостоятельно либо совместно с другими активами, признаются для целей бухгалтерского учета будущими экономическими выгодами, заключенными в активе. </w:t>
      </w:r>
    </w:p>
    <w:p w:rsidR="00B71D13" w:rsidRPr="00642B7F" w:rsidRDefault="003E6CAC"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В случае когда комиссией учреждения по поступлению и выбытию активов установлено, что объект основных средств не соответствует критериям признания актива (невозможно использовать объект основных средств для</w:t>
      </w:r>
      <w:r w:rsidR="00B71D13" w:rsidRPr="00642B7F">
        <w:rPr>
          <w:rFonts w:ascii="Times New Roman" w:hAnsi="Times New Roman" w:cs="Times New Roman"/>
          <w:sz w:val="24"/>
          <w:szCs w:val="24"/>
        </w:rPr>
        <w:t xml:space="preserve"> целей, предусмотренных при его признании, и прекращено получение учреждением экономических выгод или полезного потенциала от дальнейшего использования объекта учреждением (эксплуатации объекта)), такое имущество подлежит отражению учреждением на </w:t>
      </w:r>
      <w:proofErr w:type="spellStart"/>
      <w:r w:rsidR="00B71D13" w:rsidRPr="00642B7F">
        <w:rPr>
          <w:rFonts w:ascii="Times New Roman" w:hAnsi="Times New Roman" w:cs="Times New Roman"/>
          <w:sz w:val="24"/>
          <w:szCs w:val="24"/>
        </w:rPr>
        <w:t>забалансовом</w:t>
      </w:r>
      <w:proofErr w:type="spellEnd"/>
      <w:r w:rsidR="00B71D13" w:rsidRPr="00642B7F">
        <w:rPr>
          <w:rFonts w:ascii="Times New Roman" w:hAnsi="Times New Roman" w:cs="Times New Roman"/>
          <w:sz w:val="24"/>
          <w:szCs w:val="24"/>
        </w:rPr>
        <w:t xml:space="preserve"> счете 02 «Материальные ценности на хранении» в условной оценке 1 объект 1 рубль до дальнейшего определения функционального назначения указанного имущества. </w:t>
      </w:r>
    </w:p>
    <w:p w:rsidR="00B71D13"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При приобретении и (или) создании основных средств за счет </w:t>
      </w:r>
      <w:r w:rsidR="008D1778" w:rsidRPr="00642B7F">
        <w:rPr>
          <w:rFonts w:ascii="Times New Roman" w:hAnsi="Times New Roman" w:cs="Times New Roman"/>
          <w:sz w:val="24"/>
          <w:szCs w:val="24"/>
        </w:rPr>
        <w:t>средств,</w:t>
      </w:r>
      <w:r w:rsidRPr="00642B7F">
        <w:rPr>
          <w:rFonts w:ascii="Times New Roman" w:hAnsi="Times New Roman" w:cs="Times New Roman"/>
          <w:sz w:val="24"/>
          <w:szCs w:val="24"/>
        </w:rPr>
        <w:t xml:space="preserve"> полученных по разным видам деятельности, сумма вложений, сформированных на счете 010600000 «Вложения в нефинансовые активы», переводится на КФО «4». Для переноса вложений на основное средство на другое КФО применяется счет 030406000 «Расчеты с прочими кредиторами». </w:t>
      </w:r>
    </w:p>
    <w:p w:rsidR="00B71D13"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w:t>
      </w:r>
      <w:r w:rsidR="00E838F3" w:rsidRPr="00642B7F">
        <w:rPr>
          <w:rFonts w:ascii="Times New Roman" w:hAnsi="Times New Roman" w:cs="Times New Roman"/>
          <w:sz w:val="24"/>
          <w:szCs w:val="24"/>
        </w:rPr>
        <w:t>7</w:t>
      </w:r>
      <w:r w:rsidRPr="00642B7F">
        <w:rPr>
          <w:rFonts w:ascii="Times New Roman" w:hAnsi="Times New Roman" w:cs="Times New Roman"/>
          <w:sz w:val="24"/>
          <w:szCs w:val="24"/>
        </w:rPr>
        <w:t xml:space="preserve">. Объекты основных средств принимаются к учету по их первоначальной стоимости. </w:t>
      </w:r>
    </w:p>
    <w:p w:rsidR="00B71D13"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Первоначальной стоимостью признается сумма фактических вложений в приобретение, сооружение, изготовление объектов с учетом сумм налога на добавленную стоимость, кроме приобретения, сооружения, изготовления объектов в рамках деятельности, облагаемой налогом на добавленную стоимость (далее – НДС). Вложениями на приобретение, сооружение, изготовление являются суммы, уплаченные в соответствии с договором поставщику, регистрационные сборы, государственные, таможенные пошлины, затраты по доставке объектов нефинансовых активов, расходы по изготовлению, иные затраты, непосредственно связанные с приобретением, сооружением, изготовлением объектов нефинансовых активов. </w:t>
      </w:r>
    </w:p>
    <w:p w:rsidR="00B71D13"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В случае, если фактические затраты связаны с приобретением (строительством) нескольких объектов основных средств, распределение таких затрат по объектам производится пропорционально их стоимости (сметной или договорной). </w:t>
      </w:r>
    </w:p>
    <w:p w:rsidR="00B71D13"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При наличии в документах поставщика информации о стоимости составных частей объекта основных средств, такая информация отражается в Инвентарной карточке учета нефинансовых активов (код формы по ОКУД 0509215), Инвентарной карточке группового учета нефинансовых активов (код формы по ОКУД 0509216). </w:t>
      </w:r>
    </w:p>
    <w:p w:rsidR="00B71D13"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w:t>
      </w:r>
      <w:r w:rsidR="00E838F3" w:rsidRPr="00642B7F">
        <w:rPr>
          <w:rFonts w:ascii="Times New Roman" w:hAnsi="Times New Roman" w:cs="Times New Roman"/>
          <w:sz w:val="24"/>
          <w:szCs w:val="24"/>
        </w:rPr>
        <w:t>8</w:t>
      </w:r>
      <w:r w:rsidRPr="00642B7F">
        <w:rPr>
          <w:rFonts w:ascii="Times New Roman" w:hAnsi="Times New Roman" w:cs="Times New Roman"/>
          <w:sz w:val="24"/>
          <w:szCs w:val="24"/>
        </w:rPr>
        <w:t xml:space="preserve">. Принятие к учету объекта нефинансовых активов оформляется документами в соответствии с </w:t>
      </w:r>
      <w:r w:rsidR="00B765AB" w:rsidRPr="00642B7F">
        <w:rPr>
          <w:rFonts w:ascii="Times New Roman" w:hAnsi="Times New Roman" w:cs="Times New Roman"/>
          <w:sz w:val="24"/>
          <w:szCs w:val="24"/>
        </w:rPr>
        <w:t xml:space="preserve">Регламентом </w:t>
      </w:r>
      <w:r w:rsidRPr="00642B7F">
        <w:rPr>
          <w:rFonts w:ascii="Times New Roman" w:hAnsi="Times New Roman" w:cs="Times New Roman"/>
          <w:sz w:val="24"/>
          <w:szCs w:val="24"/>
        </w:rPr>
        <w:t xml:space="preserve">об электронном документообороте, Графиком документооборота. </w:t>
      </w:r>
    </w:p>
    <w:p w:rsidR="00B71D13"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Принятие к учету объектов основных средств, а также выбытие основных средств (в том числе в результате прекращения признания объекта в качестве актива субъекта учета </w:t>
      </w:r>
      <w:r w:rsidRPr="00642B7F">
        <w:rPr>
          <w:rFonts w:ascii="Times New Roman" w:hAnsi="Times New Roman" w:cs="Times New Roman"/>
          <w:sz w:val="24"/>
          <w:szCs w:val="24"/>
        </w:rPr>
        <w:lastRenderedPageBreak/>
        <w:t xml:space="preserve">(выбытия с балансового учета)) осуществляются на основании решения постоянно действующей комиссии по поступлению и выбытию активов, оформленного оправдательным документом (первичным (сводным) учетным документом). </w:t>
      </w:r>
    </w:p>
    <w:p w:rsidR="00B71D13"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Постоянно действующая комиссия по поступлению и выбытию активов, определяет срок полезного использования поступивших материальных ценностей и готовность объектов к вводу в эксплуатации.</w:t>
      </w:r>
    </w:p>
    <w:p w:rsidR="00B71D13"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Передача (получение) нефинансовых активов между учреждениями бюджетной сферы, оформляется Актом приема-передачи объектов нефинансовых активов (ф. 0510448) и Извещением (ф. 0504805). </w:t>
      </w:r>
    </w:p>
    <w:p w:rsidR="00B71D13"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Передача (получение) объектов нефинансовых активов между учреждениями отражается в учете Извещения (ф. 0504805) при условии наличия утвержденного Акта о приеме-передаче объектов нефинансовых активов (ф. 0510448). </w:t>
      </w:r>
    </w:p>
    <w:p w:rsidR="00FA6572"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Для передачи большого количества номенклатурных позиций вместо Акта приема-передачи объектов нефинансовых активов (ф. 0510448) может оформляться Накладная на отпуск материальных ценностей на сторону (ф. 0510458).</w:t>
      </w:r>
    </w:p>
    <w:p w:rsidR="00B71D13"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По нефинансовым активам (основным средствам, нематериальным активам), полученным безвозмездно от организаций бюджетной сферы, Комиссией по поступлению и выбытию активов проверяется соответствие ранее начисленной амортизации и оставшегося срока использования нефинансового актива. Если по оценке Комиссии выявлен: </w:t>
      </w:r>
    </w:p>
    <w:p w:rsidR="00B71D13" w:rsidRPr="00642B7F" w:rsidRDefault="00B71D13"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факт начисления амортизации с нарушением действующих норм (либо не начисление), то передающей стороне направляется запрос на уточнение полученных учетных данных. Если в ответ начисленная ранее амортизация передающей стороной не будет скорректирована, то возможность перерасчета амортизации учреждением согласовывается органом, осуществляющим в отношении учреждения функции и полномочия учредителя;</w:t>
      </w:r>
    </w:p>
    <w:p w:rsidR="000F744D" w:rsidRPr="00642B7F" w:rsidRDefault="000F744D"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указанный оставшийся срок полезного использования нефинансового актива не соответствует нормам законодательства или срок полезного использования истек, то решением профильной Комиссии устанавливается ожидаемый срок использования нефинансового актива с учетом его фактического состояния. При этом дальнейшее начисление амортизации осуществляется исходя из этого установленного срока. </w:t>
      </w:r>
    </w:p>
    <w:p w:rsidR="000F744D" w:rsidRPr="00642B7F" w:rsidRDefault="000F744D"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Нефинансовые активы, выявленные при инвентаризации, принимаются к учету по справедливой стоимости, определяемой комиссией по поступлению и выбытию активов с применением метода рыночных цен с применением и отражаются в учете бюджетных и автономных учреждений счета 401 10 199.</w:t>
      </w:r>
    </w:p>
    <w:p w:rsidR="000F744D" w:rsidRPr="00642B7F" w:rsidRDefault="000F744D"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Начисление задолженности по недостаче нефинансовых активов отражается в составе финансового результата (доходы от операций с активами) по справедливой стоимости на день обнаружения ущерба.</w:t>
      </w:r>
    </w:p>
    <w:p w:rsidR="00B71D13" w:rsidRPr="00642B7F" w:rsidRDefault="000F744D"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Учет полученного (приобретенного, выявленного при инвентаризации) недвижимого имущества, в </w:t>
      </w:r>
      <w:proofErr w:type="spellStart"/>
      <w:r w:rsidRPr="00642B7F">
        <w:rPr>
          <w:rFonts w:ascii="Times New Roman" w:hAnsi="Times New Roman" w:cs="Times New Roman"/>
          <w:sz w:val="24"/>
          <w:szCs w:val="24"/>
        </w:rPr>
        <w:t>т.ч</w:t>
      </w:r>
      <w:proofErr w:type="spellEnd"/>
      <w:r w:rsidRPr="00642B7F">
        <w:rPr>
          <w:rFonts w:ascii="Times New Roman" w:hAnsi="Times New Roman" w:cs="Times New Roman"/>
          <w:sz w:val="24"/>
          <w:szCs w:val="24"/>
        </w:rPr>
        <w:t xml:space="preserve">. земельных участков, в течение времени оформления государственной регистрации прав на него осуществляется на </w:t>
      </w:r>
      <w:proofErr w:type="spellStart"/>
      <w:r w:rsidRPr="00642B7F">
        <w:rPr>
          <w:rFonts w:ascii="Times New Roman" w:hAnsi="Times New Roman" w:cs="Times New Roman"/>
          <w:sz w:val="24"/>
          <w:szCs w:val="24"/>
        </w:rPr>
        <w:t>забалансовом</w:t>
      </w:r>
      <w:proofErr w:type="spellEnd"/>
      <w:r w:rsidRPr="00642B7F">
        <w:rPr>
          <w:rFonts w:ascii="Times New Roman" w:hAnsi="Times New Roman" w:cs="Times New Roman"/>
          <w:sz w:val="24"/>
          <w:szCs w:val="24"/>
        </w:rPr>
        <w:t xml:space="preserve"> счете 01 «Имущество, полученное в пользование».</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Единицей учета основных средств является инвентарный объект. </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Устанавливается следующий порядок объединения однородных объектов основных в один инвентарный объект, признаваемый для целей бухгалтерского учета комплексом объектов основных средств: </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-однородными объектами признаются объекты, приобретенные у одного поставщика в рамках одного договора или контракта, с одинаковым характеристиками, назначением, при условии, что их первоначальная стоимость не является существенной и срок полезного использования одинаков;</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 несущественной считается стоимость, не превышающая 100 000 рублей за один имущественный объект.</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lastRenderedPageBreak/>
        <w:t xml:space="preserve"> В виде комплекса объектов основных средств могут учитываться: </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объекты библиотечного фонда;</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компьютерное оборудование и периферийные устройства,</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 мебель, используемая в течение одного и того же периода времени (столы, стулья, шкафы, иная мебель);</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 мебель, используемая для обстановки одного помещения; </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музейные предметы (не включенные в состав музейного фонда РФ). </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Конкретный перечень предметов, включаемых в комплекс объектов основных средств, определяет Комиссия учреждения по поступлению и выбытию активов. </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Принятие к учету основных средств, по факту документального подтверждения их приобретения (товарная накладная, документ о приемке, иные документы) согласно условиям </w:t>
      </w:r>
      <w:r w:rsidR="001E3CE5" w:rsidRPr="00642B7F">
        <w:rPr>
          <w:rFonts w:ascii="Times New Roman" w:hAnsi="Times New Roman" w:cs="Times New Roman"/>
          <w:sz w:val="24"/>
          <w:szCs w:val="24"/>
        </w:rPr>
        <w:t xml:space="preserve">муниципальных </w:t>
      </w:r>
      <w:r w:rsidRPr="00642B7F">
        <w:rPr>
          <w:rFonts w:ascii="Times New Roman" w:hAnsi="Times New Roman" w:cs="Times New Roman"/>
          <w:sz w:val="24"/>
          <w:szCs w:val="24"/>
        </w:rPr>
        <w:t>контрактов (договоров), осуществляется на основании Решения о признании объектов нефинансовых активов (ф.0510441). При этом формирование дополнительных документов, в частности Акта о приеме-передаче объектов нефинансовых активов (ф.0510448), Приходный ордер на приемку материальных ценностей (нефинансовых активов) (ф.0504207), в этом случае не требуется.</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Определение сроков полезного использования нефинансовых активов при отсутствии информации в законодательстве Российской Федерации и в документах производителя, рассмотрение вопроса об отнесении данных объектов в состав основных средств или материальных запасов, осуществляется субъектом централизованного учета, и отражается в Решении о признании объектов нефинансовых активов (ф.0510441). </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По объектам недвижимого имущества, по которым сформированы капитальные вложения, Решение о признании объектов нефинансовых активов (ф.0510441) формируется после оформления (регистрации) права оперативного управления. </w:t>
      </w:r>
    </w:p>
    <w:p w:rsidR="003F787B" w:rsidRPr="00642B7F" w:rsidRDefault="00B765A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5.1.9</w:t>
      </w:r>
      <w:r w:rsidR="003F787B" w:rsidRPr="00642B7F">
        <w:rPr>
          <w:rFonts w:ascii="Times New Roman" w:hAnsi="Times New Roman" w:cs="Times New Roman"/>
          <w:sz w:val="24"/>
          <w:szCs w:val="24"/>
        </w:rPr>
        <w:t xml:space="preserve">. Выдача в эксплуатацию объектов движимого имущества, являющихся основными средствами, стоимостью до 10 000 рублей включительно, за исключением объектов библиотечного фонда, оформляется Ведомостью выдачи материальных ценностей на нужды учреждения (ф. 0504210). Ведомость утверждается уполномоченными лицами субъекта централизованного учета и служит основанием для списания объектов основных средств стоимостью до 10 000 рублей включительно с балансового учета, с одновременным отражением на счете 21 «Основные средства в эксплуатации» по стоимости приобретения введенного в эксплуатацию объекта. </w:t>
      </w:r>
    </w:p>
    <w:p w:rsidR="003F787B" w:rsidRPr="00642B7F" w:rsidRDefault="00B765A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5.1.10</w:t>
      </w:r>
      <w:r w:rsidR="003F787B" w:rsidRPr="00642B7F">
        <w:rPr>
          <w:rFonts w:ascii="Times New Roman" w:hAnsi="Times New Roman" w:cs="Times New Roman"/>
          <w:sz w:val="24"/>
          <w:szCs w:val="24"/>
        </w:rPr>
        <w:t xml:space="preserve">. Выдача с балансового учета материальных ценностей в личное пользование сотрудникам (работникам), относящихся к объектам основных средств оформляется Ведомостью выдачи на нужды учреждения (ф.0504210) и учитывается на </w:t>
      </w:r>
      <w:proofErr w:type="spellStart"/>
      <w:r w:rsidR="003F787B" w:rsidRPr="00642B7F">
        <w:rPr>
          <w:rFonts w:ascii="Times New Roman" w:hAnsi="Times New Roman" w:cs="Times New Roman"/>
          <w:sz w:val="24"/>
          <w:szCs w:val="24"/>
        </w:rPr>
        <w:t>забалансовом</w:t>
      </w:r>
      <w:proofErr w:type="spellEnd"/>
      <w:r w:rsidR="003F787B" w:rsidRPr="00642B7F">
        <w:rPr>
          <w:rFonts w:ascii="Times New Roman" w:hAnsi="Times New Roman" w:cs="Times New Roman"/>
          <w:sz w:val="24"/>
          <w:szCs w:val="24"/>
        </w:rPr>
        <w:t xml:space="preserve"> счете 27 «Материальные ценности, выданные в личное пользование работникам (сотрудникам)» с оформлением Акта приема</w:t>
      </w:r>
      <w:r w:rsidR="002D3422">
        <w:rPr>
          <w:rFonts w:ascii="Times New Roman" w:hAnsi="Times New Roman" w:cs="Times New Roman"/>
          <w:sz w:val="24"/>
          <w:szCs w:val="24"/>
        </w:rPr>
        <w:t xml:space="preserve"> </w:t>
      </w:r>
      <w:r w:rsidR="003F787B" w:rsidRPr="00642B7F">
        <w:rPr>
          <w:rFonts w:ascii="Times New Roman" w:hAnsi="Times New Roman" w:cs="Times New Roman"/>
          <w:sz w:val="24"/>
          <w:szCs w:val="24"/>
        </w:rPr>
        <w:t xml:space="preserve">передачи объектов, полученных в личное пользование (ф.0510434). </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Поступление на склад материальных ценностей, выбывших из личного пользования сотрудников (работников) и пригодных для дальнейшего использования, оформляется Актом приема-передачи объектов, полученных в личное пользование (ф.0510434) и отражается в учете путем уменьшения показателя счета 27 «Материальные ценности, выданные в личное пользование работникам (сотрудникам)» и корреспонденцией по дебету счета 01010000 «Основные средства» и кредиту 040110172 «Доходы от операций с активами».</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5.1.1</w:t>
      </w:r>
      <w:r w:rsidR="00B765AB" w:rsidRPr="00642B7F">
        <w:rPr>
          <w:rFonts w:ascii="Times New Roman" w:hAnsi="Times New Roman" w:cs="Times New Roman"/>
          <w:sz w:val="24"/>
          <w:szCs w:val="24"/>
        </w:rPr>
        <w:t>1</w:t>
      </w:r>
      <w:r w:rsidRPr="00642B7F">
        <w:rPr>
          <w:rFonts w:ascii="Times New Roman" w:hAnsi="Times New Roman" w:cs="Times New Roman"/>
          <w:sz w:val="24"/>
          <w:szCs w:val="24"/>
        </w:rPr>
        <w:t>. Амортизация на объекты основных средств начисляется линейным методом.</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Срок полезного использования устанавливается в соответствии с требованиями п. 35 СГС «Основные средства». </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В случае если присвоенный код по ОКОФ не позволяет установить амортизационную группу, комиссия по поступлению и выбытию активов определяет срок на основании рекомендаций производителя. </w:t>
      </w:r>
    </w:p>
    <w:p w:rsidR="003F787B" w:rsidRPr="00642B7F" w:rsidRDefault="003F78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lastRenderedPageBreak/>
        <w:t>В рамках амортизационной группы устанавливать максимальный срок полезного использования.</w:t>
      </w:r>
    </w:p>
    <w:p w:rsidR="00996197" w:rsidRPr="00642B7F" w:rsidRDefault="00996197"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Амортизация объектов основных средств начисляется с учетом стандарта. </w:t>
      </w:r>
    </w:p>
    <w:p w:rsidR="00996197" w:rsidRPr="00642B7F" w:rsidRDefault="00996197"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Начисление амортизации по объекту основных средств производится линейным методом. </w:t>
      </w:r>
    </w:p>
    <w:p w:rsidR="00996197" w:rsidRPr="00642B7F" w:rsidRDefault="00996197"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Линейный метод предполагает равномерное начисление постоянной суммы амортизации на протяжении всего срока полезного использования актива. </w:t>
      </w:r>
    </w:p>
    <w:p w:rsidR="00996197" w:rsidRPr="00642B7F" w:rsidRDefault="00996197"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Начисление амортизации по объектам основных средств, производится линейным способом начиная с 1-го числа месяца, следующего за месяцем принятия объекта к бухгалтерскому учету, и производится ежемесячно до полного погашения стоимости этого объекта либо его выбытия (в том числе по основанию списания объекта с бухгалтерского учета). </w:t>
      </w:r>
    </w:p>
    <w:p w:rsidR="00996197" w:rsidRPr="00642B7F" w:rsidRDefault="00996197"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Начисление амортизации на объекты прекращается 1-го числа месяца, следующего за месяцем полного погашения стоимости объекта или за месяцем выбытия этого объекта с бухгалтерского учета. </w:t>
      </w:r>
    </w:p>
    <w:p w:rsidR="0066175E" w:rsidRPr="00642B7F" w:rsidRDefault="00996197"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В ситуации, когда для полученного основного средства нормативный срок полезного использования, установленный для соответствующей амортизационной группы, истек, но по данным передающей стороны амортизация полностью не начислена, производится доначисление</w:t>
      </w:r>
      <w:r w:rsidR="0066175E" w:rsidRPr="00642B7F">
        <w:rPr>
          <w:rFonts w:ascii="Times New Roman" w:hAnsi="Times New Roman" w:cs="Times New Roman"/>
          <w:sz w:val="24"/>
          <w:szCs w:val="24"/>
        </w:rPr>
        <w:t xml:space="preserve"> амортизации до 100% в месяце, следующем за месяцем принятия основного средства к учету. </w:t>
      </w:r>
    </w:p>
    <w:p w:rsidR="0066175E" w:rsidRPr="00642B7F" w:rsidRDefault="0066175E"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 </w:t>
      </w:r>
    </w:p>
    <w:p w:rsidR="00996197" w:rsidRPr="00642B7F" w:rsidRDefault="0066175E"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rsidR="0066175E" w:rsidRPr="00642B7F" w:rsidRDefault="0066175E"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5.1.1</w:t>
      </w:r>
      <w:r w:rsidR="00B765AB" w:rsidRPr="00642B7F">
        <w:rPr>
          <w:rFonts w:ascii="Times New Roman" w:hAnsi="Times New Roman" w:cs="Times New Roman"/>
          <w:sz w:val="24"/>
          <w:szCs w:val="24"/>
        </w:rPr>
        <w:t>2</w:t>
      </w:r>
      <w:r w:rsidRPr="00642B7F">
        <w:rPr>
          <w:rFonts w:ascii="Times New Roman" w:hAnsi="Times New Roman" w:cs="Times New Roman"/>
          <w:sz w:val="24"/>
          <w:szCs w:val="24"/>
        </w:rPr>
        <w:t xml:space="preserve">. Имущество, полученное субъектом централизованного учета в безвозмездное пользование от органа власти, </w:t>
      </w:r>
      <w:r w:rsidR="001E3CE5" w:rsidRPr="00642B7F">
        <w:rPr>
          <w:rFonts w:ascii="Times New Roman" w:hAnsi="Times New Roman" w:cs="Times New Roman"/>
          <w:sz w:val="24"/>
          <w:szCs w:val="24"/>
        </w:rPr>
        <w:t xml:space="preserve">муниципального </w:t>
      </w:r>
      <w:r w:rsidRPr="00642B7F">
        <w:rPr>
          <w:rFonts w:ascii="Times New Roman" w:hAnsi="Times New Roman" w:cs="Times New Roman"/>
          <w:sz w:val="24"/>
          <w:szCs w:val="24"/>
        </w:rPr>
        <w:t xml:space="preserve">учреждения области по решению собственника имущества без закрепления права оперативного управления в целях выполнения возложенных функций, учитывается в бухгалтерском учете на </w:t>
      </w:r>
      <w:proofErr w:type="spellStart"/>
      <w:r w:rsidRPr="00642B7F">
        <w:rPr>
          <w:rFonts w:ascii="Times New Roman" w:hAnsi="Times New Roman" w:cs="Times New Roman"/>
          <w:sz w:val="24"/>
          <w:szCs w:val="24"/>
        </w:rPr>
        <w:t>забалансовом</w:t>
      </w:r>
      <w:proofErr w:type="spellEnd"/>
      <w:r w:rsidRPr="00642B7F">
        <w:rPr>
          <w:rFonts w:ascii="Times New Roman" w:hAnsi="Times New Roman" w:cs="Times New Roman"/>
          <w:sz w:val="24"/>
          <w:szCs w:val="24"/>
        </w:rPr>
        <w:t xml:space="preserve"> счете 01 «Имущество, полученное в пользование» по стоимости, указанной (определенной) передающей стороной (собственником). В случае отсутствия информации о стоимости - по стоимости 1 рубль один объект, в случае наличия в договоре площади по стоимости 1 рубль за 1 кв. метр до момента предоставления сведений о стоимости.</w:t>
      </w:r>
    </w:p>
    <w:p w:rsidR="0066175E" w:rsidRPr="00642B7F" w:rsidRDefault="0066175E"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5.1.1</w:t>
      </w:r>
      <w:r w:rsidR="00B765AB" w:rsidRPr="00642B7F">
        <w:rPr>
          <w:rFonts w:ascii="Times New Roman" w:hAnsi="Times New Roman" w:cs="Times New Roman"/>
          <w:sz w:val="24"/>
          <w:szCs w:val="24"/>
        </w:rPr>
        <w:t>3</w:t>
      </w:r>
      <w:r w:rsidRPr="00642B7F">
        <w:rPr>
          <w:rFonts w:ascii="Times New Roman" w:hAnsi="Times New Roman" w:cs="Times New Roman"/>
          <w:sz w:val="24"/>
          <w:szCs w:val="24"/>
        </w:rPr>
        <w:t>. Безвозмездная передача объектов основных средств отражается в бухгалтерском учете на основании оформленных документов Акта о приеме</w:t>
      </w:r>
      <w:r w:rsidR="002D3422">
        <w:rPr>
          <w:rFonts w:ascii="Times New Roman" w:hAnsi="Times New Roman" w:cs="Times New Roman"/>
          <w:sz w:val="24"/>
          <w:szCs w:val="24"/>
        </w:rPr>
        <w:t xml:space="preserve"> </w:t>
      </w:r>
      <w:r w:rsidRPr="00642B7F">
        <w:rPr>
          <w:rFonts w:ascii="Times New Roman" w:hAnsi="Times New Roman" w:cs="Times New Roman"/>
          <w:sz w:val="24"/>
          <w:szCs w:val="24"/>
        </w:rPr>
        <w:t xml:space="preserve">передаче объектов нефинансовых активов (ф.0510448) и Извещения (ф.0504805). </w:t>
      </w:r>
    </w:p>
    <w:p w:rsidR="0066175E" w:rsidRPr="00642B7F" w:rsidRDefault="0066175E"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В случае поступления объектов основных средств от организаций государственного сектора, с которыми производится сверка взаимных расчетов для консолидации (свода)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 В случае поступления объектов основных средств от иных организаций, полученные материальные ценности принимаются к учету в соответствии с нормами действующего законодательства и настоящего Положения. </w:t>
      </w:r>
    </w:p>
    <w:p w:rsidR="0066175E" w:rsidRPr="00642B7F" w:rsidRDefault="0066175E"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5.1.1</w:t>
      </w:r>
      <w:r w:rsidR="00B765AB" w:rsidRPr="00642B7F">
        <w:rPr>
          <w:rFonts w:ascii="Times New Roman" w:hAnsi="Times New Roman" w:cs="Times New Roman"/>
          <w:sz w:val="24"/>
          <w:szCs w:val="24"/>
        </w:rPr>
        <w:t>4</w:t>
      </w:r>
      <w:r w:rsidRPr="00642B7F">
        <w:rPr>
          <w:rFonts w:ascii="Times New Roman" w:hAnsi="Times New Roman" w:cs="Times New Roman"/>
          <w:sz w:val="24"/>
          <w:szCs w:val="24"/>
        </w:rPr>
        <w:t xml:space="preserve">. Транспортные средства и другие виды движимого имущества, передаваемые в части безвозмездной передачи, подлежащие государственной регистрации, отражаются в бухгалтерском учете при поступлении - датой постановки на учет, при списании — датой снятия с учета в регистрирующих органах. До момента их регистрации учитываются на </w:t>
      </w:r>
      <w:proofErr w:type="spellStart"/>
      <w:r w:rsidRPr="00642B7F">
        <w:rPr>
          <w:rFonts w:ascii="Times New Roman" w:hAnsi="Times New Roman" w:cs="Times New Roman"/>
          <w:sz w:val="24"/>
          <w:szCs w:val="24"/>
        </w:rPr>
        <w:t>забалансовом</w:t>
      </w:r>
      <w:proofErr w:type="spellEnd"/>
      <w:r w:rsidRPr="00642B7F">
        <w:rPr>
          <w:rFonts w:ascii="Times New Roman" w:hAnsi="Times New Roman" w:cs="Times New Roman"/>
          <w:sz w:val="24"/>
          <w:szCs w:val="24"/>
        </w:rPr>
        <w:t xml:space="preserve"> счете 01 «Имущество, полученное в пользование».</w:t>
      </w:r>
    </w:p>
    <w:p w:rsidR="0066175E" w:rsidRPr="00642B7F" w:rsidRDefault="0066175E"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5.1.1</w:t>
      </w:r>
      <w:r w:rsidR="00B765AB" w:rsidRPr="00642B7F">
        <w:rPr>
          <w:rFonts w:ascii="Times New Roman" w:hAnsi="Times New Roman" w:cs="Times New Roman"/>
          <w:sz w:val="24"/>
          <w:szCs w:val="24"/>
        </w:rPr>
        <w:t>5</w:t>
      </w:r>
      <w:r w:rsidRPr="00642B7F">
        <w:rPr>
          <w:rFonts w:ascii="Times New Roman" w:hAnsi="Times New Roman" w:cs="Times New Roman"/>
          <w:sz w:val="24"/>
          <w:szCs w:val="24"/>
        </w:rPr>
        <w:t xml:space="preserve">. Выбытие (списание) основных средств осуществляется на основании </w:t>
      </w:r>
      <w:r w:rsidR="00B765AB" w:rsidRPr="00642B7F">
        <w:rPr>
          <w:rFonts w:ascii="Times New Roman" w:hAnsi="Times New Roman" w:cs="Times New Roman"/>
          <w:sz w:val="24"/>
          <w:szCs w:val="24"/>
        </w:rPr>
        <w:t xml:space="preserve">постановления Администрации городского округа Октябрьск Самарской области </w:t>
      </w:r>
      <w:r w:rsidRPr="00642B7F">
        <w:rPr>
          <w:rFonts w:ascii="Times New Roman" w:hAnsi="Times New Roman" w:cs="Times New Roman"/>
          <w:sz w:val="24"/>
          <w:szCs w:val="24"/>
        </w:rPr>
        <w:t xml:space="preserve">и </w:t>
      </w:r>
      <w:r w:rsidRPr="00642B7F">
        <w:rPr>
          <w:rFonts w:ascii="Times New Roman" w:hAnsi="Times New Roman" w:cs="Times New Roman"/>
          <w:sz w:val="24"/>
          <w:szCs w:val="24"/>
        </w:rPr>
        <w:lastRenderedPageBreak/>
        <w:t xml:space="preserve">оформляется Актом о списании объектов нефинансовых активов (кроме транспортных средств) (ф.0510454) или Актом о списании транспортного средства (ф.0510456). Разборка и демонтаж основных средств до утверждения соответствующих актов не допускается. Списанные объекты основных средств (а также их части) подлежат отражению на </w:t>
      </w:r>
      <w:proofErr w:type="spellStart"/>
      <w:r w:rsidRPr="00642B7F">
        <w:rPr>
          <w:rFonts w:ascii="Times New Roman" w:hAnsi="Times New Roman" w:cs="Times New Roman"/>
          <w:sz w:val="24"/>
          <w:szCs w:val="24"/>
        </w:rPr>
        <w:t>забалансовом</w:t>
      </w:r>
      <w:proofErr w:type="spellEnd"/>
      <w:r w:rsidRPr="00642B7F">
        <w:rPr>
          <w:rFonts w:ascii="Times New Roman" w:hAnsi="Times New Roman" w:cs="Times New Roman"/>
          <w:sz w:val="24"/>
          <w:szCs w:val="24"/>
        </w:rPr>
        <w:t xml:space="preserve"> счете 02 «Материальные ценности, принятые на хранение» до момента их утилизации (уничтожения) в условной оценке один рубль за один объект. </w:t>
      </w:r>
    </w:p>
    <w:p w:rsidR="0066175E" w:rsidRPr="00642B7F" w:rsidRDefault="0066175E"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В Акте о списании объектов нефинансовых активов (кроме транспортных средств) (ф.0510454), Акте о списании транспортного средства (ф.0510456) указывается документ, послуживший основанием для принятия решения о списании, и причины списания объектов имущества. </w:t>
      </w:r>
    </w:p>
    <w:p w:rsidR="0066175E" w:rsidRPr="00642B7F" w:rsidRDefault="0066175E"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Факт утилизации списанных основных средств оформляется Актом об утилизации (уничтожении) материальных ценностей (ф.0510435). </w:t>
      </w:r>
    </w:p>
    <w:p w:rsidR="00585A98" w:rsidRPr="00642B7F" w:rsidRDefault="00585A98"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5.1.16. В случае, если порядок эксплуатации объекта основных средств (его составных частей) требует замены отдельных составных частей объекта, затраты по такой замене, в том числе в ходе капитального ремонта, включаются в стоимость объекта основных средств в момент их возникновения.</w:t>
      </w:r>
    </w:p>
    <w:p w:rsidR="00585A98" w:rsidRPr="00642B7F" w:rsidRDefault="00585A98"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Уменьшение стоимости объекта основных средств на стоимость заменяемых (</w:t>
      </w:r>
      <w:proofErr w:type="spellStart"/>
      <w:r w:rsidRPr="00642B7F">
        <w:rPr>
          <w:rFonts w:ascii="Times New Roman" w:hAnsi="Times New Roman" w:cs="Times New Roman"/>
          <w:sz w:val="24"/>
          <w:szCs w:val="24"/>
        </w:rPr>
        <w:t>выбываемых</w:t>
      </w:r>
      <w:proofErr w:type="spellEnd"/>
      <w:r w:rsidRPr="00642B7F">
        <w:rPr>
          <w:rFonts w:ascii="Times New Roman" w:hAnsi="Times New Roman" w:cs="Times New Roman"/>
          <w:sz w:val="24"/>
          <w:szCs w:val="24"/>
        </w:rPr>
        <w:t xml:space="preserve">) частей возможно только при наличии стоимостной оценки заменяемых частей. В случае если надежно определить стоимость заменяемого объекта не представляется возможным, а также, если в результате такой замены не создан самостоятельный объект, удовлетворяющий критериям актива, стоимость ремонтируемого объекта не уменьшается. </w:t>
      </w:r>
    </w:p>
    <w:p w:rsidR="00585A98" w:rsidRPr="00642B7F" w:rsidRDefault="00585A98"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Применение в бухгалтерском учете положений об изменении первоначальной стоимости объекта основных средств производится в случаях замещения (частичной замены) в отношении следующих групп основных средств: </w:t>
      </w:r>
    </w:p>
    <w:p w:rsidR="00585A98" w:rsidRPr="00642B7F" w:rsidRDefault="00B765A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w:t>
      </w:r>
      <w:r w:rsidR="00585A98" w:rsidRPr="00642B7F">
        <w:rPr>
          <w:rFonts w:ascii="Times New Roman" w:hAnsi="Times New Roman" w:cs="Times New Roman"/>
          <w:sz w:val="24"/>
          <w:szCs w:val="24"/>
        </w:rPr>
        <w:t xml:space="preserve"> нежилые помещения (здания и сооружения);</w:t>
      </w:r>
    </w:p>
    <w:p w:rsidR="00585A98" w:rsidRPr="00642B7F" w:rsidRDefault="00B765A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w:t>
      </w:r>
      <w:r w:rsidR="00585A98" w:rsidRPr="00642B7F">
        <w:rPr>
          <w:rFonts w:ascii="Times New Roman" w:hAnsi="Times New Roman" w:cs="Times New Roman"/>
          <w:sz w:val="24"/>
          <w:szCs w:val="24"/>
        </w:rPr>
        <w:t xml:space="preserve"> машины и оборудование;</w:t>
      </w:r>
    </w:p>
    <w:p w:rsidR="00585A98" w:rsidRPr="00642B7F" w:rsidRDefault="00B765A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 транспортные средства;</w:t>
      </w:r>
    </w:p>
    <w:p w:rsidR="00B765AB" w:rsidRPr="00642B7F" w:rsidRDefault="00B765A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инвентарь производственный и хозяйственный;</w:t>
      </w:r>
    </w:p>
    <w:p w:rsidR="00B765AB" w:rsidRPr="00642B7F" w:rsidRDefault="00B765A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прочие основные средства.</w:t>
      </w:r>
    </w:p>
    <w:p w:rsidR="00585A98" w:rsidRPr="00642B7F" w:rsidRDefault="00585A98"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В случае передачи части объекта имущества (здания, отдельных помещений) в возмездное (безвозмездное) пользование, стоимость передаваемой части рассчитывается пропорционально его площади и отражается на соответствующих </w:t>
      </w:r>
      <w:proofErr w:type="spellStart"/>
      <w:r w:rsidRPr="00642B7F">
        <w:rPr>
          <w:rFonts w:ascii="Times New Roman" w:hAnsi="Times New Roman" w:cs="Times New Roman"/>
          <w:sz w:val="24"/>
          <w:szCs w:val="24"/>
        </w:rPr>
        <w:t>забалансовых</w:t>
      </w:r>
      <w:proofErr w:type="spellEnd"/>
      <w:r w:rsidRPr="00642B7F">
        <w:rPr>
          <w:rFonts w:ascii="Times New Roman" w:hAnsi="Times New Roman" w:cs="Times New Roman"/>
          <w:sz w:val="24"/>
          <w:szCs w:val="24"/>
        </w:rPr>
        <w:t xml:space="preserve"> счетах Рабочего плана счетов централизованного бухгалтерского учета. </w:t>
      </w:r>
    </w:p>
    <w:p w:rsidR="00585A98" w:rsidRPr="00642B7F" w:rsidRDefault="00585A98"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Существенные затраты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 формируют объем произведенных капитальных вложений с дальнейшим признанием в стоимости объекта основных средств на основании Решения о признании объектов нефинансовых активов (ф.0510441). Одновременно, учтенная ранее в стоимости объекта основных средств сумма затрат на проведение предыдущего ремонта подлежит списанию в расходы текущего периода. Данное правило применяется к следующим группам основных средств: </w:t>
      </w:r>
    </w:p>
    <w:p w:rsidR="00585A98" w:rsidRPr="00642B7F" w:rsidRDefault="00585A98"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машины и оборудование; </w:t>
      </w:r>
    </w:p>
    <w:p w:rsidR="00F619F9" w:rsidRPr="00642B7F" w:rsidRDefault="00F619F9"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транспортные средства;</w:t>
      </w:r>
    </w:p>
    <w:p w:rsidR="00F619F9" w:rsidRPr="00642B7F" w:rsidRDefault="00F619F9"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инвентарь производственный и хозяйственный;</w:t>
      </w:r>
    </w:p>
    <w:p w:rsidR="00585A98" w:rsidRPr="00642B7F" w:rsidRDefault="00F619F9"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прочие основные средства.</w:t>
      </w:r>
      <w:r w:rsidR="00585A98" w:rsidRPr="00642B7F">
        <w:rPr>
          <w:rFonts w:ascii="Times New Roman" w:hAnsi="Times New Roman" w:cs="Times New Roman"/>
          <w:sz w:val="24"/>
          <w:szCs w:val="24"/>
        </w:rPr>
        <w:t xml:space="preserve"> </w:t>
      </w:r>
    </w:p>
    <w:p w:rsidR="004E43A2" w:rsidRPr="00642B7F" w:rsidRDefault="00585A98"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5.1.17. На стадии строительства расходы на установку и монтаж систем видеонаблюдения, охранной и пожарной сигнализации включаются в общую стоимость строительных работ и формируют первоначальную стоимость здания (сооружения). Расходы на установку (монтаж) систем видеонаблюдения,</w:t>
      </w:r>
      <w:r w:rsidR="004E43A2" w:rsidRPr="00642B7F">
        <w:rPr>
          <w:rFonts w:ascii="Times New Roman" w:hAnsi="Times New Roman" w:cs="Times New Roman"/>
          <w:sz w:val="24"/>
          <w:szCs w:val="24"/>
        </w:rPr>
        <w:t xml:space="preserve"> охранной и пожарной сигнализации на уже построенное здание (сооружение), локальные вычислительные сети формируют самостоятельный объект основных средств.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lastRenderedPageBreak/>
        <w:t>Отдельными инвентарными объектами по решению Комиссии по поступлению и выбытию активов субъекта централизованного учета могут являться:</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 локальная вычислительная сеть;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система видеонаблюдения;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система пожарной сигнализации;</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 система охранной сигнализации;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система оповещения;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система доступа в здание;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другие системы, которые устанавливаются в эксплуатируемые здания;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принтеры;</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 сканеры.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5.1.18. Стоимость ликвидируемых (разукомплектованных) частей, если она не была выделена в документах поставщика, при частичной ликвидации (</w:t>
      </w:r>
      <w:proofErr w:type="spellStart"/>
      <w:r w:rsidRPr="00642B7F">
        <w:rPr>
          <w:rFonts w:ascii="Times New Roman" w:hAnsi="Times New Roman" w:cs="Times New Roman"/>
          <w:sz w:val="24"/>
          <w:szCs w:val="24"/>
        </w:rPr>
        <w:t>разукомплектации</w:t>
      </w:r>
      <w:proofErr w:type="spellEnd"/>
      <w:r w:rsidRPr="00642B7F">
        <w:rPr>
          <w:rFonts w:ascii="Times New Roman" w:hAnsi="Times New Roman" w:cs="Times New Roman"/>
          <w:sz w:val="24"/>
          <w:szCs w:val="24"/>
        </w:rPr>
        <w:t xml:space="preserve">) объекта основного средства определяется Комиссией пропорционально выбранному показателю (площадь, объем и др.).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5.1.19. В инвентарных карточках учета нефинансовых активов (ф.0509215), открытых в отношении зданий и сооружений, дополнительно отражаются сведения о наличии пожарной, охранной сигнализации и других аналогичных систем, связанных со зданием (прикрепленных к стенам, фундаменту, соединенных между собой кабельными линиями), с указанием даты ввода в эксплуатацию и конкретных помещений, оборудованных системами.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Для группового учета объектов библиотечного фонда открывается одна инвентарная карточка группового учета нефинансовых активов (ф.0509216) и бухгалтерский учет ведется в денежном выражении общей суммой. Данная карточка открывается на основании Акта о приеме-передаче объектов нефинансовых активов (ф.0510448), а закрывается на основании Акта о списании исключенных объектов библиотечного фонда (ф.0504144).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5.1.20. Решение о признании объектов нефинансовых активов (ф.0510441) об отнесении основных средств к категории активов или Решение о прекращении признания активами объекты нефинансовых активов (ф. 0510440) о прекращении признания активом, принятые по итогам проведения инвентаризации в целях подтверждения показателей годовой бухгалтерской отчетности, так и в течение календарного года, а также в случае изменения целевой функции объектов основных средств, принимаются к отражению в учете в соответствии с Регламентом. </w:t>
      </w:r>
    </w:p>
    <w:p w:rsidR="00E24294"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Объекты основных средств, по которым Комиссией по поступлению и выбытию активов субъекта централизованного учета установлена неэффективность дальнейшей эксплуатации, ремонта, восстановления (несоответствие критериям актива), подлежат отражению на </w:t>
      </w:r>
      <w:proofErr w:type="spellStart"/>
      <w:r w:rsidRPr="00642B7F">
        <w:rPr>
          <w:rFonts w:ascii="Times New Roman" w:hAnsi="Times New Roman" w:cs="Times New Roman"/>
          <w:sz w:val="24"/>
          <w:szCs w:val="24"/>
        </w:rPr>
        <w:t>забалансовом</w:t>
      </w:r>
      <w:proofErr w:type="spellEnd"/>
      <w:r w:rsidRPr="00642B7F">
        <w:rPr>
          <w:rFonts w:ascii="Times New Roman" w:hAnsi="Times New Roman" w:cs="Times New Roman"/>
          <w:sz w:val="24"/>
          <w:szCs w:val="24"/>
        </w:rPr>
        <w:t xml:space="preserve"> счете 02 «Материальные ценности, принятые на хранение» до дальнейшего определения функционального назначения указанного имущества (вовлечения в хозяйственный оборот, продажи или списания) в условной оценке 1 объект 1 рубль.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5.1.21. Объекты основных средств, выявленные при инвентаризации, принимаются к учету по справедливой стоимости, определенной Комиссией по поступлению и выбытию активов субъекта централизованного учета на основании Решения о признании объектов нефинансовых активов (ф.0510441).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Справедливая стоимость объектов основных средств определяется Комиссией по поступлению и выбытию активов субъекта централизованного учета методом рыночных цен.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Данные о рыночной цене должны быть подтверждены документально: </w:t>
      </w:r>
    </w:p>
    <w:p w:rsidR="004E43A2"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справками (другими подтверждающими документами) Росстата; </w:t>
      </w:r>
    </w:p>
    <w:p w:rsidR="0052454F" w:rsidRPr="00642B7F" w:rsidRDefault="004E43A2"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прайс-листами заводов-изготовителей;</w:t>
      </w:r>
    </w:p>
    <w:p w:rsidR="00094D7B" w:rsidRPr="00642B7F" w:rsidRDefault="00094D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справками (другими подтверждающими документами) оценщиков; - информацией, размещенной в СМИ, и т.д. </w:t>
      </w:r>
    </w:p>
    <w:p w:rsidR="00094D7B" w:rsidRPr="00642B7F" w:rsidRDefault="00094D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lastRenderedPageBreak/>
        <w:t>5.1.2</w:t>
      </w:r>
      <w:r w:rsidR="00E24294">
        <w:rPr>
          <w:rFonts w:ascii="Times New Roman" w:hAnsi="Times New Roman" w:cs="Times New Roman"/>
          <w:sz w:val="24"/>
          <w:szCs w:val="24"/>
        </w:rPr>
        <w:t>2</w:t>
      </w:r>
      <w:r w:rsidRPr="00642B7F">
        <w:rPr>
          <w:rFonts w:ascii="Times New Roman" w:hAnsi="Times New Roman" w:cs="Times New Roman"/>
          <w:sz w:val="24"/>
          <w:szCs w:val="24"/>
        </w:rPr>
        <w:t>. Балансовая стоимость объекта основных средств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642B7F">
        <w:rPr>
          <w:rFonts w:ascii="Times New Roman" w:hAnsi="Times New Roman" w:cs="Times New Roman"/>
          <w:sz w:val="24"/>
          <w:szCs w:val="24"/>
        </w:rPr>
        <w:t>разукомплектации</w:t>
      </w:r>
      <w:proofErr w:type="spellEnd"/>
      <w:r w:rsidRPr="00642B7F">
        <w:rPr>
          <w:rFonts w:ascii="Times New Roman" w:hAnsi="Times New Roman" w:cs="Times New Roman"/>
          <w:sz w:val="24"/>
          <w:szCs w:val="24"/>
        </w:rPr>
        <w:t xml:space="preserve">), увеличивается на сумму сформированных капитальных вложений в этот объект на основании Решения о признании объектов нефинансовых активов (ф.0510441). </w:t>
      </w:r>
    </w:p>
    <w:p w:rsidR="00094D7B" w:rsidRPr="00642B7F" w:rsidRDefault="00094D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5.1.23. Стоимость основного средства изменяется в случае проведения переоценки этого основного средства и отражения ее результатов в учете. </w:t>
      </w:r>
    </w:p>
    <w:p w:rsidR="00094D7B" w:rsidRPr="00642B7F" w:rsidRDefault="00094D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Переоценка основных средств проводится:</w:t>
      </w:r>
    </w:p>
    <w:p w:rsidR="00094D7B" w:rsidRPr="00642B7F" w:rsidRDefault="00094D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 по решению Правительства Российской Федерации; </w:t>
      </w:r>
    </w:p>
    <w:p w:rsidR="00094D7B" w:rsidRPr="00642B7F" w:rsidRDefault="00094D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в случае отчуждения активов не в пользу организаций госсектора. </w:t>
      </w:r>
    </w:p>
    <w:p w:rsidR="00094D7B" w:rsidRPr="00642B7F" w:rsidRDefault="00094D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При переоценке объектов основных средств (в том числе объектов основных средств, отчуждаемых не в пользу организаций государственного сектора) сумма накопленной амортизации, исчисленная на дату переоценки, учитывается способом пересчета накопленной амортизации, при котором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 Указанный способ пересчета накопленной амортизации предусматривает, что накопленная амортизация, исчисленная до проведения переоценки, относится на уменьшение балансовой стоимости объекта основных средств (по кредиту соответствующих балансовых счетов учета основных средств) с отражением увеличения остаточной стоимости объекта основных средств по дебету соответствующих балансовых счетов учета основных средств на суммы </w:t>
      </w:r>
      <w:proofErr w:type="spellStart"/>
      <w:r w:rsidRPr="00642B7F">
        <w:rPr>
          <w:rFonts w:ascii="Times New Roman" w:hAnsi="Times New Roman" w:cs="Times New Roman"/>
          <w:sz w:val="24"/>
          <w:szCs w:val="24"/>
        </w:rPr>
        <w:t>дооценки</w:t>
      </w:r>
      <w:proofErr w:type="spellEnd"/>
      <w:r w:rsidRPr="00642B7F">
        <w:rPr>
          <w:rFonts w:ascii="Times New Roman" w:hAnsi="Times New Roman" w:cs="Times New Roman"/>
          <w:sz w:val="24"/>
          <w:szCs w:val="24"/>
        </w:rPr>
        <w:t xml:space="preserve"> ее до справедливой стоимости. Со дня переоценки указанным способом по объекту основных средств начисляется амортизация на оставшийся срок полезного использования по той же расчетной норме амортизации, что и до момента переоценки. </w:t>
      </w:r>
    </w:p>
    <w:p w:rsidR="00094D7B" w:rsidRPr="00642B7F" w:rsidRDefault="00094D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5.1.24. При выявлении признаков обесценения объекта производится его оценка по справедливой стоимости. </w:t>
      </w:r>
    </w:p>
    <w:p w:rsidR="00094D7B" w:rsidRPr="00642B7F" w:rsidRDefault="00094D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5.1.25. Продажа объектов основных средств оформляется Актом о приеме-передаче объектов нефинансовых активов (ф.0510448). </w:t>
      </w:r>
    </w:p>
    <w:p w:rsidR="00094D7B" w:rsidRPr="00642B7F" w:rsidRDefault="00094D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5.1.26. Имущество, признанное объектами операционной, финансовой аренды учитывается в соответствии с требованиями федерального стандарта бухгалтерского учета государственного сектора «Аренда», утвержденного Приказом № 258н. </w:t>
      </w:r>
    </w:p>
    <w:p w:rsidR="00094D7B" w:rsidRPr="00642B7F" w:rsidRDefault="00094D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Поступление основных средств, непроизведенных активов во временное владение и пользование или во временное пользование по договору аренды (имущественного найма), относящихся к операционной аренде, отражается в сумме арендных платежей, исчисленной за весь срок пользования нефинансовыми активами в соответствии с договором аренды (имущественного найма), на дату классификации указанных объектов учета аренды, по дебету счета 011140000 «Права пользования нефинансовыми активам» и кредиту счетов 040160224 «Резерв предстоящих расходов по арендной плате за пользование имуществом», 040160229 «Резерв предстоящих расходов по арендной плате за пользование земельными участками и другими обособленными природными объектами . </w:t>
      </w:r>
    </w:p>
    <w:p w:rsidR="001030F1" w:rsidRPr="00642B7F" w:rsidRDefault="00094D7B"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При досрочном прекращении договора аренды (имущественного найма) объектов основных средств, непроизведенных активов, в соответствии с которым были приняты указанные объекты учета операционной аренды остаточная стоимость права пользования активом (основным средством, непроизведенным активом) отражается по дебету счетов 040160224 «Резерв предстоящих расходов по арендной плате за пользование имуществом», 040160229 «Резерв предстоящих расходов по арендной плате за пользование</w:t>
      </w:r>
      <w:r w:rsidR="001030F1" w:rsidRPr="00642B7F">
        <w:rPr>
          <w:rFonts w:ascii="Times New Roman" w:hAnsi="Times New Roman" w:cs="Times New Roman"/>
          <w:sz w:val="24"/>
          <w:szCs w:val="24"/>
        </w:rPr>
        <w:t xml:space="preserve"> земельными участками и другими обособленными природными объектами», 040140180 «Прочие доходы будущих периодов» (040140182, 040140185, 040140186, 040140187) и кредиту счета 011140000 «Права пользования нефинансовыми активами». </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lastRenderedPageBreak/>
        <w:t xml:space="preserve">5.1.27. До получения информации от собственника имущества о стоимости арендных платежей или проведения рыночной оценки применяется временная оценка стоимости арендных платежей из расчета по каждому объекту 1 месяц аренды – 1 рубль. </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5.1.28. В целях отражения в бухгалтерском учете объектов учета операционной аренды по договору, заключенному на неопределенный срок, в соответствии с принципом (допущения) непрерывности деятельности субъекта централизованного учета, принимается во внимание период бюджетного цикла 3 (три) года и размер арендных платежей, указанный в договоре аренды. </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В бухгалтерском учете пользователя имущества корректировка учетных показателей объектов операционной аренды на неопределенный срок при изменении оценочных значений сроков полезного использования объектов производится на основании информации, предоставленной передающей стороной для расчета размера условных арендных платежей на период пролонгации, либо в ее отсутствие на базе размера условных арендных платежей, определенного передающей стороной при последнем уточнении условных значений (первоначальном признании объекта операционной аренды). </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Изменение учетных показателей объектов операционной аренды на неопределенный срок осуществляется на основании решения Комиссии по поступлению и выбытию активов субъекта централизованного учета ежегодно в момент </w:t>
      </w:r>
      <w:r w:rsidR="002D3422" w:rsidRPr="00642B7F">
        <w:rPr>
          <w:rFonts w:ascii="Times New Roman" w:hAnsi="Times New Roman" w:cs="Times New Roman"/>
          <w:sz w:val="24"/>
          <w:szCs w:val="24"/>
        </w:rPr>
        <w:t>пролонгации</w:t>
      </w:r>
      <w:r w:rsidRPr="00642B7F">
        <w:rPr>
          <w:rFonts w:ascii="Times New Roman" w:hAnsi="Times New Roman" w:cs="Times New Roman"/>
          <w:sz w:val="24"/>
          <w:szCs w:val="24"/>
        </w:rPr>
        <w:t xml:space="preserve"> договора. </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5.1.29. Объект учета </w:t>
      </w:r>
      <w:proofErr w:type="spellStart"/>
      <w:r w:rsidR="002D3422">
        <w:rPr>
          <w:rFonts w:ascii="Times New Roman" w:hAnsi="Times New Roman" w:cs="Times New Roman"/>
          <w:sz w:val="24"/>
          <w:szCs w:val="24"/>
        </w:rPr>
        <w:t>не</w:t>
      </w:r>
      <w:r w:rsidR="002D3422" w:rsidRPr="00642B7F">
        <w:rPr>
          <w:rFonts w:ascii="Times New Roman" w:hAnsi="Times New Roman" w:cs="Times New Roman"/>
          <w:sz w:val="24"/>
          <w:szCs w:val="24"/>
        </w:rPr>
        <w:t>операционной</w:t>
      </w:r>
      <w:proofErr w:type="spellEnd"/>
      <w:r w:rsidRPr="00642B7F">
        <w:rPr>
          <w:rFonts w:ascii="Times New Roman" w:hAnsi="Times New Roman" w:cs="Times New Roman"/>
          <w:sz w:val="24"/>
          <w:szCs w:val="24"/>
        </w:rPr>
        <w:t xml:space="preserve"> (финансовой) аренды амортизируется в течение срока полезного использования объекта учета аренды линейным способом. </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Начисление амортизации по принятому к учету праву пользования активом начинается с даты его принятия к учету в пользование (аренду) и далее равномерно (ежемесячно) (для объектов имущества, полученного в аренду - в соответствии с графиком платежей, установленных договором аренды; для имущества, полученного в пользование - первого числа месяца, следующего за месяцем принятия к учету) в течение срока полезного использования объекта учета аренды и заканчивается на дату окончания (расторжения) договора аренды (права пользования объектом аренды).</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5.1.30. При принятии учредителем решения о выделении средств субсидии на финансовое обеспечение выполнения </w:t>
      </w:r>
      <w:r w:rsidR="001E3CE5" w:rsidRPr="00642B7F">
        <w:rPr>
          <w:rFonts w:ascii="Times New Roman" w:hAnsi="Times New Roman" w:cs="Times New Roman"/>
          <w:sz w:val="24"/>
          <w:szCs w:val="24"/>
        </w:rPr>
        <w:t xml:space="preserve">муниципального </w:t>
      </w:r>
      <w:r w:rsidRPr="00642B7F">
        <w:rPr>
          <w:rFonts w:ascii="Times New Roman" w:hAnsi="Times New Roman" w:cs="Times New Roman"/>
          <w:sz w:val="24"/>
          <w:szCs w:val="24"/>
        </w:rPr>
        <w:t>задания на содержание объекта основных средств, который ранее приобретен (создан) учреждением за счет средств от приносящей доход деятельности, стоимость этого объекта переводится с КФО «2» на КФО «4». Одновременно переводится сумма начисленной амортизации. Для переноса вложений на основное средство на другое КФО применяется счет 030406000 «Расчеты с прочими кредиторами».</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5.1.31.  Имущество, относящееся к категории </w:t>
      </w:r>
      <w:r w:rsidR="00A647F3">
        <w:rPr>
          <w:rFonts w:ascii="Times New Roman" w:hAnsi="Times New Roman" w:cs="Times New Roman"/>
          <w:sz w:val="24"/>
          <w:szCs w:val="24"/>
        </w:rPr>
        <w:t>особо ценного движимого имущества (далее</w:t>
      </w:r>
      <w:r w:rsidR="00AE6D9B">
        <w:rPr>
          <w:rFonts w:ascii="Times New Roman" w:hAnsi="Times New Roman" w:cs="Times New Roman"/>
          <w:sz w:val="24"/>
          <w:szCs w:val="24"/>
        </w:rPr>
        <w:t xml:space="preserve"> </w:t>
      </w:r>
      <w:r w:rsidR="00A647F3">
        <w:rPr>
          <w:rFonts w:ascii="Times New Roman" w:hAnsi="Times New Roman" w:cs="Times New Roman"/>
          <w:sz w:val="24"/>
          <w:szCs w:val="24"/>
        </w:rPr>
        <w:t xml:space="preserve">- </w:t>
      </w:r>
      <w:r w:rsidRPr="00642B7F">
        <w:rPr>
          <w:rFonts w:ascii="Times New Roman" w:hAnsi="Times New Roman" w:cs="Times New Roman"/>
          <w:sz w:val="24"/>
          <w:szCs w:val="24"/>
        </w:rPr>
        <w:t>ОЦДИ</w:t>
      </w:r>
      <w:r w:rsidR="00A647F3">
        <w:rPr>
          <w:rFonts w:ascii="Times New Roman" w:hAnsi="Times New Roman" w:cs="Times New Roman"/>
          <w:sz w:val="24"/>
          <w:szCs w:val="24"/>
        </w:rPr>
        <w:t>)</w:t>
      </w:r>
      <w:r w:rsidRPr="00642B7F">
        <w:rPr>
          <w:rFonts w:ascii="Times New Roman" w:hAnsi="Times New Roman" w:cs="Times New Roman"/>
          <w:sz w:val="24"/>
          <w:szCs w:val="24"/>
        </w:rPr>
        <w:t xml:space="preserve">, определяет Комиссией по поступлению и выбытию активов субъекта централизованного учета и отражается в бухгалтерском учете субъекта централизованного учета на основании Решения Комиссии по поступлению и выбытию активов субъекта централизованного учета. </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5.1.3</w:t>
      </w:r>
      <w:r w:rsidR="006A66DC" w:rsidRPr="00642B7F">
        <w:rPr>
          <w:rFonts w:ascii="Times New Roman" w:hAnsi="Times New Roman" w:cs="Times New Roman"/>
          <w:sz w:val="24"/>
          <w:szCs w:val="24"/>
        </w:rPr>
        <w:t>2</w:t>
      </w:r>
      <w:r w:rsidRPr="00642B7F">
        <w:rPr>
          <w:rFonts w:ascii="Times New Roman" w:hAnsi="Times New Roman" w:cs="Times New Roman"/>
          <w:sz w:val="24"/>
          <w:szCs w:val="24"/>
        </w:rPr>
        <w:t xml:space="preserve">. Документы, подтверждающие факт государственной регистрации зданий, сооружений, автотранспортных средств, самоходной техники, </w:t>
      </w:r>
      <w:proofErr w:type="spellStart"/>
      <w:r w:rsidRPr="00642B7F">
        <w:rPr>
          <w:rFonts w:ascii="Times New Roman" w:hAnsi="Times New Roman" w:cs="Times New Roman"/>
          <w:sz w:val="24"/>
          <w:szCs w:val="24"/>
        </w:rPr>
        <w:t>плавсредств</w:t>
      </w:r>
      <w:proofErr w:type="spellEnd"/>
      <w:r w:rsidRPr="00642B7F">
        <w:rPr>
          <w:rFonts w:ascii="Times New Roman" w:hAnsi="Times New Roman" w:cs="Times New Roman"/>
          <w:sz w:val="24"/>
          <w:szCs w:val="24"/>
        </w:rPr>
        <w:t xml:space="preserve">, техническая документация (технические паспорта) подлежат хранению у субъекта централизованного учета. </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Обязательному хранению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 </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По объектам основных средств, для которых производителем и (или) поставщиком предусмотрен гарантийный срок эксплуатации, подлежат сохранению гарантийные талоны, которые хранятся вместе с технической документацией.</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5.1.3</w:t>
      </w:r>
      <w:r w:rsidR="006A66DC" w:rsidRPr="00642B7F">
        <w:rPr>
          <w:rFonts w:ascii="Times New Roman" w:hAnsi="Times New Roman" w:cs="Times New Roman"/>
          <w:sz w:val="24"/>
          <w:szCs w:val="24"/>
        </w:rPr>
        <w:t>3</w:t>
      </w:r>
      <w:r w:rsidRPr="00642B7F">
        <w:rPr>
          <w:rFonts w:ascii="Times New Roman" w:hAnsi="Times New Roman" w:cs="Times New Roman"/>
          <w:sz w:val="24"/>
          <w:szCs w:val="24"/>
        </w:rPr>
        <w:t>. Консервация объекта основных средств на срок более трех месяцев (</w:t>
      </w:r>
      <w:proofErr w:type="spellStart"/>
      <w:r w:rsidRPr="00642B7F">
        <w:rPr>
          <w:rFonts w:ascii="Times New Roman" w:hAnsi="Times New Roman" w:cs="Times New Roman"/>
          <w:sz w:val="24"/>
          <w:szCs w:val="24"/>
        </w:rPr>
        <w:t>расконсервация</w:t>
      </w:r>
      <w:proofErr w:type="spellEnd"/>
      <w:r w:rsidRPr="00642B7F">
        <w:rPr>
          <w:rFonts w:ascii="Times New Roman" w:hAnsi="Times New Roman" w:cs="Times New Roman"/>
          <w:sz w:val="24"/>
          <w:szCs w:val="24"/>
        </w:rPr>
        <w:t xml:space="preserve">) оформляется на основании приказа (распоряжения) руководителя </w:t>
      </w:r>
      <w:r w:rsidRPr="00642B7F">
        <w:rPr>
          <w:rFonts w:ascii="Times New Roman" w:hAnsi="Times New Roman" w:cs="Times New Roman"/>
          <w:sz w:val="24"/>
          <w:szCs w:val="24"/>
        </w:rPr>
        <w:lastRenderedPageBreak/>
        <w:t>субъекта централизованного учета первичным учетным документом - Актом о консервации (</w:t>
      </w:r>
      <w:proofErr w:type="spellStart"/>
      <w:r w:rsidRPr="00642B7F">
        <w:rPr>
          <w:rFonts w:ascii="Times New Roman" w:hAnsi="Times New Roman" w:cs="Times New Roman"/>
          <w:sz w:val="24"/>
          <w:szCs w:val="24"/>
        </w:rPr>
        <w:t>расконсервации</w:t>
      </w:r>
      <w:proofErr w:type="spellEnd"/>
      <w:r w:rsidRPr="00642B7F">
        <w:rPr>
          <w:rFonts w:ascii="Times New Roman" w:hAnsi="Times New Roman" w:cs="Times New Roman"/>
          <w:sz w:val="24"/>
          <w:szCs w:val="24"/>
        </w:rPr>
        <w:t>) объекта основных средств (ф.0510433). Отражение консервации (</w:t>
      </w:r>
      <w:proofErr w:type="spellStart"/>
      <w:r w:rsidRPr="00642B7F">
        <w:rPr>
          <w:rFonts w:ascii="Times New Roman" w:hAnsi="Times New Roman" w:cs="Times New Roman"/>
          <w:sz w:val="24"/>
          <w:szCs w:val="24"/>
        </w:rPr>
        <w:t>расконсервации</w:t>
      </w:r>
      <w:proofErr w:type="spellEnd"/>
      <w:r w:rsidRPr="00642B7F">
        <w:rPr>
          <w:rFonts w:ascii="Times New Roman" w:hAnsi="Times New Roman" w:cs="Times New Roman"/>
          <w:sz w:val="24"/>
          <w:szCs w:val="24"/>
        </w:rPr>
        <w:t>) объекта основных средств на срок более трех месяцев отражается путем внесения в Инвентарную карточку учета нефинансовых активов (ф.0509215) записи о консервации (</w:t>
      </w:r>
      <w:proofErr w:type="spellStart"/>
      <w:r w:rsidRPr="00642B7F">
        <w:rPr>
          <w:rFonts w:ascii="Times New Roman" w:hAnsi="Times New Roman" w:cs="Times New Roman"/>
          <w:sz w:val="24"/>
          <w:szCs w:val="24"/>
        </w:rPr>
        <w:t>расконсервации</w:t>
      </w:r>
      <w:proofErr w:type="spellEnd"/>
      <w:r w:rsidRPr="00642B7F">
        <w:rPr>
          <w:rFonts w:ascii="Times New Roman" w:hAnsi="Times New Roman" w:cs="Times New Roman"/>
          <w:sz w:val="24"/>
          <w:szCs w:val="24"/>
        </w:rPr>
        <w:t>) объекта, без отражения по соответствующим счетам аналитического учета счета 010100000 «Основные средства».</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5.1.3</w:t>
      </w:r>
      <w:r w:rsidR="008F145D" w:rsidRPr="00642B7F">
        <w:rPr>
          <w:rFonts w:ascii="Times New Roman" w:hAnsi="Times New Roman" w:cs="Times New Roman"/>
          <w:sz w:val="24"/>
          <w:szCs w:val="24"/>
        </w:rPr>
        <w:t>4</w:t>
      </w:r>
      <w:r w:rsidRPr="00642B7F">
        <w:rPr>
          <w:rFonts w:ascii="Times New Roman" w:hAnsi="Times New Roman" w:cs="Times New Roman"/>
          <w:sz w:val="24"/>
          <w:szCs w:val="24"/>
        </w:rPr>
        <w:t>. В случае отнесения Комиссией по поступлению и выбытию активов субъекта централизованного учета нефинансового актива к объектам недвижимого имущества, субъект централизованного учета производит регистрацию объекта и в течение двух месяцев предоставляет выписку из Единого государственного реестра недвижимости (далее – ЕГРН) для внесения необходимой кадастровой информации в регистры бухгалтерского учета.</w:t>
      </w:r>
    </w:p>
    <w:p w:rsidR="001030F1" w:rsidRPr="00642B7F" w:rsidRDefault="001030F1"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До момента регистрации объект недвижимого имущества учитывается в бухгалтерском учете на </w:t>
      </w:r>
      <w:proofErr w:type="spellStart"/>
      <w:r w:rsidRPr="00642B7F">
        <w:rPr>
          <w:rFonts w:ascii="Times New Roman" w:hAnsi="Times New Roman" w:cs="Times New Roman"/>
          <w:sz w:val="24"/>
          <w:szCs w:val="24"/>
        </w:rPr>
        <w:t>забалансовом</w:t>
      </w:r>
      <w:proofErr w:type="spellEnd"/>
      <w:r w:rsidRPr="00642B7F">
        <w:rPr>
          <w:rFonts w:ascii="Times New Roman" w:hAnsi="Times New Roman" w:cs="Times New Roman"/>
          <w:sz w:val="24"/>
          <w:szCs w:val="24"/>
        </w:rPr>
        <w:t xml:space="preserve"> счете 01 «Имущество, полученное в пользование».</w:t>
      </w:r>
    </w:p>
    <w:p w:rsidR="000A1AA8" w:rsidRPr="00642B7F" w:rsidRDefault="000A1AA8"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5.1.3</w:t>
      </w:r>
      <w:r w:rsidR="008F145D" w:rsidRPr="00642B7F">
        <w:rPr>
          <w:rFonts w:ascii="Times New Roman" w:hAnsi="Times New Roman" w:cs="Times New Roman"/>
          <w:sz w:val="24"/>
          <w:szCs w:val="24"/>
        </w:rPr>
        <w:t>5</w:t>
      </w:r>
      <w:r w:rsidRPr="00642B7F">
        <w:rPr>
          <w:rFonts w:ascii="Times New Roman" w:hAnsi="Times New Roman" w:cs="Times New Roman"/>
          <w:sz w:val="24"/>
          <w:szCs w:val="24"/>
        </w:rPr>
        <w:t>. В качестве одного инвентарного объекта могут учитываться компьютеры в комплекте: монитор, системный блок, мышь, клавиатура (с нанесением инвентарного номера на каждый объект). В случае если мониторы являются самостоятельными устройствами вывода информации (информационные панели), они учитываются как самостоятельные инвентарные объекты основных средств. Решение о выделении таких объектов в качестве самостоятельных объектов основных средств принимается Комиссией по поступлению и выбытию активов субъекта централизованного учета при принятии к учету.</w:t>
      </w:r>
    </w:p>
    <w:p w:rsidR="000A1AA8" w:rsidRPr="00642B7F" w:rsidRDefault="000A1AA8"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5.1.3</w:t>
      </w:r>
      <w:r w:rsidR="008F145D" w:rsidRPr="00642B7F">
        <w:rPr>
          <w:rFonts w:ascii="Times New Roman" w:hAnsi="Times New Roman" w:cs="Times New Roman"/>
          <w:sz w:val="24"/>
          <w:szCs w:val="24"/>
        </w:rPr>
        <w:t>6</w:t>
      </w:r>
      <w:r w:rsidRPr="00642B7F">
        <w:rPr>
          <w:rFonts w:ascii="Times New Roman" w:hAnsi="Times New Roman" w:cs="Times New Roman"/>
          <w:sz w:val="24"/>
          <w:szCs w:val="24"/>
        </w:rPr>
        <w:t xml:space="preserve">. При объединении основных средств в единый инвентарный объект (комплекс объектов основных средств), основные средства выбывают из учета вместе с ранее начисленной амортизацией и убытком от обесценения (при наличии), на основании оформленных Комиссией по поступлению и выбытию активов субъекта централизованного учета Актом о списании объектов нефинансовых активов (кроме транспортных средств) (ф.0510454). </w:t>
      </w:r>
    </w:p>
    <w:p w:rsidR="000A1AA8" w:rsidRPr="00642B7F" w:rsidRDefault="000A1AA8"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При принятии решения о разделении объекта недвижимости «здание» на объекты «жилые помещения» по факту регистрации права оперативного управления на указанные помещения в учете подлежат отражению операции по </w:t>
      </w:r>
      <w:proofErr w:type="spellStart"/>
      <w:r w:rsidRPr="00642B7F">
        <w:rPr>
          <w:rFonts w:ascii="Times New Roman" w:hAnsi="Times New Roman" w:cs="Times New Roman"/>
          <w:sz w:val="24"/>
          <w:szCs w:val="24"/>
        </w:rPr>
        <w:t>разукомплектации</w:t>
      </w:r>
      <w:proofErr w:type="spellEnd"/>
      <w:r w:rsidRPr="00642B7F">
        <w:rPr>
          <w:rFonts w:ascii="Times New Roman" w:hAnsi="Times New Roman" w:cs="Times New Roman"/>
          <w:sz w:val="24"/>
          <w:szCs w:val="24"/>
        </w:rPr>
        <w:t xml:space="preserve"> инвентарного объекта основных средств с одновременным признанием новых объектов - жилых помещений, не приводящие к изменению балансовой и остаточной стоимости объекта. Балансовая стоимость вновь признаваемых объектов рассчитывается пропорционально занимаемой площади. </w:t>
      </w:r>
    </w:p>
    <w:p w:rsidR="000A1AA8" w:rsidRPr="00642B7F" w:rsidRDefault="000A1AA8" w:rsidP="00EE7B9B">
      <w:pPr>
        <w:spacing w:after="0" w:line="240" w:lineRule="auto"/>
        <w:ind w:firstLine="708"/>
        <w:jc w:val="both"/>
        <w:rPr>
          <w:rFonts w:ascii="Times New Roman" w:hAnsi="Times New Roman" w:cs="Times New Roman"/>
          <w:sz w:val="24"/>
          <w:szCs w:val="24"/>
        </w:rPr>
      </w:pPr>
      <w:proofErr w:type="spellStart"/>
      <w:r w:rsidRPr="00642B7F">
        <w:rPr>
          <w:rFonts w:ascii="Times New Roman" w:hAnsi="Times New Roman" w:cs="Times New Roman"/>
          <w:sz w:val="24"/>
          <w:szCs w:val="24"/>
        </w:rPr>
        <w:t>Разукомплектация</w:t>
      </w:r>
      <w:proofErr w:type="spellEnd"/>
      <w:r w:rsidRPr="00642B7F">
        <w:rPr>
          <w:rFonts w:ascii="Times New Roman" w:hAnsi="Times New Roman" w:cs="Times New Roman"/>
          <w:sz w:val="24"/>
          <w:szCs w:val="24"/>
        </w:rPr>
        <w:t xml:space="preserve"> и частичное списание объектов основных средств производится на основании Решения о прекращении признания активами объектов нефинансовых активов (ф.0510440) с приложением Акта </w:t>
      </w:r>
      <w:proofErr w:type="spellStart"/>
      <w:r w:rsidRPr="00642B7F">
        <w:rPr>
          <w:rFonts w:ascii="Times New Roman" w:hAnsi="Times New Roman" w:cs="Times New Roman"/>
          <w:sz w:val="24"/>
          <w:szCs w:val="24"/>
        </w:rPr>
        <w:t>разукомплектации</w:t>
      </w:r>
      <w:proofErr w:type="spellEnd"/>
      <w:r w:rsidRPr="00642B7F">
        <w:rPr>
          <w:rFonts w:ascii="Times New Roman" w:hAnsi="Times New Roman" w:cs="Times New Roman"/>
          <w:sz w:val="24"/>
          <w:szCs w:val="24"/>
        </w:rPr>
        <w:t xml:space="preserve"> (частичной </w:t>
      </w:r>
      <w:proofErr w:type="spellStart"/>
      <w:r w:rsidRPr="00642B7F">
        <w:rPr>
          <w:rFonts w:ascii="Times New Roman" w:hAnsi="Times New Roman" w:cs="Times New Roman"/>
          <w:sz w:val="24"/>
          <w:szCs w:val="24"/>
        </w:rPr>
        <w:t>разукомплектации</w:t>
      </w:r>
      <w:proofErr w:type="spellEnd"/>
      <w:r w:rsidRPr="00642B7F">
        <w:rPr>
          <w:rFonts w:ascii="Times New Roman" w:hAnsi="Times New Roman" w:cs="Times New Roman"/>
          <w:sz w:val="24"/>
          <w:szCs w:val="24"/>
        </w:rPr>
        <w:t xml:space="preserve">) объекта основных средств. Фактическая стоимость основных средств, полученных в результате </w:t>
      </w:r>
      <w:proofErr w:type="spellStart"/>
      <w:r w:rsidRPr="00642B7F">
        <w:rPr>
          <w:rFonts w:ascii="Times New Roman" w:hAnsi="Times New Roman" w:cs="Times New Roman"/>
          <w:sz w:val="24"/>
          <w:szCs w:val="24"/>
        </w:rPr>
        <w:t>разукомплектации</w:t>
      </w:r>
      <w:proofErr w:type="spellEnd"/>
      <w:r w:rsidRPr="00642B7F">
        <w:rPr>
          <w:rFonts w:ascii="Times New Roman" w:hAnsi="Times New Roman" w:cs="Times New Roman"/>
          <w:sz w:val="24"/>
          <w:szCs w:val="24"/>
        </w:rPr>
        <w:t xml:space="preserve"> или демонтажа, определяется Комиссией по поступлению и выбытию активов субъекта централизованного учета в процентном соотношении стоимости новых объектов к исходному объекту. Принятие к учету объектов имущества, образовавшихся в результате </w:t>
      </w:r>
      <w:proofErr w:type="spellStart"/>
      <w:r w:rsidRPr="00642B7F">
        <w:rPr>
          <w:rFonts w:ascii="Times New Roman" w:hAnsi="Times New Roman" w:cs="Times New Roman"/>
          <w:sz w:val="24"/>
          <w:szCs w:val="24"/>
        </w:rPr>
        <w:t>разукомплектации</w:t>
      </w:r>
      <w:proofErr w:type="spellEnd"/>
      <w:r w:rsidRPr="00642B7F">
        <w:rPr>
          <w:rFonts w:ascii="Times New Roman" w:hAnsi="Times New Roman" w:cs="Times New Roman"/>
          <w:sz w:val="24"/>
          <w:szCs w:val="24"/>
        </w:rPr>
        <w:t xml:space="preserve"> основного средства, отражается на основании Решения о признании объектов нефинансовых активов (ф.0510441) с приложением Акта о приеме-передаче объектов нефинансовых активов (кроме транспортных средств) (ф.0510454). </w:t>
      </w:r>
    </w:p>
    <w:p w:rsidR="000A1AA8" w:rsidRPr="00642B7F" w:rsidRDefault="000A1AA8"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5.1.3</w:t>
      </w:r>
      <w:r w:rsidR="008F145D" w:rsidRPr="00642B7F">
        <w:rPr>
          <w:rFonts w:ascii="Times New Roman" w:hAnsi="Times New Roman" w:cs="Times New Roman"/>
          <w:sz w:val="24"/>
          <w:szCs w:val="24"/>
        </w:rPr>
        <w:t>7</w:t>
      </w:r>
      <w:r w:rsidRPr="00642B7F">
        <w:rPr>
          <w:rFonts w:ascii="Times New Roman" w:hAnsi="Times New Roman" w:cs="Times New Roman"/>
          <w:sz w:val="24"/>
          <w:szCs w:val="24"/>
        </w:rPr>
        <w:t xml:space="preserve">. В случае изменения условий использования объекта имущества отражается в учете операция по перемещению нефинансовых активов – </w:t>
      </w:r>
      <w:proofErr w:type="spellStart"/>
      <w:r w:rsidRPr="00642B7F">
        <w:rPr>
          <w:rFonts w:ascii="Times New Roman" w:hAnsi="Times New Roman" w:cs="Times New Roman"/>
          <w:sz w:val="24"/>
          <w:szCs w:val="24"/>
        </w:rPr>
        <w:t>реклассификация</w:t>
      </w:r>
      <w:proofErr w:type="spellEnd"/>
      <w:r w:rsidRPr="00642B7F">
        <w:rPr>
          <w:rFonts w:ascii="Times New Roman" w:hAnsi="Times New Roman" w:cs="Times New Roman"/>
          <w:sz w:val="24"/>
          <w:szCs w:val="24"/>
        </w:rPr>
        <w:t>.</w:t>
      </w:r>
    </w:p>
    <w:p w:rsidR="000A1AA8" w:rsidRPr="00642B7F" w:rsidRDefault="000A1AA8" w:rsidP="00EE7B9B">
      <w:pPr>
        <w:spacing w:after="0" w:line="240" w:lineRule="auto"/>
        <w:ind w:firstLine="708"/>
        <w:jc w:val="both"/>
        <w:rPr>
          <w:rFonts w:ascii="Times New Roman" w:hAnsi="Times New Roman" w:cs="Times New Roman"/>
          <w:sz w:val="24"/>
          <w:szCs w:val="24"/>
        </w:rPr>
      </w:pPr>
      <w:r w:rsidRPr="00642B7F">
        <w:rPr>
          <w:rFonts w:ascii="Times New Roman" w:hAnsi="Times New Roman" w:cs="Times New Roman"/>
          <w:sz w:val="24"/>
          <w:szCs w:val="24"/>
        </w:rPr>
        <w:t xml:space="preserve"> В зависимости от обстоятельств </w:t>
      </w:r>
      <w:proofErr w:type="spellStart"/>
      <w:r w:rsidRPr="00642B7F">
        <w:rPr>
          <w:rFonts w:ascii="Times New Roman" w:hAnsi="Times New Roman" w:cs="Times New Roman"/>
          <w:sz w:val="24"/>
          <w:szCs w:val="24"/>
        </w:rPr>
        <w:t>реклассификация</w:t>
      </w:r>
      <w:proofErr w:type="spellEnd"/>
      <w:r w:rsidRPr="00642B7F">
        <w:rPr>
          <w:rFonts w:ascii="Times New Roman" w:hAnsi="Times New Roman" w:cs="Times New Roman"/>
          <w:sz w:val="24"/>
          <w:szCs w:val="24"/>
        </w:rPr>
        <w:t xml:space="preserve"> предполагает: </w:t>
      </w:r>
    </w:p>
    <w:p w:rsidR="000A1AA8" w:rsidRPr="00642B7F" w:rsidRDefault="000A1AA8" w:rsidP="00EE7B9B">
      <w:pPr>
        <w:pStyle w:val="a4"/>
        <w:numPr>
          <w:ilvl w:val="0"/>
          <w:numId w:val="1"/>
        </w:numPr>
        <w:spacing w:after="0" w:line="240" w:lineRule="auto"/>
        <w:ind w:left="0"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перемещение объекта </w:t>
      </w:r>
      <w:proofErr w:type="spellStart"/>
      <w:r w:rsidRPr="00642B7F">
        <w:rPr>
          <w:rFonts w:ascii="Times New Roman" w:hAnsi="Times New Roman" w:cs="Times New Roman"/>
          <w:sz w:val="24"/>
          <w:szCs w:val="24"/>
        </w:rPr>
        <w:t>нефинансвых</w:t>
      </w:r>
      <w:proofErr w:type="spellEnd"/>
      <w:r w:rsidRPr="00642B7F">
        <w:rPr>
          <w:rFonts w:ascii="Times New Roman" w:hAnsi="Times New Roman" w:cs="Times New Roman"/>
          <w:sz w:val="24"/>
          <w:szCs w:val="24"/>
        </w:rPr>
        <w:t xml:space="preserve"> активов в иную группу учета:</w:t>
      </w:r>
    </w:p>
    <w:p w:rsidR="000A1AA8" w:rsidRPr="00642B7F" w:rsidRDefault="000A1AA8" w:rsidP="00EE7B9B">
      <w:pPr>
        <w:pStyle w:val="a4"/>
        <w:spacing w:after="0" w:line="240" w:lineRule="auto"/>
        <w:ind w:left="0"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перемещение из группы (вида) основных средств в иную группу (вид) основных средств в случае, когда перемещение обусловлено изменениями характеристик объекта </w:t>
      </w:r>
      <w:r w:rsidRPr="00642B7F">
        <w:rPr>
          <w:rFonts w:ascii="Times New Roman" w:hAnsi="Times New Roman" w:cs="Times New Roman"/>
          <w:sz w:val="24"/>
          <w:szCs w:val="24"/>
        </w:rPr>
        <w:lastRenderedPageBreak/>
        <w:t xml:space="preserve">согласно изменившимся условиям его использования, в том числе при отнесении (исключении) данных объектов к (из) категории особо ценного движимого имущества, недвижимого имущества. Для отражения в учете операций по перемещению применяется счет 040110172 «Доходы от операций с активами»; </w:t>
      </w:r>
    </w:p>
    <w:p w:rsidR="007E3C33" w:rsidRPr="00642B7F" w:rsidRDefault="000A1AA8" w:rsidP="00EE7B9B">
      <w:pPr>
        <w:pStyle w:val="a4"/>
        <w:spacing w:after="0" w:line="240" w:lineRule="auto"/>
        <w:ind w:left="0" w:firstLine="851"/>
        <w:jc w:val="both"/>
        <w:rPr>
          <w:rFonts w:ascii="Times New Roman" w:hAnsi="Times New Roman" w:cs="Times New Roman"/>
          <w:sz w:val="24"/>
          <w:szCs w:val="24"/>
        </w:rPr>
      </w:pPr>
      <w:r w:rsidRPr="00642B7F">
        <w:rPr>
          <w:rFonts w:ascii="Times New Roman" w:hAnsi="Times New Roman" w:cs="Times New Roman"/>
          <w:sz w:val="24"/>
          <w:szCs w:val="24"/>
        </w:rPr>
        <w:t>-перемещение в иную группу (вид) материальных запасов осуществляется в случае изменения их целевого (функционального) назначения (т.е. исходя из новых условий их использования Учреждением). Операции по перемещению отражаются в учете прямой проводкой, как по дебету, так и по кредиту счета 010500000 «Материальные запасы», но с изменением 24-26 разряда номера счета (кода подстатьи КОСГУ статьи 34Х «Увеличение стоимости</w:t>
      </w:r>
      <w:r w:rsidR="007E3C33" w:rsidRPr="00642B7F">
        <w:rPr>
          <w:rFonts w:ascii="Times New Roman" w:hAnsi="Times New Roman" w:cs="Times New Roman"/>
          <w:sz w:val="24"/>
          <w:szCs w:val="24"/>
        </w:rPr>
        <w:t xml:space="preserve"> материальных запасов»). </w:t>
      </w:r>
    </w:p>
    <w:p w:rsidR="007E3C33" w:rsidRPr="00642B7F" w:rsidRDefault="007E3C33" w:rsidP="00EE7B9B">
      <w:pPr>
        <w:pStyle w:val="a4"/>
        <w:spacing w:after="0" w:line="240" w:lineRule="auto"/>
        <w:ind w:left="0"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2. Перемещение объекта нефинансовых активов в иную категорию объектов учета применяется в том случае, когда при неизменных полезных свойствах объекта нефинансовых активов меняется его целевая функция в деятельности учреждения, в частности перевод основных средств в состав запасов или наоборот. При перемещении в иную категорию объектов учета не происходит выбытия имущества с балансового учета, а изменяется номер счета синтетического учета. Для отражения в учете операций по перемещению применяется счет 040110172 «Доходы от операций с активами». </w:t>
      </w:r>
    </w:p>
    <w:p w:rsidR="000A1AA8" w:rsidRPr="00642B7F" w:rsidRDefault="007E3C33" w:rsidP="00EE7B9B">
      <w:pPr>
        <w:pStyle w:val="a4"/>
        <w:spacing w:after="0" w:line="240" w:lineRule="auto"/>
        <w:ind w:left="0"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Основанием для операции </w:t>
      </w:r>
      <w:proofErr w:type="spellStart"/>
      <w:r w:rsidRPr="00642B7F">
        <w:rPr>
          <w:rFonts w:ascii="Times New Roman" w:hAnsi="Times New Roman" w:cs="Times New Roman"/>
          <w:sz w:val="24"/>
          <w:szCs w:val="24"/>
        </w:rPr>
        <w:t>реклассификации</w:t>
      </w:r>
      <w:proofErr w:type="spellEnd"/>
      <w:r w:rsidRPr="00642B7F">
        <w:rPr>
          <w:rFonts w:ascii="Times New Roman" w:hAnsi="Times New Roman" w:cs="Times New Roman"/>
          <w:sz w:val="24"/>
          <w:szCs w:val="24"/>
        </w:rPr>
        <w:t xml:space="preserve"> является Решение комиссии по поступлению и выбытию активов субъекта централизованного учета, подтверждающее изменение условий использования объектов нефинансовых активов. Операции по перемещению имущества проводятся по мере необходимости в течение года и в рамках проведения инвентаризации активов и обязательств, проводимой в целях составления годовой бухгалтерской отчетности.</w:t>
      </w:r>
    </w:p>
    <w:p w:rsidR="007E3C33" w:rsidRPr="00642B7F" w:rsidRDefault="008F145D" w:rsidP="00EE7B9B">
      <w:pPr>
        <w:pStyle w:val="a4"/>
        <w:spacing w:after="0" w:line="240" w:lineRule="auto"/>
        <w:ind w:left="0" w:firstLine="851"/>
        <w:jc w:val="both"/>
        <w:rPr>
          <w:rFonts w:ascii="Times New Roman" w:hAnsi="Times New Roman" w:cs="Times New Roman"/>
          <w:sz w:val="24"/>
          <w:szCs w:val="24"/>
        </w:rPr>
      </w:pPr>
      <w:r w:rsidRPr="00642B7F">
        <w:rPr>
          <w:rFonts w:ascii="Times New Roman" w:hAnsi="Times New Roman" w:cs="Times New Roman"/>
          <w:sz w:val="24"/>
          <w:szCs w:val="24"/>
        </w:rPr>
        <w:t>5.1.38</w:t>
      </w:r>
      <w:r w:rsidR="007E3C33" w:rsidRPr="00642B7F">
        <w:rPr>
          <w:rFonts w:ascii="Times New Roman" w:hAnsi="Times New Roman" w:cs="Times New Roman"/>
          <w:sz w:val="24"/>
          <w:szCs w:val="24"/>
        </w:rPr>
        <w:t xml:space="preserve">. Списание выявленных по результатам инвентаризации недостач имущества, являющегося основным средством, осуществляется на основании Акта о списании объектов нефинансовых активов (кроме транспортных средств) (ф.0510454) или Акта о списании транспортного средства (ф.0510456) с одновременным отражением сумм выявленных недостач, хищений в составе расчетов по ущербу и иным доходам по соответствующим ответственным лицам в сумме балансовой стоимости утраченного имущества, до дня установления виновного лица в составе доходов будущих периодов. </w:t>
      </w:r>
    </w:p>
    <w:p w:rsidR="007E3C33" w:rsidRPr="00642B7F" w:rsidRDefault="007E3C33" w:rsidP="00EE7B9B">
      <w:pPr>
        <w:pStyle w:val="a4"/>
        <w:spacing w:after="0" w:line="240" w:lineRule="auto"/>
        <w:ind w:left="0"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Установление виновного лица и уточнение справедливой стоимости утраченного имущества осуществляется на основании документа, предоставляемого субъектом централизованного учета (Решение Комиссии по поступлению и выбытию активов субъекта централизованного учета о справедливой стоимости утраченного имущества, установлении виновного лица или соответствующее решение суда). </w:t>
      </w:r>
    </w:p>
    <w:p w:rsidR="00BE5684" w:rsidRPr="00642B7F" w:rsidRDefault="00BE5684" w:rsidP="00EE7B9B">
      <w:pPr>
        <w:pStyle w:val="a4"/>
        <w:spacing w:after="0" w:line="240" w:lineRule="auto"/>
        <w:ind w:left="0" w:firstLine="851"/>
        <w:jc w:val="both"/>
        <w:rPr>
          <w:rFonts w:ascii="Times New Roman" w:hAnsi="Times New Roman" w:cs="Times New Roman"/>
          <w:sz w:val="24"/>
          <w:szCs w:val="24"/>
        </w:rPr>
      </w:pPr>
    </w:p>
    <w:p w:rsidR="004E43A2" w:rsidRPr="006011F8" w:rsidRDefault="007E3C33" w:rsidP="00EE7B9B">
      <w:pPr>
        <w:pStyle w:val="a4"/>
        <w:spacing w:after="0" w:line="240" w:lineRule="auto"/>
        <w:ind w:left="0" w:firstLine="851"/>
        <w:jc w:val="center"/>
        <w:rPr>
          <w:rFonts w:ascii="Times New Roman" w:hAnsi="Times New Roman" w:cs="Times New Roman"/>
          <w:sz w:val="24"/>
          <w:szCs w:val="24"/>
        </w:rPr>
      </w:pPr>
      <w:r w:rsidRPr="006011F8">
        <w:rPr>
          <w:rFonts w:ascii="Times New Roman" w:hAnsi="Times New Roman" w:cs="Times New Roman"/>
          <w:sz w:val="24"/>
          <w:szCs w:val="24"/>
        </w:rPr>
        <w:t xml:space="preserve">5.2. </w:t>
      </w:r>
      <w:r w:rsidR="00262887" w:rsidRPr="006011F8">
        <w:rPr>
          <w:rFonts w:ascii="Times New Roman" w:hAnsi="Times New Roman" w:cs="Times New Roman"/>
          <w:sz w:val="24"/>
          <w:szCs w:val="24"/>
        </w:rPr>
        <w:t>Непроизведенные активы</w:t>
      </w:r>
    </w:p>
    <w:p w:rsidR="00072CD3" w:rsidRPr="00642B7F" w:rsidRDefault="00072CD3" w:rsidP="00EE7B9B">
      <w:pPr>
        <w:pStyle w:val="a4"/>
        <w:spacing w:after="0" w:line="240" w:lineRule="auto"/>
        <w:ind w:left="0" w:firstLine="851"/>
        <w:jc w:val="center"/>
        <w:rPr>
          <w:rFonts w:ascii="Times New Roman" w:hAnsi="Times New Roman" w:cs="Times New Roman"/>
          <w:b/>
          <w:sz w:val="24"/>
          <w:szCs w:val="24"/>
        </w:rPr>
      </w:pPr>
    </w:p>
    <w:p w:rsidR="00262887" w:rsidRPr="00642B7F" w:rsidRDefault="00262887"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5</w:t>
      </w:r>
      <w:r w:rsidR="00CD693D" w:rsidRPr="00642B7F">
        <w:rPr>
          <w:rFonts w:ascii="Times New Roman" w:hAnsi="Times New Roman" w:cs="Times New Roman"/>
          <w:sz w:val="24"/>
          <w:szCs w:val="24"/>
        </w:rPr>
        <w:t>.2</w:t>
      </w:r>
      <w:r w:rsidRPr="00642B7F">
        <w:rPr>
          <w:rFonts w:ascii="Times New Roman" w:hAnsi="Times New Roman" w:cs="Times New Roman"/>
          <w:sz w:val="24"/>
          <w:szCs w:val="24"/>
        </w:rPr>
        <w:t>.1. К непроизведенным активам относятся объекты нефинансовых активов, не являющиеся продуктами производства, вещное право на которые должно быть закреплено в установленном порядке (земля, недра и пр.)</w:t>
      </w:r>
    </w:p>
    <w:p w:rsidR="00262887" w:rsidRPr="00642B7F" w:rsidRDefault="00262887"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Земельные участки, используемые учреждениями на праве постоянного (бессрочного) пользования (в том числе расположенные под объектами недвижимости), учитываются на соответствующем счете аналитического учета счета 4 103 11 000 «Непроизведенные активы» на основании документа (свидетельства), подтверждающего право пользования земельным участком, по их кадастровой стоимости, а при отсутствии кадастровой стоимости земельного участка – по стоимости, рассчитанной исходя из наименьшей кадастровой стоимости квадратного метра земельного участка, граничащего с объектом учета, либо, при невозможности определения такой стоимости, – в условной оценке, один квадратный метр – 1 рубль. </w:t>
      </w:r>
    </w:p>
    <w:p w:rsidR="00262887" w:rsidRPr="00642B7F" w:rsidRDefault="00262887"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Единицей бухгалтерского учета непроизведенных активов является инвентарный объект. </w:t>
      </w:r>
    </w:p>
    <w:p w:rsidR="00262887" w:rsidRPr="00642B7F" w:rsidRDefault="00262887"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lastRenderedPageBreak/>
        <w:t>Списание с баланса земельного участка осуществляется датой внесения сведений в ЕГРН о прекращении права постоянного (бессрочного) пользования земельным участком с оформлением Акта о приеме-передаче объектов нефинансовых активов (ф.0510448)</w:t>
      </w:r>
    </w:p>
    <w:p w:rsidR="00427475" w:rsidRPr="00642B7F" w:rsidRDefault="00CD693D"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5.2</w:t>
      </w:r>
      <w:r w:rsidR="00262887" w:rsidRPr="00642B7F">
        <w:rPr>
          <w:rFonts w:ascii="Times New Roman" w:hAnsi="Times New Roman" w:cs="Times New Roman"/>
          <w:sz w:val="24"/>
          <w:szCs w:val="24"/>
        </w:rPr>
        <w:t xml:space="preserve">.2. Каждому инвентарному объекту непроизведенных активов в момент принятия к бухгалтерскому учету и открытия Инвентарной карточки учета нефинансовых активов (ф.0509215) присваивается инвентарный порядковый номер (далее - инвентарный номер объекта непроизведенных активов). </w:t>
      </w:r>
    </w:p>
    <w:p w:rsidR="00427475" w:rsidRPr="00642B7F" w:rsidRDefault="00427475"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В качестве инвентарного номера объекта непроизводственных активов используется кадастровый номер конкретного земельного участка.</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Инвентарный номер объекта непроизведенных активов, принятого к бухгалтерскому учету до передачи централизуемых полномочий субъекта централизованного учета, после миграции базы данных не изменяется.</w:t>
      </w:r>
    </w:p>
    <w:p w:rsidR="004569C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При объединении/разделении объектов непроизведенных активов на части вновь образованным объектам непроизведенных активов присваиваются новые инвентарные номера. </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Инвентарные номера выбывших объектов непроизведенных активов вновь принятым к учету объектам непроизведенных активов не присваиваются. </w:t>
      </w:r>
    </w:p>
    <w:p w:rsidR="007D33DF" w:rsidRPr="00642B7F" w:rsidRDefault="00CD693D"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5.2</w:t>
      </w:r>
      <w:r w:rsidR="007D33DF" w:rsidRPr="00642B7F">
        <w:rPr>
          <w:rFonts w:ascii="Times New Roman" w:hAnsi="Times New Roman" w:cs="Times New Roman"/>
          <w:sz w:val="24"/>
          <w:szCs w:val="24"/>
        </w:rPr>
        <w:t xml:space="preserve">.3. Переоценка стоимости объектов непроизведенных активов производится ежегодно на основании результатов проведения государственной кадастровой переоценки или внесения изменений в государственный кадастр земельных участков в соответствии с законодательством Российской Федерации. </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В случае если в справках о кадастровой стоимости земельных участков, предоставленных Федеральной службой государственной регистрации, и кадастра, и картографии, сведения о кадастровой стоимости принадлежащих субъекту централизованного учета земельных участков отсутствуют, данные земельные участки отражаются в бухгалтерском учете по условной цене 1 рубль за квадратный метр.</w:t>
      </w:r>
    </w:p>
    <w:p w:rsidR="007D33DF" w:rsidRPr="00642B7F" w:rsidRDefault="00CD693D"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5.2</w:t>
      </w:r>
      <w:r w:rsidR="007D33DF" w:rsidRPr="00642B7F">
        <w:rPr>
          <w:rFonts w:ascii="Times New Roman" w:hAnsi="Times New Roman" w:cs="Times New Roman"/>
          <w:sz w:val="24"/>
          <w:szCs w:val="24"/>
        </w:rPr>
        <w:t xml:space="preserve">.4. Капитальные вложения в неотделимые улучшения непроизведенных активов по счету 010300000 «Непроизведенные активы» не отражаются. Списываются на финансовый результат текущего года записью по дебету счета 040120273 «Чрезвычайные расходы по операциям с активами» и кредиту счета 010600000 «Вложения в нефинансовые активы». </w:t>
      </w:r>
    </w:p>
    <w:p w:rsidR="007D33DF" w:rsidRPr="00642B7F" w:rsidRDefault="00CD693D"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5.2</w:t>
      </w:r>
      <w:r w:rsidR="007D33DF" w:rsidRPr="00642B7F">
        <w:rPr>
          <w:rFonts w:ascii="Times New Roman" w:hAnsi="Times New Roman" w:cs="Times New Roman"/>
          <w:sz w:val="24"/>
          <w:szCs w:val="24"/>
        </w:rPr>
        <w:t xml:space="preserve">.5. При передаче непроизведенных активов (между учреждениями, в казну) оформляется Акт о приеме-передаче объектов нефинансовых активов (ф.0510448). </w:t>
      </w:r>
    </w:p>
    <w:p w:rsidR="007D33DF" w:rsidRPr="00642B7F" w:rsidRDefault="00CD693D"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5.2</w:t>
      </w:r>
      <w:r w:rsidR="007D33DF" w:rsidRPr="00642B7F">
        <w:rPr>
          <w:rFonts w:ascii="Times New Roman" w:hAnsi="Times New Roman" w:cs="Times New Roman"/>
          <w:sz w:val="24"/>
          <w:szCs w:val="24"/>
        </w:rPr>
        <w:t>.6. Списание объектов непроизведенных активов оформляется Актом о списании объектов нефинансовых активов (кроме транспортных средств)</w:t>
      </w:r>
      <w:r w:rsidR="00E16380">
        <w:rPr>
          <w:rFonts w:ascii="Times New Roman" w:hAnsi="Times New Roman" w:cs="Times New Roman"/>
          <w:sz w:val="24"/>
          <w:szCs w:val="24"/>
        </w:rPr>
        <w:t xml:space="preserve"> </w:t>
      </w:r>
      <w:r w:rsidR="007D33DF" w:rsidRPr="00642B7F">
        <w:rPr>
          <w:rFonts w:ascii="Times New Roman" w:hAnsi="Times New Roman" w:cs="Times New Roman"/>
          <w:sz w:val="24"/>
          <w:szCs w:val="24"/>
        </w:rPr>
        <w:t xml:space="preserve">(ф.0510454). </w:t>
      </w:r>
    </w:p>
    <w:p w:rsidR="007D33DF" w:rsidRPr="00642B7F" w:rsidRDefault="00CD693D"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5.2</w:t>
      </w:r>
      <w:r w:rsidR="007D33DF" w:rsidRPr="00642B7F">
        <w:rPr>
          <w:rFonts w:ascii="Times New Roman" w:hAnsi="Times New Roman" w:cs="Times New Roman"/>
          <w:sz w:val="24"/>
          <w:szCs w:val="24"/>
        </w:rPr>
        <w:t>.7. Внутреннее перемещение объектов непроизведенных активов между ответственными лицами учреждения оформляется Накладной на внутреннее перемещение нефинансовых активов (ф.0510450).</w:t>
      </w:r>
    </w:p>
    <w:p w:rsidR="007D33DF" w:rsidRPr="00642B7F" w:rsidRDefault="00CD693D"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5.2</w:t>
      </w:r>
      <w:r w:rsidR="007D33DF" w:rsidRPr="00642B7F">
        <w:rPr>
          <w:rFonts w:ascii="Times New Roman" w:hAnsi="Times New Roman" w:cs="Times New Roman"/>
          <w:sz w:val="24"/>
          <w:szCs w:val="24"/>
        </w:rPr>
        <w:t xml:space="preserve">.8. Права пользования полученных по договору безвозмездного бессрочного пользования, необходимо принимать во внимание период бюджетного цикла три года. Право пользования по бессрочным договорам признается исходя из срока пользования имущества в 3 года - текущий год и два последующих. По завершении трехлетнего периода, признается право пользования на следующие 3 года, права пользования за предыдущие 3 года списываются. Продление производится до момента расторжения договора. </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Права пользования полученное по договору безвозмездного пользования, расходы на содержание которого несет ссудополучатель, учитывается на счете 4 111 40 451 «Права пользования нефинансовыми активами».</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В случае, когда имущество получено по другим основаниям, и (или) расходы на содержание несет ссудодатель, СГС «Аренда» не применяется. В таком случае полученное имущество отразить на </w:t>
      </w:r>
      <w:proofErr w:type="spellStart"/>
      <w:r w:rsidRPr="00642B7F">
        <w:rPr>
          <w:rFonts w:ascii="Times New Roman" w:hAnsi="Times New Roman" w:cs="Times New Roman"/>
          <w:sz w:val="24"/>
          <w:szCs w:val="24"/>
        </w:rPr>
        <w:t>забалансовом</w:t>
      </w:r>
      <w:proofErr w:type="spellEnd"/>
      <w:r w:rsidRPr="00642B7F">
        <w:rPr>
          <w:rFonts w:ascii="Times New Roman" w:hAnsi="Times New Roman" w:cs="Times New Roman"/>
          <w:sz w:val="24"/>
          <w:szCs w:val="24"/>
        </w:rPr>
        <w:t xml:space="preserve"> счете 01 «Имущество, полученное в пользование». </w:t>
      </w:r>
    </w:p>
    <w:p w:rsidR="007D33DF" w:rsidRPr="00642B7F" w:rsidRDefault="00CD693D"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5.2</w:t>
      </w:r>
      <w:r w:rsidR="007D33DF" w:rsidRPr="00642B7F">
        <w:rPr>
          <w:rFonts w:ascii="Times New Roman" w:hAnsi="Times New Roman" w:cs="Times New Roman"/>
          <w:sz w:val="24"/>
          <w:szCs w:val="24"/>
        </w:rPr>
        <w:t xml:space="preserve">.9. Имущество, учитываемое на </w:t>
      </w:r>
      <w:proofErr w:type="spellStart"/>
      <w:r w:rsidR="007D33DF" w:rsidRPr="00642B7F">
        <w:rPr>
          <w:rFonts w:ascii="Times New Roman" w:hAnsi="Times New Roman" w:cs="Times New Roman"/>
          <w:sz w:val="24"/>
          <w:szCs w:val="24"/>
        </w:rPr>
        <w:t>забалансовых</w:t>
      </w:r>
      <w:proofErr w:type="spellEnd"/>
      <w:r w:rsidR="007D33DF" w:rsidRPr="00642B7F">
        <w:rPr>
          <w:rFonts w:ascii="Times New Roman" w:hAnsi="Times New Roman" w:cs="Times New Roman"/>
          <w:sz w:val="24"/>
          <w:szCs w:val="24"/>
        </w:rPr>
        <w:t xml:space="preserve"> счетах, может учитываться следующими методами оценки учета: </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lastRenderedPageBreak/>
        <w:t>– по остаточной стоимости (при наличии);</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 в условной оценке один объект, один рубль – при полной амортизации объекта (при нулевой остаточной стоимости);</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 по стоимости приобретения;</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 по стоимости передающей стороны.</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Перевод основного средства на </w:t>
      </w:r>
      <w:proofErr w:type="spellStart"/>
      <w:r w:rsidRPr="00642B7F">
        <w:rPr>
          <w:rFonts w:ascii="Times New Roman" w:hAnsi="Times New Roman" w:cs="Times New Roman"/>
          <w:sz w:val="24"/>
          <w:szCs w:val="24"/>
        </w:rPr>
        <w:t>забалансовый</w:t>
      </w:r>
      <w:proofErr w:type="spellEnd"/>
      <w:r w:rsidRPr="00642B7F">
        <w:rPr>
          <w:rFonts w:ascii="Times New Roman" w:hAnsi="Times New Roman" w:cs="Times New Roman"/>
          <w:sz w:val="24"/>
          <w:szCs w:val="24"/>
        </w:rPr>
        <w:t xml:space="preserve"> счет 02 «Материальные ценности на хранении» оформляется Решением о прекращении признания активами объектов нефинансовых активов (ф. 0510440), принимаемого по результатам инвентаризации в отношении ответственного лица и мест хранения. Не соответствующих критериям активов, в условной оценке: один объект, один рубль. </w:t>
      </w:r>
    </w:p>
    <w:p w:rsidR="007D33DF" w:rsidRPr="00642B7F" w:rsidRDefault="007D33DF" w:rsidP="00EE7B9B">
      <w:pPr>
        <w:spacing w:after="0" w:line="240" w:lineRule="auto"/>
        <w:ind w:firstLine="851"/>
        <w:jc w:val="both"/>
        <w:rPr>
          <w:rFonts w:ascii="Times New Roman" w:hAnsi="Times New Roman" w:cs="Times New Roman"/>
          <w:sz w:val="24"/>
          <w:szCs w:val="24"/>
        </w:rPr>
      </w:pPr>
      <w:proofErr w:type="spellStart"/>
      <w:r w:rsidRPr="00642B7F">
        <w:rPr>
          <w:rFonts w:ascii="Times New Roman" w:hAnsi="Times New Roman" w:cs="Times New Roman"/>
          <w:sz w:val="24"/>
          <w:szCs w:val="24"/>
        </w:rPr>
        <w:t>Забалансовый</w:t>
      </w:r>
      <w:proofErr w:type="spellEnd"/>
      <w:r w:rsidRPr="00642B7F">
        <w:rPr>
          <w:rFonts w:ascii="Times New Roman" w:hAnsi="Times New Roman" w:cs="Times New Roman"/>
          <w:sz w:val="24"/>
          <w:szCs w:val="24"/>
        </w:rPr>
        <w:t xml:space="preserve"> счет 01 «Имущество, полученное в пользование» предназначен для учета имущества и прав, полученных учреждением в пользование и не являющихся объектами аренды. </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К </w:t>
      </w:r>
      <w:proofErr w:type="spellStart"/>
      <w:r w:rsidRPr="00642B7F">
        <w:rPr>
          <w:rFonts w:ascii="Times New Roman" w:hAnsi="Times New Roman" w:cs="Times New Roman"/>
          <w:sz w:val="24"/>
          <w:szCs w:val="24"/>
        </w:rPr>
        <w:t>забалансовому</w:t>
      </w:r>
      <w:proofErr w:type="spellEnd"/>
      <w:r w:rsidRPr="00642B7F">
        <w:rPr>
          <w:rFonts w:ascii="Times New Roman" w:hAnsi="Times New Roman" w:cs="Times New Roman"/>
          <w:sz w:val="24"/>
          <w:szCs w:val="24"/>
        </w:rPr>
        <w:t xml:space="preserve"> счету 02 «Материальные ценности на хранении» открывать следующие аналитические счета:</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-Материальные ценности на ответственном хранении учреждения (основные средства, материальные запасы);</w:t>
      </w:r>
    </w:p>
    <w:p w:rsidR="007D33DF" w:rsidRPr="00642B7F"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-Материальные ценности на хранении учреждения - не активы. </w:t>
      </w:r>
    </w:p>
    <w:p w:rsidR="007D33DF" w:rsidRPr="00642B7F" w:rsidRDefault="007D33DF" w:rsidP="00EE7B9B">
      <w:pPr>
        <w:spacing w:after="0" w:line="240" w:lineRule="auto"/>
        <w:ind w:firstLine="851"/>
        <w:jc w:val="both"/>
        <w:rPr>
          <w:rFonts w:ascii="Times New Roman" w:hAnsi="Times New Roman" w:cs="Times New Roman"/>
          <w:sz w:val="24"/>
          <w:szCs w:val="24"/>
        </w:rPr>
      </w:pPr>
      <w:proofErr w:type="spellStart"/>
      <w:r w:rsidRPr="00642B7F">
        <w:rPr>
          <w:rFonts w:ascii="Times New Roman" w:hAnsi="Times New Roman" w:cs="Times New Roman"/>
          <w:sz w:val="24"/>
          <w:szCs w:val="24"/>
        </w:rPr>
        <w:t>Забалансовый</w:t>
      </w:r>
      <w:proofErr w:type="spellEnd"/>
      <w:r w:rsidRPr="00642B7F">
        <w:rPr>
          <w:rFonts w:ascii="Times New Roman" w:hAnsi="Times New Roman" w:cs="Times New Roman"/>
          <w:sz w:val="24"/>
          <w:szCs w:val="24"/>
        </w:rPr>
        <w:t xml:space="preserve"> счет 21 «Основные средства в эксплуатации» предназначен для учета находящихся в эксплуатации учреждения объектов основных средств стоимостью до 10000 рублей включительно, за исключением объектов библиотечного фонда и объектов недвижимого имущества. </w:t>
      </w:r>
    </w:p>
    <w:p w:rsidR="007D33DF" w:rsidRPr="00642B7F" w:rsidRDefault="007D33DF" w:rsidP="00EE7B9B">
      <w:pPr>
        <w:spacing w:after="0" w:line="240" w:lineRule="auto"/>
        <w:ind w:firstLine="851"/>
        <w:jc w:val="both"/>
        <w:rPr>
          <w:rFonts w:ascii="Times New Roman" w:hAnsi="Times New Roman" w:cs="Times New Roman"/>
          <w:sz w:val="24"/>
          <w:szCs w:val="24"/>
        </w:rPr>
      </w:pPr>
      <w:proofErr w:type="spellStart"/>
      <w:r w:rsidRPr="00642B7F">
        <w:rPr>
          <w:rFonts w:ascii="Times New Roman" w:hAnsi="Times New Roman" w:cs="Times New Roman"/>
          <w:sz w:val="24"/>
          <w:szCs w:val="24"/>
        </w:rPr>
        <w:t>Забалансовый</w:t>
      </w:r>
      <w:proofErr w:type="spellEnd"/>
      <w:r w:rsidRPr="00642B7F">
        <w:rPr>
          <w:rFonts w:ascii="Times New Roman" w:hAnsi="Times New Roman" w:cs="Times New Roman"/>
          <w:sz w:val="24"/>
          <w:szCs w:val="24"/>
        </w:rPr>
        <w:t xml:space="preserve"> счет 22 «Материальные ценности, полученные по централизованному снабжению» предназначен для учета материальных ценностей, которые поступили в рамках централизованного снабжения до получения извещения.</w:t>
      </w:r>
    </w:p>
    <w:p w:rsidR="007D33DF" w:rsidRPr="00764E7B" w:rsidRDefault="007D33DF" w:rsidP="00EE7B9B">
      <w:pPr>
        <w:spacing w:after="0" w:line="240" w:lineRule="auto"/>
        <w:ind w:firstLine="851"/>
        <w:jc w:val="both"/>
        <w:rPr>
          <w:rFonts w:ascii="Times New Roman" w:hAnsi="Times New Roman" w:cs="Times New Roman"/>
          <w:sz w:val="24"/>
          <w:szCs w:val="24"/>
        </w:rPr>
      </w:pPr>
      <w:r w:rsidRPr="00642B7F">
        <w:rPr>
          <w:rFonts w:ascii="Times New Roman" w:hAnsi="Times New Roman" w:cs="Times New Roman"/>
          <w:sz w:val="24"/>
          <w:szCs w:val="24"/>
        </w:rPr>
        <w:t xml:space="preserve"> </w:t>
      </w:r>
      <w:proofErr w:type="spellStart"/>
      <w:r w:rsidRPr="00642B7F">
        <w:rPr>
          <w:rFonts w:ascii="Times New Roman" w:hAnsi="Times New Roman" w:cs="Times New Roman"/>
          <w:sz w:val="24"/>
          <w:szCs w:val="24"/>
        </w:rPr>
        <w:t>Забалансовый</w:t>
      </w:r>
      <w:proofErr w:type="spellEnd"/>
      <w:r w:rsidRPr="00642B7F">
        <w:rPr>
          <w:rFonts w:ascii="Times New Roman" w:hAnsi="Times New Roman" w:cs="Times New Roman"/>
          <w:sz w:val="24"/>
          <w:szCs w:val="24"/>
        </w:rPr>
        <w:t xml:space="preserve"> счет 25 «Имущество, переданное в возмездное пользование (аренду)» предназначен для учета прав пользования по объектам </w:t>
      </w:r>
      <w:proofErr w:type="spellStart"/>
      <w:r w:rsidRPr="00642B7F">
        <w:rPr>
          <w:rFonts w:ascii="Times New Roman" w:hAnsi="Times New Roman" w:cs="Times New Roman"/>
          <w:sz w:val="24"/>
          <w:szCs w:val="24"/>
        </w:rPr>
        <w:t>неоперационной</w:t>
      </w:r>
      <w:proofErr w:type="spellEnd"/>
      <w:r w:rsidRPr="00642B7F">
        <w:rPr>
          <w:rFonts w:ascii="Times New Roman" w:hAnsi="Times New Roman" w:cs="Times New Roman"/>
          <w:sz w:val="24"/>
          <w:szCs w:val="24"/>
        </w:rPr>
        <w:t xml:space="preserve"> </w:t>
      </w:r>
      <w:r w:rsidRPr="00764E7B">
        <w:rPr>
          <w:rFonts w:ascii="Times New Roman" w:hAnsi="Times New Roman" w:cs="Times New Roman"/>
          <w:sz w:val="24"/>
          <w:szCs w:val="24"/>
        </w:rPr>
        <w:t xml:space="preserve">(финансовой) аренды, операционной аренды, которые передали в возмездное пользование (по договорам аренды). Такой учет необходим для обеспечения контроля за сохранностью данного имущества, его целевым использованием и движением. </w:t>
      </w:r>
    </w:p>
    <w:p w:rsidR="007D33DF" w:rsidRPr="00764E7B" w:rsidRDefault="007D33DF"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При этом с балансового учета объекты не выбывают, а делается запись о внутреннем перемещении объектов между ответственными лицами. </w:t>
      </w:r>
    </w:p>
    <w:p w:rsidR="007D33DF" w:rsidRPr="00764E7B" w:rsidRDefault="007D33DF"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Выбытие имущества с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учета отразите на основании первичного учетного документа.</w:t>
      </w:r>
    </w:p>
    <w:p w:rsidR="00072CD3" w:rsidRPr="00764E7B" w:rsidRDefault="009C4DBC" w:rsidP="00EE7B9B">
      <w:pPr>
        <w:spacing w:after="0" w:line="240" w:lineRule="auto"/>
        <w:ind w:firstLine="851"/>
        <w:jc w:val="both"/>
        <w:rPr>
          <w:rFonts w:ascii="Times New Roman" w:hAnsi="Times New Roman" w:cs="Times New Roman"/>
          <w:sz w:val="24"/>
          <w:szCs w:val="24"/>
        </w:rPr>
      </w:pPr>
      <w:proofErr w:type="spellStart"/>
      <w:r w:rsidRPr="00764E7B">
        <w:rPr>
          <w:rFonts w:ascii="Times New Roman" w:hAnsi="Times New Roman" w:cs="Times New Roman"/>
          <w:sz w:val="24"/>
          <w:szCs w:val="24"/>
        </w:rPr>
        <w:t>Забалансовый</w:t>
      </w:r>
      <w:proofErr w:type="spellEnd"/>
      <w:r w:rsidRPr="00764E7B">
        <w:rPr>
          <w:rFonts w:ascii="Times New Roman" w:hAnsi="Times New Roman" w:cs="Times New Roman"/>
          <w:sz w:val="24"/>
          <w:szCs w:val="24"/>
        </w:rPr>
        <w:t xml:space="preserve"> счет 26 «Имущество, переданное в безвозмездное пользование» предназначен для объектов аренды на льготных условиях и имущества, которое вы предоставили (передали) в безвозмездное пользование (без закрепления права оперативного управления).</w:t>
      </w:r>
    </w:p>
    <w:p w:rsidR="00072CD3" w:rsidRDefault="009C4DBC" w:rsidP="00EE7B9B">
      <w:pPr>
        <w:spacing w:after="0" w:line="240" w:lineRule="auto"/>
        <w:ind w:firstLine="851"/>
        <w:jc w:val="center"/>
        <w:rPr>
          <w:rFonts w:ascii="Times New Roman" w:hAnsi="Times New Roman" w:cs="Times New Roman"/>
          <w:sz w:val="24"/>
          <w:szCs w:val="24"/>
        </w:rPr>
      </w:pPr>
      <w:r w:rsidRPr="00764E7B">
        <w:rPr>
          <w:rFonts w:ascii="Times New Roman" w:hAnsi="Times New Roman" w:cs="Times New Roman"/>
          <w:sz w:val="24"/>
          <w:szCs w:val="24"/>
        </w:rPr>
        <w:t>5.</w:t>
      </w:r>
      <w:r w:rsidR="00072CD3" w:rsidRPr="00764E7B">
        <w:rPr>
          <w:rFonts w:ascii="Times New Roman" w:hAnsi="Times New Roman" w:cs="Times New Roman"/>
          <w:sz w:val="24"/>
          <w:szCs w:val="24"/>
        </w:rPr>
        <w:t>3</w:t>
      </w:r>
      <w:r w:rsidRPr="00764E7B">
        <w:rPr>
          <w:rFonts w:ascii="Times New Roman" w:hAnsi="Times New Roman" w:cs="Times New Roman"/>
          <w:sz w:val="24"/>
          <w:szCs w:val="24"/>
        </w:rPr>
        <w:t>. Материальные запасы</w:t>
      </w:r>
    </w:p>
    <w:p w:rsidR="00764E7B" w:rsidRPr="00764E7B" w:rsidRDefault="00764E7B" w:rsidP="00EE7B9B">
      <w:pPr>
        <w:spacing w:after="0" w:line="240" w:lineRule="auto"/>
        <w:ind w:firstLine="851"/>
        <w:jc w:val="center"/>
        <w:rPr>
          <w:rFonts w:ascii="Times New Roman" w:hAnsi="Times New Roman" w:cs="Times New Roman"/>
          <w:sz w:val="24"/>
          <w:szCs w:val="24"/>
        </w:rPr>
      </w:pPr>
    </w:p>
    <w:p w:rsidR="009C4DBC"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9C4DBC" w:rsidRPr="00764E7B">
        <w:rPr>
          <w:rFonts w:ascii="Times New Roman" w:hAnsi="Times New Roman" w:cs="Times New Roman"/>
          <w:sz w:val="24"/>
          <w:szCs w:val="24"/>
        </w:rPr>
        <w:t>.1. Материальные запасы - являющиеся активами материальные ценности, приобретенные (созданные) для потребления (использования) в процессе деятельности субъекта учета, в том числе для изготовления иных нефинансовых активов, готовая продукция, биологическая продукция, иные материальные ценности, приобретенные для продажи (товары), а также материальные ценности приобретенные (созданные) в целях реализации полномочий по обеспечению техническими средствами реабилитации, лекарственными средствами, лекарственными препаратами, медицинскими изделиями, иными материальными ценностями отдельных категорий граждан (организаций).</w:t>
      </w:r>
    </w:p>
    <w:p w:rsidR="00FD0034" w:rsidRPr="00764E7B" w:rsidRDefault="00FD0034"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В целях принятия к учету горюче –смазочных материалов, строительных материалов, мягкого инвентаря и прочих материальных запасов единицей бухгалтерского учета материальных запасов признается однородная группа запасов.</w:t>
      </w:r>
    </w:p>
    <w:p w:rsidR="009C4DBC"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lastRenderedPageBreak/>
        <w:t>5.3</w:t>
      </w:r>
      <w:r w:rsidR="009C4DBC" w:rsidRPr="00764E7B">
        <w:rPr>
          <w:rFonts w:ascii="Times New Roman" w:hAnsi="Times New Roman" w:cs="Times New Roman"/>
          <w:sz w:val="24"/>
          <w:szCs w:val="24"/>
        </w:rPr>
        <w:t>.2.  Аналитический учет материальных запасов ведется по их группам (видам), наименованиям, сортам (возрастным группам) и количеству, в разрезе ответственных лиц, местонахождений объектов (адресов, мест хранения), а также при необходимости правовых оснований поступления с учетом положений, предусмотренных отраслевыми особенностями.</w:t>
      </w:r>
    </w:p>
    <w:p w:rsidR="009C4DBC"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9C4DBC" w:rsidRPr="00764E7B">
        <w:rPr>
          <w:rFonts w:ascii="Times New Roman" w:hAnsi="Times New Roman" w:cs="Times New Roman"/>
          <w:sz w:val="24"/>
          <w:szCs w:val="24"/>
        </w:rPr>
        <w:t>.</w:t>
      </w:r>
      <w:r w:rsidR="00FC3EA8" w:rsidRPr="00764E7B">
        <w:rPr>
          <w:rFonts w:ascii="Times New Roman" w:hAnsi="Times New Roman" w:cs="Times New Roman"/>
          <w:sz w:val="24"/>
          <w:szCs w:val="24"/>
        </w:rPr>
        <w:t>3</w:t>
      </w:r>
      <w:r w:rsidR="009C4DBC" w:rsidRPr="00764E7B">
        <w:rPr>
          <w:rFonts w:ascii="Times New Roman" w:hAnsi="Times New Roman" w:cs="Times New Roman"/>
          <w:sz w:val="24"/>
          <w:szCs w:val="24"/>
        </w:rPr>
        <w:t>. Перечень производственного и хозяйственного инвентаря, используемого в деятельности в течение периода, превышающего 12 месяцев, утверждается локальным актом субъекта централизованного учета. Принятие к бухгалтерскому учету материальных запасов, используемых в деятельности субъекта учета в течение периода, превышающего 12 месяцев, осуществляется с определением постоянно действующей комиссией по поступлению и выбытию активов (далее - комиссия по поступлению и выбытию активов) субъекта учета срока их полезного использования.</w:t>
      </w:r>
    </w:p>
    <w:p w:rsidR="009C4DBC"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5.3</w:t>
      </w:r>
      <w:r w:rsidR="009C4DBC" w:rsidRPr="00764E7B">
        <w:rPr>
          <w:rFonts w:ascii="Times New Roman" w:hAnsi="Times New Roman" w:cs="Times New Roman"/>
          <w:sz w:val="24"/>
          <w:szCs w:val="24"/>
        </w:rPr>
        <w:t>.</w:t>
      </w:r>
      <w:r w:rsidR="00FC3EA8" w:rsidRPr="00764E7B">
        <w:rPr>
          <w:rFonts w:ascii="Times New Roman" w:hAnsi="Times New Roman" w:cs="Times New Roman"/>
          <w:sz w:val="24"/>
          <w:szCs w:val="24"/>
        </w:rPr>
        <w:t>4</w:t>
      </w:r>
      <w:r w:rsidR="009C4DBC" w:rsidRPr="00764E7B">
        <w:rPr>
          <w:rFonts w:ascii="Times New Roman" w:hAnsi="Times New Roman" w:cs="Times New Roman"/>
          <w:sz w:val="24"/>
          <w:szCs w:val="24"/>
        </w:rPr>
        <w:t xml:space="preserve">. Материальные запасы принимаются к бухгалтерскому учету при приобретении - на основании первичных учетных документов, которые предусмотрены условиями контракта (договора) поставщика (товарная накладная, универсальный передаточный документ и др.). </w:t>
      </w:r>
    </w:p>
    <w:p w:rsidR="009C4DBC" w:rsidRPr="00764E7B" w:rsidRDefault="009C4DBC"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При наличии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отправителя (поставщика) при приобретении, Комиссия составляет Акт приемки материалов (ф.05042020), который является правовым основанием для предъявления претензий отправителю (поставщику). При оформлении приемки товаров, выполненных работ, оказанных услуг, предусмотренной договором, информация о которых не размещается в реестре контрактов на единой информационной системе в сфере закупок, вне зависимости от вида финансового обеспечения (за счет приносящей доход деятельности, за счет целевых средств, субсидий) Комиссия составляет Акт приемки товаров, работ, услуг (ф.0510452). Кроме этого, Акт приемки материалов (материальных ценностей) (ф.0504220) применяется субъектом централизованного учета в случае принятия к учету материальных запасов без документов. Сдача на склад остатков материалов, образовавшихся в результате разборки (выбытия) основных средств оформляется Приходным ордером на приемку материальных ценностей (нефинансовых активов) (ф.0504207).</w:t>
      </w:r>
    </w:p>
    <w:p w:rsidR="00813C2A"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813C2A" w:rsidRPr="00764E7B">
        <w:rPr>
          <w:rFonts w:ascii="Times New Roman" w:hAnsi="Times New Roman" w:cs="Times New Roman"/>
          <w:sz w:val="24"/>
          <w:szCs w:val="24"/>
        </w:rPr>
        <w:t>.</w:t>
      </w:r>
      <w:r w:rsidR="00FC3EA8" w:rsidRPr="00764E7B">
        <w:rPr>
          <w:rFonts w:ascii="Times New Roman" w:hAnsi="Times New Roman" w:cs="Times New Roman"/>
          <w:sz w:val="24"/>
          <w:szCs w:val="24"/>
        </w:rPr>
        <w:t>5</w:t>
      </w:r>
      <w:r w:rsidR="00813C2A" w:rsidRPr="00764E7B">
        <w:rPr>
          <w:rFonts w:ascii="Times New Roman" w:hAnsi="Times New Roman" w:cs="Times New Roman"/>
          <w:sz w:val="24"/>
          <w:szCs w:val="24"/>
        </w:rPr>
        <w:t>. Первоначальная стоимость материальных запасов, приобретенных в результате обменных операций, или созданных субъектом учета определяется в сумме фактически произведенных вложений, формируемых с учетом сумм НДС, предъявленных субъекту учета поставщиками (исполнителями, продавцами), кроме приобретения (создания, получения, сбора) материальных запасов, используемых для выполнения работ, оказания услуг, облагаемых НДС, если иное не предусмотрено законодательством Российской Федерации о налогах и сборах.</w:t>
      </w:r>
    </w:p>
    <w:p w:rsidR="00813C2A" w:rsidRPr="00764E7B" w:rsidRDefault="00813C2A"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Оценка материальных запасов, полученных по договорам пожертвования (дарения), в случаях, если жертвователь (даритель) не указал цену и отсутствуют документы, подтверждающие стоимость имущества, производится субъектом централизованного учета по справедливой стоимости, установленной на дату принятия к бухгалтерскому учету.</w:t>
      </w:r>
    </w:p>
    <w:p w:rsidR="00813C2A" w:rsidRPr="00764E7B" w:rsidRDefault="00813C2A"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При использовании метода рыночных цен справедливая стоимость материальных запасов определяется на основании текущих рыночных цен или данных о недавних сделках с аналогичными или схожими активами, совершенных без отсрочки платежа. </w:t>
      </w:r>
    </w:p>
    <w:p w:rsidR="00813C2A" w:rsidRPr="00764E7B" w:rsidRDefault="00813C2A"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При определении справедливой стоимости используются документально подтвержденные данные о рыночных ценах, сформированные комиссией по поступлению и выбытию активов субъекта учета самостоятельно путем изучения в отношении приобретенных (поступивших) материальных запасов рыночных цен в открытом доступе.</w:t>
      </w:r>
    </w:p>
    <w:p w:rsidR="00813C2A" w:rsidRPr="00764E7B" w:rsidRDefault="00813C2A"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При определении справедливой стоимости в целях принятия к бухгалтерскому учету объекта запасов комиссией по поступлению и выбытию активов субъекта учета </w:t>
      </w:r>
      <w:r w:rsidRPr="00764E7B">
        <w:rPr>
          <w:rFonts w:ascii="Times New Roman" w:hAnsi="Times New Roman" w:cs="Times New Roman"/>
          <w:sz w:val="24"/>
          <w:szCs w:val="24"/>
        </w:rPr>
        <w:lastRenderedPageBreak/>
        <w:t>используются данные о ценах на аналогичные материальные ценности, полученные в письменной форме от организаций</w:t>
      </w:r>
      <w:r w:rsidR="0095273A" w:rsidRPr="00764E7B">
        <w:rPr>
          <w:rFonts w:ascii="Times New Roman" w:hAnsi="Times New Roman" w:cs="Times New Roman"/>
          <w:sz w:val="24"/>
          <w:szCs w:val="24"/>
        </w:rPr>
        <w:t xml:space="preserve"> </w:t>
      </w:r>
      <w:r w:rsidRPr="00764E7B">
        <w:rPr>
          <w:rFonts w:ascii="Times New Roman" w:hAnsi="Times New Roman" w:cs="Times New Roman"/>
          <w:sz w:val="24"/>
          <w:szCs w:val="24"/>
        </w:rPr>
        <w:t>изготовителей; сведения об уровне цен, имеющиеся у органов государственной статистики, а также в средствах массовой информации и специальной литературе, экспертные заключения (в том числе экспертов, привлеченных на добровольных началах к работе в комиссии по поступлению и выбытию активов субъекта учета) о стоимости отдельных (аналогичных) объектов запасов.</w:t>
      </w:r>
    </w:p>
    <w:p w:rsidR="00813C2A" w:rsidRPr="00764E7B" w:rsidRDefault="00813C2A"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В случае если материальные запасы, полученные в результате необменной операции, не могут быть оценены по справедливой стоимости, оценка их первоначальной стоимости производится на основании данных об их стоимости, предоставленных передающей стороной.</w:t>
      </w:r>
    </w:p>
    <w:p w:rsidR="003F57EC" w:rsidRPr="00764E7B" w:rsidRDefault="00813C2A"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В случае если данные о стоимости передаваемых в результате необменной операции материальных запасов по каким-либо причинам не предоставляются передающей стороной, либо определение справедливой стоимости материальных запасов на дату получения не представляется возможным, такие</w:t>
      </w:r>
      <w:r w:rsidR="003F57EC" w:rsidRPr="00764E7B">
        <w:rPr>
          <w:rFonts w:ascii="Times New Roman" w:hAnsi="Times New Roman" w:cs="Times New Roman"/>
          <w:sz w:val="24"/>
          <w:szCs w:val="24"/>
        </w:rPr>
        <w:t xml:space="preserve"> активы отражаются в составе запасов в условной оценке, равной один объект - один рубль. </w:t>
      </w:r>
    </w:p>
    <w:p w:rsidR="003F57EC"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3F57EC" w:rsidRPr="00764E7B">
        <w:rPr>
          <w:rFonts w:ascii="Times New Roman" w:hAnsi="Times New Roman" w:cs="Times New Roman"/>
          <w:sz w:val="24"/>
          <w:szCs w:val="24"/>
        </w:rPr>
        <w:t>.</w:t>
      </w:r>
      <w:r w:rsidR="00FC3EA8" w:rsidRPr="00764E7B">
        <w:rPr>
          <w:rFonts w:ascii="Times New Roman" w:hAnsi="Times New Roman" w:cs="Times New Roman"/>
          <w:sz w:val="24"/>
          <w:szCs w:val="24"/>
        </w:rPr>
        <w:t>6</w:t>
      </w:r>
      <w:r w:rsidR="003F57EC" w:rsidRPr="00764E7B">
        <w:rPr>
          <w:rFonts w:ascii="Times New Roman" w:hAnsi="Times New Roman" w:cs="Times New Roman"/>
          <w:sz w:val="24"/>
          <w:szCs w:val="24"/>
        </w:rPr>
        <w:t xml:space="preserve">. Признание в учете материалов, полученных при ликвидации нефинансовых активов (в том числе ветоши, полученной от списания мягкого инвентаря), отражается по справедливой стоимости, определяемой Комиссией методом рыночных цен. </w:t>
      </w:r>
    </w:p>
    <w:p w:rsidR="003F57EC" w:rsidRPr="00764E7B" w:rsidRDefault="003F57EC"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При этом расходы субъекта централизованного учета, связанные с демонтажем (разборкой), ликвидацией (утилизацией) имущества, в результате которых принимаются материалы, а также расходы по их транспортировке, сортировке, иные аналогичные расходы по приведению в состояние, пригодное для использования, относятся на расходы текущего периода и не учитываются при определении первоначальной стоимости материалов. </w:t>
      </w:r>
    </w:p>
    <w:p w:rsidR="002020D3" w:rsidRPr="00764E7B" w:rsidRDefault="003F57EC"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Оприходование материальных запасов, полученных от ликвидации основных средств и остающихся в распоряжении учреждения, отражается по дебету соответствующих счетов аналитического учета счета 010500000 «Материальные запасы» и кредиту счета 040110172 «Доходы от операций</w:t>
      </w:r>
      <w:r w:rsidR="002020D3" w:rsidRPr="00764E7B">
        <w:rPr>
          <w:rFonts w:ascii="Times New Roman" w:hAnsi="Times New Roman" w:cs="Times New Roman"/>
          <w:sz w:val="24"/>
          <w:szCs w:val="24"/>
        </w:rPr>
        <w:t xml:space="preserve"> с активами». </w:t>
      </w:r>
    </w:p>
    <w:p w:rsidR="002020D3"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2020D3" w:rsidRPr="00764E7B">
        <w:rPr>
          <w:rFonts w:ascii="Times New Roman" w:hAnsi="Times New Roman" w:cs="Times New Roman"/>
          <w:sz w:val="24"/>
          <w:szCs w:val="24"/>
        </w:rPr>
        <w:t>.</w:t>
      </w:r>
      <w:r w:rsidR="00FC3EA8" w:rsidRPr="00764E7B">
        <w:rPr>
          <w:rFonts w:ascii="Times New Roman" w:hAnsi="Times New Roman" w:cs="Times New Roman"/>
          <w:sz w:val="24"/>
          <w:szCs w:val="24"/>
        </w:rPr>
        <w:t>7</w:t>
      </w:r>
      <w:r w:rsidR="002020D3" w:rsidRPr="00764E7B">
        <w:rPr>
          <w:rFonts w:ascii="Times New Roman" w:hAnsi="Times New Roman" w:cs="Times New Roman"/>
          <w:sz w:val="24"/>
          <w:szCs w:val="24"/>
        </w:rPr>
        <w:t xml:space="preserve">. При определении справедливой (рыночной) стоимости в целях принятия к учету объектов запасов Комиссией используются: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справками (другими подтверждающими документами) Росстата;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прайс-листами заводов-изготовителей;</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справками (другими подтверждающими документами) оценщиков;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информацией, размещенной в СМИ, и т. д.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В случае если запасы не могут быть оценены по справедливой стоимости, оценка их производится на основании данных о стоимости, предоставленных передающей стороной. В случае если данные о стоимости запасов по </w:t>
      </w:r>
      <w:proofErr w:type="spellStart"/>
      <w:r w:rsidRPr="00764E7B">
        <w:rPr>
          <w:rFonts w:ascii="Times New Roman" w:hAnsi="Times New Roman" w:cs="Times New Roman"/>
          <w:sz w:val="24"/>
          <w:szCs w:val="24"/>
        </w:rPr>
        <w:t>какимлибо</w:t>
      </w:r>
      <w:proofErr w:type="spellEnd"/>
      <w:r w:rsidRPr="00764E7B">
        <w:rPr>
          <w:rFonts w:ascii="Times New Roman" w:hAnsi="Times New Roman" w:cs="Times New Roman"/>
          <w:sz w:val="24"/>
          <w:szCs w:val="24"/>
        </w:rPr>
        <w:t xml:space="preserve"> причинам не предоставляются передающей стороной, либо определение справедливой стоимости не представляется возможным, такие активы отражаются в составе </w:t>
      </w:r>
      <w:r w:rsidR="00E16380" w:rsidRPr="00764E7B">
        <w:rPr>
          <w:rFonts w:ascii="Times New Roman" w:hAnsi="Times New Roman" w:cs="Times New Roman"/>
          <w:sz w:val="24"/>
          <w:szCs w:val="24"/>
        </w:rPr>
        <w:t>запасов, по условной оценке</w:t>
      </w:r>
      <w:r w:rsidRPr="00764E7B">
        <w:rPr>
          <w:rFonts w:ascii="Times New Roman" w:hAnsi="Times New Roman" w:cs="Times New Roman"/>
          <w:sz w:val="24"/>
          <w:szCs w:val="24"/>
        </w:rPr>
        <w:t xml:space="preserve">, парной один объект – один рубль. </w:t>
      </w:r>
    </w:p>
    <w:p w:rsidR="002020D3"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2020D3" w:rsidRPr="00764E7B">
        <w:rPr>
          <w:rFonts w:ascii="Times New Roman" w:hAnsi="Times New Roman" w:cs="Times New Roman"/>
          <w:sz w:val="24"/>
          <w:szCs w:val="24"/>
        </w:rPr>
        <w:t>.</w:t>
      </w:r>
      <w:r w:rsidR="00FC3EA8" w:rsidRPr="00764E7B">
        <w:rPr>
          <w:rFonts w:ascii="Times New Roman" w:hAnsi="Times New Roman" w:cs="Times New Roman"/>
          <w:sz w:val="24"/>
          <w:szCs w:val="24"/>
        </w:rPr>
        <w:t>8</w:t>
      </w:r>
      <w:r w:rsidR="002020D3" w:rsidRPr="00764E7B">
        <w:rPr>
          <w:rFonts w:ascii="Times New Roman" w:hAnsi="Times New Roman" w:cs="Times New Roman"/>
          <w:sz w:val="24"/>
          <w:szCs w:val="24"/>
        </w:rPr>
        <w:t xml:space="preserve">. Оценка материальных запасов при их выбытии осуществляется по средней фактической стоимости, за исключением: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специальных инструментов и специальных приспособлений;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оборудование, требующее монтажа и предназначенное для установки;</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запчасти и другие материалы, предназначенные для изготовления других материальных запасов и основных средств;</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одежда и обувь, оценка которых при их выбытии осуществляется по фактической стоимости </w:t>
      </w:r>
      <w:r w:rsidR="002600BA" w:rsidRPr="00764E7B">
        <w:rPr>
          <w:rFonts w:ascii="Times New Roman" w:hAnsi="Times New Roman" w:cs="Times New Roman"/>
          <w:sz w:val="24"/>
          <w:szCs w:val="24"/>
        </w:rPr>
        <w:t>каждой единицы.</w:t>
      </w:r>
    </w:p>
    <w:p w:rsidR="002020D3"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FC3EA8" w:rsidRPr="00764E7B">
        <w:rPr>
          <w:rFonts w:ascii="Times New Roman" w:hAnsi="Times New Roman" w:cs="Times New Roman"/>
          <w:sz w:val="24"/>
          <w:szCs w:val="24"/>
        </w:rPr>
        <w:t>.9</w:t>
      </w:r>
      <w:r w:rsidR="002020D3" w:rsidRPr="00764E7B">
        <w:rPr>
          <w:rFonts w:ascii="Times New Roman" w:hAnsi="Times New Roman" w:cs="Times New Roman"/>
          <w:sz w:val="24"/>
          <w:szCs w:val="24"/>
        </w:rPr>
        <w:t xml:space="preserve">. Для оформления решения субъекта централизованного учета о списании материальных запасов применяется Акт о списании материальных запасов (ф. 0510460). Материальные запасы, у которых истек срок годности (срок полезного использования), </w:t>
      </w:r>
      <w:r w:rsidR="002020D3" w:rsidRPr="00764E7B">
        <w:rPr>
          <w:rFonts w:ascii="Times New Roman" w:hAnsi="Times New Roman" w:cs="Times New Roman"/>
          <w:sz w:val="24"/>
          <w:szCs w:val="24"/>
        </w:rPr>
        <w:lastRenderedPageBreak/>
        <w:t xml:space="preserve">списываются с учета на основании Акта о списании материальных запасов (ф.0510460) по результатам проведенной инвентаризации.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Списание материальных запасов, реализованных организациям и физическим лицам, оформляется Накладной на отпуск материалов (материальных ценностей) на сторону (ф.0510458). </w:t>
      </w:r>
    </w:p>
    <w:p w:rsidR="002020D3"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2020D3" w:rsidRPr="00764E7B">
        <w:rPr>
          <w:rFonts w:ascii="Times New Roman" w:hAnsi="Times New Roman" w:cs="Times New Roman"/>
          <w:sz w:val="24"/>
          <w:szCs w:val="24"/>
        </w:rPr>
        <w:t>.1</w:t>
      </w:r>
      <w:r w:rsidR="00FC3EA8" w:rsidRPr="00764E7B">
        <w:rPr>
          <w:rFonts w:ascii="Times New Roman" w:hAnsi="Times New Roman" w:cs="Times New Roman"/>
          <w:sz w:val="24"/>
          <w:szCs w:val="24"/>
        </w:rPr>
        <w:t>0</w:t>
      </w:r>
      <w:r w:rsidR="002020D3" w:rsidRPr="00764E7B">
        <w:rPr>
          <w:rFonts w:ascii="Times New Roman" w:hAnsi="Times New Roman" w:cs="Times New Roman"/>
          <w:sz w:val="24"/>
          <w:szCs w:val="24"/>
        </w:rPr>
        <w:t xml:space="preserve">. Списание горюче-смазочных материалов для автомобильного транспорта (бензин, тосол, смазки, антифриз, моторные и трансмиссионные масла, а также аналогичные материалы) осуществляется по нормам, утвержденным приказом субъекта централизованного учета на основании Методических рекомендаций №АМ-23-р и оформляется Актом о списании материальных запасов (ф.0510460), в срок, установленный Регламентом.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Списание горюче-смазочных материалов на все виды транспорта (за исключением автомобильного) и спецтехники осуществляется по нормам, утвержденным приказом субъекта централизованного учета, и оформляется Актом о списании материальных запасов (ф.0510460). </w:t>
      </w:r>
    </w:p>
    <w:p w:rsidR="00813C2A"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При выполнении ремонтных работ автомототранспорта, связанных с заменой специальных жидкостей, списание горюче-смазочных материалов производится на основании дефектной ведомости и оформляется Актом о списании материальных запасов (ф.0510460).</w:t>
      </w:r>
    </w:p>
    <w:p w:rsidR="002020D3"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2020D3" w:rsidRPr="00764E7B">
        <w:rPr>
          <w:rFonts w:ascii="Times New Roman" w:hAnsi="Times New Roman" w:cs="Times New Roman"/>
          <w:sz w:val="24"/>
          <w:szCs w:val="24"/>
        </w:rPr>
        <w:t>.1</w:t>
      </w:r>
      <w:r w:rsidR="00FC3EA8" w:rsidRPr="00764E7B">
        <w:rPr>
          <w:rFonts w:ascii="Times New Roman" w:hAnsi="Times New Roman" w:cs="Times New Roman"/>
          <w:sz w:val="24"/>
          <w:szCs w:val="24"/>
        </w:rPr>
        <w:t>1</w:t>
      </w:r>
      <w:r w:rsidR="002020D3" w:rsidRPr="00764E7B">
        <w:rPr>
          <w:rFonts w:ascii="Times New Roman" w:hAnsi="Times New Roman" w:cs="Times New Roman"/>
          <w:sz w:val="24"/>
          <w:szCs w:val="24"/>
        </w:rPr>
        <w:t xml:space="preserve">. Применение зимней надбавки к нормам расхода </w:t>
      </w:r>
      <w:proofErr w:type="spellStart"/>
      <w:r w:rsidR="002020D3" w:rsidRPr="00764E7B">
        <w:rPr>
          <w:rFonts w:ascii="Times New Roman" w:hAnsi="Times New Roman" w:cs="Times New Roman"/>
          <w:sz w:val="24"/>
          <w:szCs w:val="24"/>
        </w:rPr>
        <w:t>горючесмазочных</w:t>
      </w:r>
      <w:proofErr w:type="spellEnd"/>
      <w:r w:rsidR="002020D3" w:rsidRPr="00764E7B">
        <w:rPr>
          <w:rFonts w:ascii="Times New Roman" w:hAnsi="Times New Roman" w:cs="Times New Roman"/>
          <w:sz w:val="24"/>
          <w:szCs w:val="24"/>
        </w:rPr>
        <w:t xml:space="preserve"> материалов устанавливается приказом (распоряжением) руководителя субъекта централизованного учета. </w:t>
      </w:r>
    </w:p>
    <w:p w:rsidR="002020D3"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2020D3" w:rsidRPr="00764E7B">
        <w:rPr>
          <w:rFonts w:ascii="Times New Roman" w:hAnsi="Times New Roman" w:cs="Times New Roman"/>
          <w:sz w:val="24"/>
          <w:szCs w:val="24"/>
        </w:rPr>
        <w:t>.1</w:t>
      </w:r>
      <w:r w:rsidR="00FC3EA8" w:rsidRPr="00764E7B">
        <w:rPr>
          <w:rFonts w:ascii="Times New Roman" w:hAnsi="Times New Roman" w:cs="Times New Roman"/>
          <w:sz w:val="24"/>
          <w:szCs w:val="24"/>
        </w:rPr>
        <w:t>2</w:t>
      </w:r>
      <w:r w:rsidR="002020D3" w:rsidRPr="00764E7B">
        <w:rPr>
          <w:rFonts w:ascii="Times New Roman" w:hAnsi="Times New Roman" w:cs="Times New Roman"/>
          <w:sz w:val="24"/>
          <w:szCs w:val="24"/>
        </w:rPr>
        <w:t xml:space="preserve">. Передача материальных запасов по договору подрядчику для изготовления (создания) объектов нефинансовых активов, проведения ремонтных работ (кроме автотранспортных средств) оформляется Накладной на отпуск материалов на сторону (ф.0510458). С балансового учета материальные запасы списываются на основании акта выполненных работ. </w:t>
      </w:r>
    </w:p>
    <w:p w:rsidR="002020D3"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2020D3" w:rsidRPr="00764E7B">
        <w:rPr>
          <w:rFonts w:ascii="Times New Roman" w:hAnsi="Times New Roman" w:cs="Times New Roman"/>
          <w:sz w:val="24"/>
          <w:szCs w:val="24"/>
        </w:rPr>
        <w:t>.1</w:t>
      </w:r>
      <w:r w:rsidR="00FC3EA8" w:rsidRPr="00764E7B">
        <w:rPr>
          <w:rFonts w:ascii="Times New Roman" w:hAnsi="Times New Roman" w:cs="Times New Roman"/>
          <w:sz w:val="24"/>
          <w:szCs w:val="24"/>
        </w:rPr>
        <w:t>3</w:t>
      </w:r>
      <w:r w:rsidR="002020D3" w:rsidRPr="00764E7B">
        <w:rPr>
          <w:rFonts w:ascii="Times New Roman" w:hAnsi="Times New Roman" w:cs="Times New Roman"/>
          <w:sz w:val="24"/>
          <w:szCs w:val="24"/>
        </w:rPr>
        <w:t xml:space="preserve">. Перемещение материальных запасов внутри субъекта централизованного учета, со склада в подразделение ответственному лицу, работнику производится на основании Требования-накладной (ф.0510451). </w:t>
      </w:r>
    </w:p>
    <w:p w:rsidR="002020D3"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2020D3" w:rsidRPr="00764E7B">
        <w:rPr>
          <w:rFonts w:ascii="Times New Roman" w:hAnsi="Times New Roman" w:cs="Times New Roman"/>
          <w:sz w:val="24"/>
          <w:szCs w:val="24"/>
        </w:rPr>
        <w:t>.1</w:t>
      </w:r>
      <w:r w:rsidR="00FC3EA8" w:rsidRPr="00764E7B">
        <w:rPr>
          <w:rFonts w:ascii="Times New Roman" w:hAnsi="Times New Roman" w:cs="Times New Roman"/>
          <w:sz w:val="24"/>
          <w:szCs w:val="24"/>
        </w:rPr>
        <w:t>4</w:t>
      </w:r>
      <w:r w:rsidR="002020D3" w:rsidRPr="00764E7B">
        <w:rPr>
          <w:rFonts w:ascii="Times New Roman" w:hAnsi="Times New Roman" w:cs="Times New Roman"/>
          <w:sz w:val="24"/>
          <w:szCs w:val="24"/>
        </w:rPr>
        <w:t>. Выдача канцелярских (расходных) и хозяйственных материалов (</w:t>
      </w:r>
      <w:proofErr w:type="spellStart"/>
      <w:r w:rsidR="002020D3" w:rsidRPr="00764E7B">
        <w:rPr>
          <w:rFonts w:ascii="Times New Roman" w:hAnsi="Times New Roman" w:cs="Times New Roman"/>
          <w:sz w:val="24"/>
          <w:szCs w:val="24"/>
        </w:rPr>
        <w:t>электролампочек</w:t>
      </w:r>
      <w:proofErr w:type="spellEnd"/>
      <w:r w:rsidR="002020D3" w:rsidRPr="00764E7B">
        <w:rPr>
          <w:rFonts w:ascii="Times New Roman" w:hAnsi="Times New Roman" w:cs="Times New Roman"/>
          <w:sz w:val="24"/>
          <w:szCs w:val="24"/>
        </w:rPr>
        <w:t xml:space="preserve">, мыла, щеток и т.п.) на нужды субъекта централизованного учета оформляется Ведомостью выдачи материальных ценностей на нужды учреждения (ф.0504210), которая является основанием для отражения в учете выбытия материальных запасов.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Выдача запасных частей на нужды субъекта централизованного учета оформляется Ведомостью выдачи материальных ценностей на нужды учреждения (ф.0504210) или Требованием-накладной (ф.0510451), которые являются основанием для отражения в учете выбытия материальных запасов.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Списание запасных частей с балансового учёта и подлежащих постановке на </w:t>
      </w:r>
      <w:proofErr w:type="spellStart"/>
      <w:r w:rsidRPr="00764E7B">
        <w:rPr>
          <w:rFonts w:ascii="Times New Roman" w:hAnsi="Times New Roman" w:cs="Times New Roman"/>
          <w:sz w:val="24"/>
          <w:szCs w:val="24"/>
        </w:rPr>
        <w:t>забалансовый</w:t>
      </w:r>
      <w:proofErr w:type="spellEnd"/>
      <w:r w:rsidRPr="00764E7B">
        <w:rPr>
          <w:rFonts w:ascii="Times New Roman" w:hAnsi="Times New Roman" w:cs="Times New Roman"/>
          <w:sz w:val="24"/>
          <w:szCs w:val="24"/>
        </w:rPr>
        <w:t xml:space="preserve"> счет 09 «Запасные части к транспортным средствам, выданные взамен изношенных» оформляется актом приема-сдачи выполненных работ, подтверждающих их замену. </w:t>
      </w:r>
    </w:p>
    <w:p w:rsidR="002020D3"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2020D3" w:rsidRPr="00764E7B">
        <w:rPr>
          <w:rFonts w:ascii="Times New Roman" w:hAnsi="Times New Roman" w:cs="Times New Roman"/>
          <w:sz w:val="24"/>
          <w:szCs w:val="24"/>
        </w:rPr>
        <w:t>.1</w:t>
      </w:r>
      <w:r w:rsidR="00FC3EA8" w:rsidRPr="00764E7B">
        <w:rPr>
          <w:rFonts w:ascii="Times New Roman" w:hAnsi="Times New Roman" w:cs="Times New Roman"/>
          <w:sz w:val="24"/>
          <w:szCs w:val="24"/>
        </w:rPr>
        <w:t>5</w:t>
      </w:r>
      <w:r w:rsidR="002020D3" w:rsidRPr="00764E7B">
        <w:rPr>
          <w:rFonts w:ascii="Times New Roman" w:hAnsi="Times New Roman" w:cs="Times New Roman"/>
          <w:sz w:val="24"/>
          <w:szCs w:val="24"/>
        </w:rPr>
        <w:t xml:space="preserve">. Подарочная и сувенирная продукция – это материальные запасы однократного применения.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В момент выдачи со склада подарочной или сувенирной продукции, которые переданы работнику субъекта централизованного учета, ответственному за проведение мероприятия или их вручение, списывается на расходы текущего финансового периода на основании Требования-накладной (ф.0510451). Одновременно выданная подарочная или сувенирная продукция учитывается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07 «Награды, призы, ценные подарки и сувениры». Списание с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счета 07 «Награды, призы, ценные подарки </w:t>
      </w:r>
      <w:r w:rsidRPr="00764E7B">
        <w:rPr>
          <w:rFonts w:ascii="Times New Roman" w:hAnsi="Times New Roman" w:cs="Times New Roman"/>
          <w:sz w:val="24"/>
          <w:szCs w:val="24"/>
        </w:rPr>
        <w:lastRenderedPageBreak/>
        <w:t xml:space="preserve">и сувениры» врученной подарочной или сувенирной продукции на основании акта о вручении с оформлением акта о списании материальных запасов (ф.0510460).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Не принимаются подарки к </w:t>
      </w:r>
      <w:proofErr w:type="spellStart"/>
      <w:r w:rsidRPr="00764E7B">
        <w:rPr>
          <w:rFonts w:ascii="Times New Roman" w:hAnsi="Times New Roman" w:cs="Times New Roman"/>
          <w:sz w:val="24"/>
          <w:szCs w:val="24"/>
        </w:rPr>
        <w:t>забалансовому</w:t>
      </w:r>
      <w:proofErr w:type="spellEnd"/>
      <w:r w:rsidRPr="00764E7B">
        <w:rPr>
          <w:rFonts w:ascii="Times New Roman" w:hAnsi="Times New Roman" w:cs="Times New Roman"/>
          <w:sz w:val="24"/>
          <w:szCs w:val="24"/>
        </w:rPr>
        <w:t xml:space="preserve"> учету, если ответственные лица предоставляют одновременно документы, подтверждающие их покупку и вручение. Выдача подарков подтверждается документально и относится на расходы текущего финансового периода на счете 0 401 20 272. Бюджетные и автономные учреждения могут учесть стоимость подарков в том числе в затратах, отнесенных на общехозяйственные расходы, на счете 0 109 80 272. </w:t>
      </w:r>
    </w:p>
    <w:p w:rsidR="002020D3"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2020D3" w:rsidRPr="00764E7B">
        <w:rPr>
          <w:rFonts w:ascii="Times New Roman" w:hAnsi="Times New Roman" w:cs="Times New Roman"/>
          <w:sz w:val="24"/>
          <w:szCs w:val="24"/>
        </w:rPr>
        <w:t>.1</w:t>
      </w:r>
      <w:r w:rsidR="00FC3EA8" w:rsidRPr="00764E7B">
        <w:rPr>
          <w:rFonts w:ascii="Times New Roman" w:hAnsi="Times New Roman" w:cs="Times New Roman"/>
          <w:sz w:val="24"/>
          <w:szCs w:val="24"/>
        </w:rPr>
        <w:t>6</w:t>
      </w:r>
      <w:r w:rsidR="002020D3" w:rsidRPr="00764E7B">
        <w:rPr>
          <w:rFonts w:ascii="Times New Roman" w:hAnsi="Times New Roman" w:cs="Times New Roman"/>
          <w:sz w:val="24"/>
          <w:szCs w:val="24"/>
        </w:rPr>
        <w:t xml:space="preserve">. Учет запасных частей к автотранспортным средствам, выданных на транспортные средства взамен изношенных, ведется на </w:t>
      </w:r>
      <w:proofErr w:type="spellStart"/>
      <w:r w:rsidR="002020D3" w:rsidRPr="00764E7B">
        <w:rPr>
          <w:rFonts w:ascii="Times New Roman" w:hAnsi="Times New Roman" w:cs="Times New Roman"/>
          <w:sz w:val="24"/>
          <w:szCs w:val="24"/>
        </w:rPr>
        <w:t>забалансовом</w:t>
      </w:r>
      <w:proofErr w:type="spellEnd"/>
      <w:r w:rsidR="002020D3" w:rsidRPr="00764E7B">
        <w:rPr>
          <w:rFonts w:ascii="Times New Roman" w:hAnsi="Times New Roman" w:cs="Times New Roman"/>
          <w:sz w:val="24"/>
          <w:szCs w:val="24"/>
        </w:rPr>
        <w:t xml:space="preserve"> счете 09 «Запасные части к транспортным средствам, выданные взамен изношенных» и оформляется актом приема-сдачи выполненных работ, подтверждающих их замену. </w:t>
      </w:r>
    </w:p>
    <w:p w:rsidR="002020D3"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2020D3" w:rsidRPr="00764E7B">
        <w:rPr>
          <w:rFonts w:ascii="Times New Roman" w:hAnsi="Times New Roman" w:cs="Times New Roman"/>
          <w:sz w:val="24"/>
          <w:szCs w:val="24"/>
        </w:rPr>
        <w:t>.1</w:t>
      </w:r>
      <w:r w:rsidR="00FC3EA8" w:rsidRPr="00764E7B">
        <w:rPr>
          <w:rFonts w:ascii="Times New Roman" w:hAnsi="Times New Roman" w:cs="Times New Roman"/>
          <w:sz w:val="24"/>
          <w:szCs w:val="24"/>
        </w:rPr>
        <w:t>7</w:t>
      </w:r>
      <w:r w:rsidR="002020D3" w:rsidRPr="00764E7B">
        <w:rPr>
          <w:rFonts w:ascii="Times New Roman" w:hAnsi="Times New Roman" w:cs="Times New Roman"/>
          <w:sz w:val="24"/>
          <w:szCs w:val="24"/>
        </w:rPr>
        <w:t xml:space="preserve">. Материальные запасы, выданные в личное пользование сотрудникам, списываются с балансового учета на основании Ведомости выдачи на нужды учреждения (ф.0504210) и учитываются на </w:t>
      </w:r>
      <w:proofErr w:type="spellStart"/>
      <w:r w:rsidR="002020D3" w:rsidRPr="00764E7B">
        <w:rPr>
          <w:rFonts w:ascii="Times New Roman" w:hAnsi="Times New Roman" w:cs="Times New Roman"/>
          <w:sz w:val="24"/>
          <w:szCs w:val="24"/>
        </w:rPr>
        <w:t>забалансовом</w:t>
      </w:r>
      <w:proofErr w:type="spellEnd"/>
      <w:r w:rsidR="002020D3" w:rsidRPr="00764E7B">
        <w:rPr>
          <w:rFonts w:ascii="Times New Roman" w:hAnsi="Times New Roman" w:cs="Times New Roman"/>
          <w:sz w:val="24"/>
          <w:szCs w:val="24"/>
        </w:rPr>
        <w:t xml:space="preserve"> счете 27 «Материальные ценности, выданные в личное пользование работникам (сотрудникам)» с оформлением Акта приема-передачи объектов, полученных в личное пользование (ф.0510434). </w:t>
      </w:r>
    </w:p>
    <w:p w:rsidR="002020D3" w:rsidRPr="00764E7B" w:rsidRDefault="002020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Поступление на склад материальных запасов, выбывших из личного пользования сотрудников и пригодных для дальнейшего использования, оформляется Актом приема-передачи объектов, полученных в личное пользование (ф.0510434) и отражается в учете путем уменьшения показателя счета 27 и корреспонденцией по дебету счета 010500000 «Материальные запасы» и кредиту 040110172 «Доходы от операций с активами».</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Для учреждений физической культуры и спорта выдача (выбытие с балансового учета) спортивной экипировки в личное пользование (работникам-спортсменам, тренерам, учащимся) оформляется на основании Ведомости выдачи материальных ценностей на нужды учреждения (ф.0504210) или Требования-накладной (ф.0510451) с одновременным отражением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27 «Материальные ценности, выданные в личное пользование работникам (сотрудникам)». Спортивная форма, инвентарь выдается и списывается в соответствии с Федеральными стандартами спортивной подготовки по видам спорта.</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Списание с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учета материальных запасов (в </w:t>
      </w:r>
      <w:proofErr w:type="spellStart"/>
      <w:r w:rsidRPr="00764E7B">
        <w:rPr>
          <w:rFonts w:ascii="Times New Roman" w:hAnsi="Times New Roman" w:cs="Times New Roman"/>
          <w:sz w:val="24"/>
          <w:szCs w:val="24"/>
        </w:rPr>
        <w:t>т.ч</w:t>
      </w:r>
      <w:proofErr w:type="spellEnd"/>
      <w:r w:rsidRPr="00764E7B">
        <w:rPr>
          <w:rFonts w:ascii="Times New Roman" w:hAnsi="Times New Roman" w:cs="Times New Roman"/>
          <w:sz w:val="24"/>
          <w:szCs w:val="24"/>
        </w:rPr>
        <w:t xml:space="preserve">. предметов мягкого инвентаря, форменной и специальной одежды), выданных в личное пользование, у которых истек срок годности (срок полезного использования), осуществляется на основании Акта на списание мягкого и хозяйственного инвентаря (ф.0504143) или Акта о списании материальных запасов (ф.0510460). Списание форменной и специальной одежды, осуществляется с учетом требований действующего законодательства, регулирующего вещевое обеспечение соответствующих работников. </w:t>
      </w:r>
    </w:p>
    <w:p w:rsidR="00A04D81"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FC3EA8" w:rsidRPr="00764E7B">
        <w:rPr>
          <w:rFonts w:ascii="Times New Roman" w:hAnsi="Times New Roman" w:cs="Times New Roman"/>
          <w:sz w:val="24"/>
          <w:szCs w:val="24"/>
        </w:rPr>
        <w:t>.18</w:t>
      </w:r>
      <w:r w:rsidR="00A04D81" w:rsidRPr="00764E7B">
        <w:rPr>
          <w:rFonts w:ascii="Times New Roman" w:hAnsi="Times New Roman" w:cs="Times New Roman"/>
          <w:sz w:val="24"/>
          <w:szCs w:val="24"/>
        </w:rPr>
        <w:t xml:space="preserve">. Бланки строгой отчетности учитываются в составе материальных запасов до момента их передачи работнику субъекта централизованного учета, ответственному за оформление или выдачу. </w:t>
      </w:r>
    </w:p>
    <w:p w:rsidR="00CF62B0" w:rsidRDefault="00072CD3" w:rsidP="007F3266">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5.3</w:t>
      </w:r>
      <w:r w:rsidR="00FC3EA8" w:rsidRPr="00764E7B">
        <w:rPr>
          <w:rFonts w:ascii="Times New Roman" w:hAnsi="Times New Roman" w:cs="Times New Roman"/>
          <w:sz w:val="24"/>
          <w:szCs w:val="24"/>
        </w:rPr>
        <w:t>.19</w:t>
      </w:r>
      <w:r w:rsidR="00A04D81" w:rsidRPr="00764E7B">
        <w:rPr>
          <w:rFonts w:ascii="Times New Roman" w:hAnsi="Times New Roman" w:cs="Times New Roman"/>
          <w:sz w:val="24"/>
          <w:szCs w:val="24"/>
        </w:rPr>
        <w:t xml:space="preserve">. </w:t>
      </w:r>
      <w:r w:rsidR="00CF62B0">
        <w:rPr>
          <w:rFonts w:ascii="Times New Roman" w:hAnsi="Times New Roman" w:cs="Times New Roman"/>
          <w:sz w:val="24"/>
          <w:szCs w:val="24"/>
        </w:rPr>
        <w:t>Передача материальных запасов исполнителю (подрядчику) для проведения строительных и иных работ из материалов заказчика отражается по дебету и кредиту счета 010500000 «Материальные запасы». Израсходованные материалы списываются по документам исполнителя (подрядчика), подтверждающим расход. Списание отражается по дебету счетов 040120272 «Расходование материальных запасов»,010600000 «Вложения и нефинансовые активы», 010900000 «Затраты на изготовление готовой продукции, выполнение работ, услуги», 011000000 «Затраты на биотрансформацию» и кредиту счета 010500000 «Материальные запасы».</w:t>
      </w:r>
    </w:p>
    <w:p w:rsidR="00A04D81" w:rsidRPr="00764E7B" w:rsidRDefault="00CF62B0" w:rsidP="007F3266">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5.3.20. </w:t>
      </w:r>
      <w:r w:rsidR="00A04D81" w:rsidRPr="00764E7B">
        <w:rPr>
          <w:rFonts w:ascii="Times New Roman" w:hAnsi="Times New Roman" w:cs="Times New Roman"/>
          <w:sz w:val="24"/>
          <w:szCs w:val="24"/>
        </w:rPr>
        <w:t>При выдаче мягкого инвентаря в эксплуатацию производится дополнительная маркировка с указанием номера отделения, года и месяца выдачи их со склада. Выдача мягкого инвентаря в эксплуатацию производится на основании Требования-</w:t>
      </w:r>
      <w:r w:rsidR="00A04D81" w:rsidRPr="00764E7B">
        <w:rPr>
          <w:rFonts w:ascii="Times New Roman" w:hAnsi="Times New Roman" w:cs="Times New Roman"/>
          <w:sz w:val="24"/>
          <w:szCs w:val="24"/>
        </w:rPr>
        <w:lastRenderedPageBreak/>
        <w:t xml:space="preserve">накладной (ф.0504204). Определение непригодности и решение вопроса о списании мягкого инвентаря осуществляется Комиссией субъекта централизованного учета.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В присутствии Комиссии списанный мягкий инвентарь уничтожается (режется, рвется и т.д.) и по возможности превращается в ветошь, которая может использоваться субъектом централизованного учета на нужды учреждения. Ветошь принимается к учету по Акту приемки материалов (материальных ценностей) (ф.0504220) по текущей справедливой стоимости на дату принятия к бухгалтерскому учету, по дебету счета 0 105 36 340 «Увеличение стоимости прочих материальных запасов - иного движимого имущества учреждения» и кредиту счета 0 401 10 199 «Доходы от прочих </w:t>
      </w:r>
      <w:proofErr w:type="spellStart"/>
      <w:r w:rsidRPr="00764E7B">
        <w:rPr>
          <w:rFonts w:ascii="Times New Roman" w:hAnsi="Times New Roman" w:cs="Times New Roman"/>
          <w:sz w:val="24"/>
          <w:szCs w:val="24"/>
        </w:rPr>
        <w:t>неденежных</w:t>
      </w:r>
      <w:proofErr w:type="spellEnd"/>
      <w:r w:rsidRPr="00764E7B">
        <w:rPr>
          <w:rFonts w:ascii="Times New Roman" w:hAnsi="Times New Roman" w:cs="Times New Roman"/>
          <w:sz w:val="24"/>
          <w:szCs w:val="24"/>
        </w:rPr>
        <w:t xml:space="preserve"> безвозмездных поступлений».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Списание мягкого инвентаря производится по Акту о списании мягкого и хозяйственного инвентаря (ф. 0504143).</w:t>
      </w:r>
    </w:p>
    <w:p w:rsidR="00A04D81"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5.3</w:t>
      </w:r>
      <w:r w:rsidR="00A04D81" w:rsidRPr="00764E7B">
        <w:rPr>
          <w:rFonts w:ascii="Times New Roman" w:hAnsi="Times New Roman" w:cs="Times New Roman"/>
          <w:sz w:val="24"/>
          <w:szCs w:val="24"/>
        </w:rPr>
        <w:t>.2</w:t>
      </w:r>
      <w:r w:rsidR="00FC3EA8" w:rsidRPr="00764E7B">
        <w:rPr>
          <w:rFonts w:ascii="Times New Roman" w:hAnsi="Times New Roman" w:cs="Times New Roman"/>
          <w:sz w:val="24"/>
          <w:szCs w:val="24"/>
        </w:rPr>
        <w:t>1</w:t>
      </w:r>
      <w:r w:rsidR="00A04D81" w:rsidRPr="00764E7B">
        <w:rPr>
          <w:rFonts w:ascii="Times New Roman" w:hAnsi="Times New Roman" w:cs="Times New Roman"/>
          <w:sz w:val="24"/>
          <w:szCs w:val="24"/>
        </w:rPr>
        <w:t>. Списание выявленных по результатам инвентаризации недостач имущества, являющегося материальным запасом, осуществляется на основании акта о списании материальных запасов (ф.0510460) с одновременным отражением сумм выявленных недостач, хищений в составе расчетов по ущербу и иным доходам по соответствующим ответственным лицам в сумме балансовой стоимости утраченного имущества, до дня установления виновного лица в составе доходов будущих периодов.</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Установление виновного лица и уточнение справедливой стоимости утраченного имущества осуществляется на основании документа, предоставляемого субъектом централизованного учета (Решение Комиссии по поступлению и выбытию активов субъекта централизованного учета о справедливой стоимости утраченного имущества, установлении виновного лица или соответствующее решение суда). </w:t>
      </w:r>
    </w:p>
    <w:p w:rsidR="00F55FA4" w:rsidRPr="00764E7B" w:rsidRDefault="00F55FA4" w:rsidP="00EE7B9B">
      <w:pPr>
        <w:spacing w:after="0" w:line="240" w:lineRule="auto"/>
        <w:ind w:firstLine="851"/>
        <w:jc w:val="both"/>
        <w:rPr>
          <w:rFonts w:ascii="Times New Roman" w:hAnsi="Times New Roman" w:cs="Times New Roman"/>
          <w:sz w:val="24"/>
          <w:szCs w:val="24"/>
        </w:rPr>
      </w:pPr>
    </w:p>
    <w:p w:rsidR="00F55FA4" w:rsidRDefault="00A04D81" w:rsidP="00EE7B9B">
      <w:pPr>
        <w:spacing w:after="0" w:line="240" w:lineRule="auto"/>
        <w:ind w:firstLine="851"/>
        <w:jc w:val="center"/>
        <w:rPr>
          <w:rFonts w:ascii="Times New Roman" w:hAnsi="Times New Roman" w:cs="Times New Roman"/>
          <w:sz w:val="24"/>
          <w:szCs w:val="24"/>
        </w:rPr>
      </w:pPr>
      <w:r w:rsidRPr="00764E7B">
        <w:rPr>
          <w:rFonts w:ascii="Times New Roman" w:hAnsi="Times New Roman" w:cs="Times New Roman"/>
          <w:sz w:val="24"/>
          <w:szCs w:val="24"/>
        </w:rPr>
        <w:t>5.</w:t>
      </w:r>
      <w:r w:rsidR="00072CD3" w:rsidRPr="00764E7B">
        <w:rPr>
          <w:rFonts w:ascii="Times New Roman" w:hAnsi="Times New Roman" w:cs="Times New Roman"/>
          <w:sz w:val="24"/>
          <w:szCs w:val="24"/>
        </w:rPr>
        <w:t>4</w:t>
      </w:r>
      <w:r w:rsidRPr="00764E7B">
        <w:rPr>
          <w:rFonts w:ascii="Times New Roman" w:hAnsi="Times New Roman" w:cs="Times New Roman"/>
          <w:sz w:val="24"/>
          <w:szCs w:val="24"/>
        </w:rPr>
        <w:t>. Затраты на изготовление готовой продукции, выполнение работ, оказание услуг</w:t>
      </w:r>
    </w:p>
    <w:p w:rsidR="00C61C9A" w:rsidRPr="00764E7B" w:rsidRDefault="00C61C9A" w:rsidP="00EE7B9B">
      <w:pPr>
        <w:spacing w:after="0" w:line="240" w:lineRule="auto"/>
        <w:ind w:firstLine="851"/>
        <w:jc w:val="center"/>
        <w:rPr>
          <w:rFonts w:ascii="Times New Roman" w:hAnsi="Times New Roman" w:cs="Times New Roman"/>
          <w:sz w:val="24"/>
          <w:szCs w:val="24"/>
        </w:rPr>
      </w:pP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w:t>
      </w:r>
      <w:r w:rsidR="00072CD3" w:rsidRPr="00764E7B">
        <w:rPr>
          <w:rFonts w:ascii="Times New Roman" w:hAnsi="Times New Roman" w:cs="Times New Roman"/>
          <w:sz w:val="24"/>
          <w:szCs w:val="24"/>
        </w:rPr>
        <w:t>4</w:t>
      </w:r>
      <w:r w:rsidRPr="00764E7B">
        <w:rPr>
          <w:rFonts w:ascii="Times New Roman" w:hAnsi="Times New Roman" w:cs="Times New Roman"/>
          <w:sz w:val="24"/>
          <w:szCs w:val="24"/>
        </w:rPr>
        <w:t xml:space="preserve">.1. Для ведения бухгалтерского учета затрат на изготовление готовой продукции, выполнение работ, оказание услуг применяется счет 010900000 «Затраты на изготовление готовой продукции, выполнение работ, услуг» в разрезе прямых затрат, накладных и общехозяйственных расходов.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w:t>
      </w:r>
      <w:r w:rsidR="00072CD3" w:rsidRPr="00764E7B">
        <w:rPr>
          <w:rFonts w:ascii="Times New Roman" w:hAnsi="Times New Roman" w:cs="Times New Roman"/>
          <w:sz w:val="24"/>
          <w:szCs w:val="24"/>
        </w:rPr>
        <w:t>4</w:t>
      </w:r>
      <w:r w:rsidRPr="00764E7B">
        <w:rPr>
          <w:rFonts w:ascii="Times New Roman" w:hAnsi="Times New Roman" w:cs="Times New Roman"/>
          <w:sz w:val="24"/>
          <w:szCs w:val="24"/>
        </w:rPr>
        <w:t>.2. Себестоимость оказания услуг, выполнения работ формируется по КФО:</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2 - приносящая доход деятельность (собственные доходы учреждения);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4 - деятельность по выполнению муниципального </w:t>
      </w:r>
      <w:r w:rsidR="00646D23" w:rsidRPr="00764E7B">
        <w:rPr>
          <w:rFonts w:ascii="Times New Roman" w:hAnsi="Times New Roman" w:cs="Times New Roman"/>
          <w:sz w:val="24"/>
          <w:szCs w:val="24"/>
        </w:rPr>
        <w:t>задания.</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w:t>
      </w:r>
      <w:r w:rsidR="00072CD3" w:rsidRPr="00764E7B">
        <w:rPr>
          <w:rFonts w:ascii="Times New Roman" w:hAnsi="Times New Roman" w:cs="Times New Roman"/>
          <w:sz w:val="24"/>
          <w:szCs w:val="24"/>
        </w:rPr>
        <w:t>4</w:t>
      </w:r>
      <w:r w:rsidRPr="00764E7B">
        <w:rPr>
          <w:rFonts w:ascii="Times New Roman" w:hAnsi="Times New Roman" w:cs="Times New Roman"/>
          <w:sz w:val="24"/>
          <w:szCs w:val="24"/>
        </w:rPr>
        <w:t xml:space="preserve">.3. Распределение затрат в разрезе работ (услуг) ведется субъектом централизованного учета. Документы представляются в </w:t>
      </w:r>
      <w:r w:rsidR="005F2768" w:rsidRPr="00764E7B">
        <w:rPr>
          <w:rFonts w:ascii="Times New Roman" w:hAnsi="Times New Roman" w:cs="Times New Roman"/>
          <w:sz w:val="24"/>
          <w:szCs w:val="24"/>
        </w:rPr>
        <w:t xml:space="preserve">МКУ «ЦБ </w:t>
      </w:r>
      <w:proofErr w:type="spellStart"/>
      <w:r w:rsidR="005F2768" w:rsidRPr="00764E7B">
        <w:rPr>
          <w:rFonts w:ascii="Times New Roman" w:hAnsi="Times New Roman" w:cs="Times New Roman"/>
          <w:sz w:val="24"/>
          <w:szCs w:val="24"/>
        </w:rPr>
        <w:t>г.о</w:t>
      </w:r>
      <w:proofErr w:type="spellEnd"/>
      <w:r w:rsidR="005F2768" w:rsidRPr="00764E7B">
        <w:rPr>
          <w:rFonts w:ascii="Times New Roman" w:hAnsi="Times New Roman" w:cs="Times New Roman"/>
          <w:sz w:val="24"/>
          <w:szCs w:val="24"/>
        </w:rPr>
        <w:t xml:space="preserve">. Октябрьск» </w:t>
      </w:r>
      <w:r w:rsidRPr="00764E7B">
        <w:rPr>
          <w:rFonts w:ascii="Times New Roman" w:hAnsi="Times New Roman" w:cs="Times New Roman"/>
          <w:sz w:val="24"/>
          <w:szCs w:val="24"/>
        </w:rPr>
        <w:t xml:space="preserve">для принятия к бухгалтерскому учету с отметкой отнесения затрат (прямые, накладные, общехозяйственные). </w:t>
      </w:r>
    </w:p>
    <w:p w:rsidR="00B20708"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В случае отсутствия отметки о виде затрат, группировка затрат по счетам осуществляется по видам в разрезе групп затрат: </w:t>
      </w:r>
    </w:p>
    <w:p w:rsidR="00A04D81" w:rsidRPr="00764E7B" w:rsidRDefault="00A04D81" w:rsidP="00B20708">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1</w:t>
      </w:r>
      <w:r w:rsidR="00B20708">
        <w:rPr>
          <w:rFonts w:ascii="Times New Roman" w:hAnsi="Times New Roman" w:cs="Times New Roman"/>
          <w:sz w:val="24"/>
          <w:szCs w:val="24"/>
        </w:rPr>
        <w:t>-</w:t>
      </w:r>
      <w:r w:rsidRPr="00764E7B">
        <w:rPr>
          <w:rFonts w:ascii="Times New Roman" w:hAnsi="Times New Roman" w:cs="Times New Roman"/>
          <w:sz w:val="24"/>
          <w:szCs w:val="24"/>
        </w:rPr>
        <w:t xml:space="preserve">прямые затраты, напрямую относимые на себестоимость готовой продукции, работ, услуг;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2. накладные расходы на производство готовой продукции, работ, услуг;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3. общехозяйственные расходы.</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w:t>
      </w:r>
      <w:r w:rsidR="00072CD3" w:rsidRPr="00764E7B">
        <w:rPr>
          <w:rFonts w:ascii="Times New Roman" w:hAnsi="Times New Roman" w:cs="Times New Roman"/>
          <w:sz w:val="24"/>
          <w:szCs w:val="24"/>
        </w:rPr>
        <w:t>4</w:t>
      </w:r>
      <w:r w:rsidRPr="00764E7B">
        <w:rPr>
          <w:rFonts w:ascii="Times New Roman" w:hAnsi="Times New Roman" w:cs="Times New Roman"/>
          <w:sz w:val="24"/>
          <w:szCs w:val="24"/>
        </w:rPr>
        <w:t xml:space="preserve">.4. Прямые затраты – это затраты, непосредственно связанные с выполнением услуг, работ, которые сразу относятся на себестоимость готовой продукции, выполнения работы, оказания услуги. Собираются данные расходы на счете 0 109 60 000 «Себестоимость готовой продукции, работ, услуг».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К прямым затратам относятся: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стоимость материальных запасов, израсходованных при изготовлении продукции (выполнении работ, оказании услуг);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lastRenderedPageBreak/>
        <w:t xml:space="preserve">- расходы на приобретение основных средств стоимостью до 10 000 руб. включительно, используемых непосредственно для оказания услуг;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расходы на оплату труда персонала, занятого непосредственно изготовлением продукции (выполнением работ, оказанием услуг);</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отчисления с затрат на оплату труда персонала, занятого непосредственно изготовлением продукции (выполнением работ, оказанием услуг) страховых взносов в государственные внебюджетные фонды;</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суммы начисленной амортизации по основным средствам, используемым при производстве товаров, работ, услуг;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иные расходы, непосредственно связанные с оказанием услуг, работ. 5.5.5. При оказании одной услуги (выполнении работ) все затраты при формировании себестоимости относятся к прямым затратам и отражаются в дебете счета 0 109 60 000 «Себестоимость готовой продукции, работ, услуг». </w:t>
      </w:r>
    </w:p>
    <w:p w:rsidR="00A04D81"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5.4</w:t>
      </w:r>
      <w:r w:rsidR="00A04D81" w:rsidRPr="00764E7B">
        <w:rPr>
          <w:rFonts w:ascii="Times New Roman" w:hAnsi="Times New Roman" w:cs="Times New Roman"/>
          <w:sz w:val="24"/>
          <w:szCs w:val="24"/>
        </w:rPr>
        <w:t xml:space="preserve">.6 Накладные расходы – затраты, не связанные с выполнением отдельного вида работ, услуг и относимые на весь выпуск продукции. В составе накладных расходов (счет 0 109 70 000 «Накладные расходы производства готовой продукции, работ, услуг») при формировании себестоимости услуги (работы) учитываются расходы: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на услуги связи;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на транспортные услуги;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на коммунальные услуги;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на арендную плату за пользование имуществом;</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на содержание имущества, используемого и не используемого при оказании услуг (выполнении работ), за исключением затрат на капитальный ремонт;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на оплату прочих услуг;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затраты на приобретение основных средств и материальных запасов, не связанных с оказанием услуг (выполнением работ); </w:t>
      </w:r>
    </w:p>
    <w:p w:rsidR="00A04D81" w:rsidRPr="00764E7B" w:rsidRDefault="00646D2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иные затраты, связанные с оказанием услуг (выполнением работ).</w:t>
      </w:r>
    </w:p>
    <w:p w:rsidR="00A04D81"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5.4</w:t>
      </w:r>
      <w:r w:rsidR="00A04D81" w:rsidRPr="00764E7B">
        <w:rPr>
          <w:rFonts w:ascii="Times New Roman" w:hAnsi="Times New Roman" w:cs="Times New Roman"/>
          <w:sz w:val="24"/>
          <w:szCs w:val="24"/>
        </w:rPr>
        <w:t xml:space="preserve">.7. Накладные расходы, произведенные за отчетный период (месяц), распределяются на себестоимость выполненных работ, оказанных услуг на счет 0 109.60. 000. </w:t>
      </w:r>
    </w:p>
    <w:p w:rsidR="00A04D81"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5.4</w:t>
      </w:r>
      <w:r w:rsidR="00A04D81" w:rsidRPr="00764E7B">
        <w:rPr>
          <w:rFonts w:ascii="Times New Roman" w:hAnsi="Times New Roman" w:cs="Times New Roman"/>
          <w:sz w:val="24"/>
          <w:szCs w:val="24"/>
        </w:rPr>
        <w:t xml:space="preserve">.8. Общехозяйственные расходы - это затраты, не связанные непосредственно с изготовлением продукции, выполнения работ, оказания услуг. Собираются данные расходы на счете 0 109.80.000 «Общехозяйственные расходы».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К общехозяйственным расходам относятся:</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на оплату труда и начисления на выплаты по оплате труда сотрудников (работников) субъекта централизованного учета, не принимающих непосредственного участия при оказании услуги (выполнении работы) (административно - управленческий, административно - хозяйственный и прочий обслуживающий персонал);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расходы на приобретение материальных запасов, израсходованных на общехозяйственные нужды;</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амортизационные отчисления и расходы на ремонт основных средств общехозяйственного назначения;</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арендная плата за помещения общехозяйственного назначения;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расходы по оплате информационных, аудиторских, консультационных и других услуг;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расходы на услуги связи, банковские услуги;</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коммунальные и эксплуатационные расходы административных зданий;</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транспортные расходы на административно-управленческий персонал;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расходы на охрану учреждения;</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w:t>
      </w:r>
      <w:r w:rsidR="00646D23" w:rsidRPr="00764E7B">
        <w:rPr>
          <w:rFonts w:ascii="Times New Roman" w:hAnsi="Times New Roman" w:cs="Times New Roman"/>
          <w:sz w:val="24"/>
          <w:szCs w:val="24"/>
        </w:rPr>
        <w:t>прочие затраты на общехозяйственные нужды.</w:t>
      </w:r>
    </w:p>
    <w:p w:rsidR="00A04D81"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lastRenderedPageBreak/>
        <w:t xml:space="preserve"> 5.4</w:t>
      </w:r>
      <w:r w:rsidR="00A04D81" w:rsidRPr="00764E7B">
        <w:rPr>
          <w:rFonts w:ascii="Times New Roman" w:hAnsi="Times New Roman" w:cs="Times New Roman"/>
          <w:sz w:val="24"/>
          <w:szCs w:val="24"/>
        </w:rPr>
        <w:t xml:space="preserve">.9. Общехозяйственные расходы, произведенные за отчетный период (месяц), распределяются на себестоимость выполненных работ, оказанных услуг на счет 0 109.60. 000. </w:t>
      </w:r>
    </w:p>
    <w:p w:rsidR="00A04D81"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5.4</w:t>
      </w:r>
      <w:r w:rsidR="00A04D81" w:rsidRPr="00764E7B">
        <w:rPr>
          <w:rFonts w:ascii="Times New Roman" w:hAnsi="Times New Roman" w:cs="Times New Roman"/>
          <w:sz w:val="24"/>
          <w:szCs w:val="24"/>
        </w:rPr>
        <w:t xml:space="preserve">.10. Перечень расходов, которые не подлежат включению в себестоимость продукции (без отражения на счете 109), работ, услуг и отражаются на счете 0 401 20 000 «Расходы текущего финансового года»: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расходы, источником финансового обеспечения которых являются субсидии на иные цели, субсидий на осуществление капитальных вложений; - расходы источником финансового обеспечения которых являются добровольные пожертвования (в денежной и натуральной формах), гранты; </w:t>
      </w:r>
    </w:p>
    <w:p w:rsidR="00A07496"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расходы на социальное обе</w:t>
      </w:r>
      <w:r w:rsidR="00A07496" w:rsidRPr="00764E7B">
        <w:rPr>
          <w:rFonts w:ascii="Times New Roman" w:hAnsi="Times New Roman" w:cs="Times New Roman"/>
          <w:sz w:val="24"/>
          <w:szCs w:val="24"/>
        </w:rPr>
        <w:t>спечение (КОСГУ 262, 263, 264);</w:t>
      </w:r>
    </w:p>
    <w:p w:rsidR="00E716A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чрезвычайные расходы по операциям с активами (КОСГУ 273);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штрафы, пени и иные экономические санкции (КОСГУ 292 — 295);</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оплата имущественных налогов и взносов (КОСГУ 291);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иные выплаты физическим лицам и организациям (КОСГУ 296, 297);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другие расходы, если порядок формирования </w:t>
      </w:r>
      <w:r w:rsidR="001E3CE5" w:rsidRPr="00764E7B">
        <w:rPr>
          <w:rFonts w:ascii="Times New Roman" w:hAnsi="Times New Roman" w:cs="Times New Roman"/>
          <w:sz w:val="24"/>
          <w:szCs w:val="24"/>
        </w:rPr>
        <w:t xml:space="preserve">муниципального </w:t>
      </w:r>
      <w:r w:rsidRPr="00764E7B">
        <w:rPr>
          <w:rFonts w:ascii="Times New Roman" w:hAnsi="Times New Roman" w:cs="Times New Roman"/>
          <w:sz w:val="24"/>
          <w:szCs w:val="24"/>
        </w:rPr>
        <w:t>задания (нормативных затрат) или калькуляция услуги не предусматривает их включение в себестоимость услуг.</w:t>
      </w:r>
    </w:p>
    <w:p w:rsidR="00A04D81"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5.4</w:t>
      </w:r>
      <w:r w:rsidR="00A04D81" w:rsidRPr="00764E7B">
        <w:rPr>
          <w:rFonts w:ascii="Times New Roman" w:hAnsi="Times New Roman" w:cs="Times New Roman"/>
          <w:sz w:val="24"/>
          <w:szCs w:val="24"/>
        </w:rPr>
        <w:t xml:space="preserve">.11. К расходам за счет средств от приносящей доход деятельности, которые отражаются на счете 2 401 20 000 «Расходы текущего финансового года» относятся: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w:t>
      </w:r>
      <w:proofErr w:type="spellStart"/>
      <w:r w:rsidRPr="00764E7B">
        <w:rPr>
          <w:rFonts w:ascii="Times New Roman" w:hAnsi="Times New Roman" w:cs="Times New Roman"/>
          <w:sz w:val="24"/>
          <w:szCs w:val="24"/>
        </w:rPr>
        <w:t>расходына</w:t>
      </w:r>
      <w:proofErr w:type="spellEnd"/>
      <w:r w:rsidRPr="00764E7B">
        <w:rPr>
          <w:rFonts w:ascii="Times New Roman" w:hAnsi="Times New Roman" w:cs="Times New Roman"/>
          <w:sz w:val="24"/>
          <w:szCs w:val="24"/>
        </w:rPr>
        <w:t xml:space="preserve"> оплату труда, начисления на фонд оплаты труда сотрудников, занятых только в исполнении </w:t>
      </w:r>
      <w:r w:rsidR="001E3CE5" w:rsidRPr="00764E7B">
        <w:rPr>
          <w:rFonts w:ascii="Times New Roman" w:hAnsi="Times New Roman" w:cs="Times New Roman"/>
          <w:sz w:val="24"/>
          <w:szCs w:val="24"/>
        </w:rPr>
        <w:t xml:space="preserve">муниципального </w:t>
      </w:r>
      <w:r w:rsidRPr="00764E7B">
        <w:rPr>
          <w:rFonts w:ascii="Times New Roman" w:hAnsi="Times New Roman" w:cs="Times New Roman"/>
          <w:sz w:val="24"/>
          <w:szCs w:val="24"/>
        </w:rPr>
        <w:t>задания;</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расходы, связанные с имуществом (амортизация, ремонт, обслуживание), которое не используется для приносящей доход деятельности;</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коммунальные расходы по помещениям, не используемым для обеспечения приносящей доход деятельности;</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расходы по уплате пеней, штрафов, взимаемых </w:t>
      </w:r>
      <w:r w:rsidR="001E3CE5" w:rsidRPr="00764E7B">
        <w:rPr>
          <w:rFonts w:ascii="Times New Roman" w:hAnsi="Times New Roman" w:cs="Times New Roman"/>
          <w:sz w:val="24"/>
          <w:szCs w:val="24"/>
        </w:rPr>
        <w:t xml:space="preserve">муниципальными </w:t>
      </w:r>
      <w:r w:rsidRPr="00764E7B">
        <w:rPr>
          <w:rFonts w:ascii="Times New Roman" w:hAnsi="Times New Roman" w:cs="Times New Roman"/>
          <w:sz w:val="24"/>
          <w:szCs w:val="24"/>
        </w:rPr>
        <w:t xml:space="preserve">организациями, которым законодательством РФ предоставлено право наложения указанных санкций;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любые виды вознаграждений, предоставленных руководству или работникам помимо вознаграждений, выплачиваемых на основании трудовых договоров;</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 материальная помощь работникам, премии, выплачиваемые не по трудовым показателям;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иные расходы, не связанные с исполнение сотрудниками учреждений трудовых обязанностей. </w:t>
      </w:r>
    </w:p>
    <w:p w:rsidR="00A04D81"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5.4</w:t>
      </w:r>
      <w:r w:rsidR="00A04D81" w:rsidRPr="00764E7B">
        <w:rPr>
          <w:rFonts w:ascii="Times New Roman" w:hAnsi="Times New Roman" w:cs="Times New Roman"/>
          <w:sz w:val="24"/>
          <w:szCs w:val="24"/>
        </w:rPr>
        <w:t xml:space="preserve">.12. Расходы, включенные в себестоимость выполненных работ, оказанных услуг, собираются на счете 0 109 60 000 «Затраты на изготовление готовой продукции, выполнение работ, услуг» и списываются в конце каждого отчетного периода (месяца) на счет 0 401 10 131 «Доходы текущего финансового года» на основании Бухгалтерской справки (ф. 0504833). </w:t>
      </w:r>
    </w:p>
    <w:p w:rsidR="00A04D81"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5.4</w:t>
      </w:r>
      <w:r w:rsidR="00A04D81" w:rsidRPr="00764E7B">
        <w:rPr>
          <w:rFonts w:ascii="Times New Roman" w:hAnsi="Times New Roman" w:cs="Times New Roman"/>
          <w:sz w:val="24"/>
          <w:szCs w:val="24"/>
        </w:rPr>
        <w:t>.1</w:t>
      </w:r>
      <w:r w:rsidR="00FC3EA8" w:rsidRPr="00764E7B">
        <w:rPr>
          <w:rFonts w:ascii="Times New Roman" w:hAnsi="Times New Roman" w:cs="Times New Roman"/>
          <w:sz w:val="24"/>
          <w:szCs w:val="24"/>
        </w:rPr>
        <w:t>3</w:t>
      </w:r>
      <w:r w:rsidR="00A04D81" w:rsidRPr="00764E7B">
        <w:rPr>
          <w:rFonts w:ascii="Times New Roman" w:hAnsi="Times New Roman" w:cs="Times New Roman"/>
          <w:sz w:val="24"/>
          <w:szCs w:val="24"/>
        </w:rPr>
        <w:t xml:space="preserve">. Метод распределения расходов определяется внутренним локальным актом субъекта централизованного учета, исходя из отраслевых особенностей деятельности учреждения, утвержденным руководителем субъекта централизованного учета. </w:t>
      </w:r>
    </w:p>
    <w:p w:rsidR="00A04D81"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В случае не предоставления субъектом централизованного учета внутреннего локального акта, распределение расходов производится пропорционально прямым затратам по оплате труда.</w:t>
      </w:r>
    </w:p>
    <w:p w:rsidR="00A04D81"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5.4</w:t>
      </w:r>
      <w:r w:rsidR="00A04D81" w:rsidRPr="00764E7B">
        <w:rPr>
          <w:rFonts w:ascii="Times New Roman" w:hAnsi="Times New Roman" w:cs="Times New Roman"/>
          <w:sz w:val="24"/>
          <w:szCs w:val="24"/>
        </w:rPr>
        <w:t>.1</w:t>
      </w:r>
      <w:r w:rsidR="00FC3EA8" w:rsidRPr="00764E7B">
        <w:rPr>
          <w:rFonts w:ascii="Times New Roman" w:hAnsi="Times New Roman" w:cs="Times New Roman"/>
          <w:sz w:val="24"/>
          <w:szCs w:val="24"/>
        </w:rPr>
        <w:t>4</w:t>
      </w:r>
      <w:r w:rsidR="00A04D81" w:rsidRPr="00764E7B">
        <w:rPr>
          <w:rFonts w:ascii="Times New Roman" w:hAnsi="Times New Roman" w:cs="Times New Roman"/>
          <w:sz w:val="24"/>
          <w:szCs w:val="24"/>
        </w:rPr>
        <w:t>. Расходы, произведенные в текущем отчетном периоде, но относящиеся к будущим отчетным периодам, подлежат отнесению на счет 0 401 50 000 «Расходы будущих периодов». Впоследствии расходы списываются равномерно на финансовый результат текущего финансового года в течение периода, к которому они относятся. Исключение – расходы на выплату отпускных, для покрытия которых в учреждении создается резерв предстоящих расходов.</w:t>
      </w:r>
    </w:p>
    <w:p w:rsidR="00C61C9A" w:rsidRPr="00764E7B" w:rsidRDefault="00C61C9A" w:rsidP="00EE7B9B">
      <w:pPr>
        <w:spacing w:after="0" w:line="240" w:lineRule="auto"/>
        <w:ind w:firstLine="851"/>
        <w:jc w:val="both"/>
        <w:rPr>
          <w:rFonts w:ascii="Times New Roman" w:hAnsi="Times New Roman" w:cs="Times New Roman"/>
          <w:sz w:val="24"/>
          <w:szCs w:val="24"/>
        </w:rPr>
      </w:pPr>
    </w:p>
    <w:p w:rsidR="00A04D81" w:rsidRDefault="00072CD3" w:rsidP="00EE7B9B">
      <w:pPr>
        <w:spacing w:after="0" w:line="240" w:lineRule="auto"/>
        <w:ind w:firstLine="851"/>
        <w:jc w:val="center"/>
        <w:rPr>
          <w:rFonts w:ascii="Times New Roman" w:hAnsi="Times New Roman" w:cs="Times New Roman"/>
          <w:sz w:val="24"/>
          <w:szCs w:val="24"/>
        </w:rPr>
      </w:pPr>
      <w:r w:rsidRPr="00764E7B">
        <w:rPr>
          <w:rFonts w:ascii="Times New Roman" w:hAnsi="Times New Roman" w:cs="Times New Roman"/>
          <w:sz w:val="24"/>
          <w:szCs w:val="24"/>
        </w:rPr>
        <w:lastRenderedPageBreak/>
        <w:t>5.5</w:t>
      </w:r>
      <w:r w:rsidR="00A04D81" w:rsidRPr="00764E7B">
        <w:rPr>
          <w:rFonts w:ascii="Times New Roman" w:hAnsi="Times New Roman" w:cs="Times New Roman"/>
          <w:sz w:val="24"/>
          <w:szCs w:val="24"/>
        </w:rPr>
        <w:t>. Учет биологических активов</w:t>
      </w:r>
    </w:p>
    <w:p w:rsidR="00C61C9A" w:rsidRPr="00764E7B" w:rsidRDefault="00C61C9A" w:rsidP="00EE7B9B">
      <w:pPr>
        <w:spacing w:after="0" w:line="240" w:lineRule="auto"/>
        <w:ind w:firstLine="851"/>
        <w:jc w:val="center"/>
        <w:rPr>
          <w:rFonts w:ascii="Times New Roman" w:hAnsi="Times New Roman" w:cs="Times New Roman"/>
          <w:sz w:val="24"/>
          <w:szCs w:val="24"/>
        </w:rPr>
      </w:pPr>
    </w:p>
    <w:p w:rsidR="00A04D81"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5.5</w:t>
      </w:r>
      <w:r w:rsidR="00A04D81" w:rsidRPr="00764E7B">
        <w:rPr>
          <w:rFonts w:ascii="Times New Roman" w:hAnsi="Times New Roman" w:cs="Times New Roman"/>
          <w:sz w:val="24"/>
          <w:szCs w:val="24"/>
        </w:rPr>
        <w:t>.1. Единицей бухгалтерского учета объектов биологических активов является номенклатурная (реестровая) единица.</w:t>
      </w:r>
    </w:p>
    <w:p w:rsidR="00A04D81"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5.5</w:t>
      </w:r>
      <w:r w:rsidR="00A04D81" w:rsidRPr="00764E7B">
        <w:rPr>
          <w:rFonts w:ascii="Times New Roman" w:hAnsi="Times New Roman" w:cs="Times New Roman"/>
          <w:sz w:val="24"/>
          <w:szCs w:val="24"/>
        </w:rPr>
        <w:t>.2. Биологические активы принимаются к учету по первоначальной стоимости.</w:t>
      </w:r>
    </w:p>
    <w:p w:rsidR="00C35DF6" w:rsidRPr="00764E7B" w:rsidRDefault="00A04D81"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 xml:space="preserve"> </w:t>
      </w:r>
      <w:r w:rsidR="00072CD3" w:rsidRPr="00764E7B">
        <w:rPr>
          <w:rFonts w:ascii="Times New Roman" w:hAnsi="Times New Roman" w:cs="Times New Roman"/>
          <w:sz w:val="24"/>
          <w:szCs w:val="24"/>
        </w:rPr>
        <w:t>5.5</w:t>
      </w:r>
      <w:r w:rsidR="00C35DF6" w:rsidRPr="00764E7B">
        <w:rPr>
          <w:rFonts w:ascii="Times New Roman" w:hAnsi="Times New Roman" w:cs="Times New Roman"/>
          <w:sz w:val="24"/>
          <w:szCs w:val="24"/>
        </w:rPr>
        <w:t xml:space="preserve">.3. Формирование затрат учреждения, произведенных при осуществлении деятельности по </w:t>
      </w:r>
      <w:proofErr w:type="spellStart"/>
      <w:r w:rsidR="00C35DF6" w:rsidRPr="00764E7B">
        <w:rPr>
          <w:rFonts w:ascii="Times New Roman" w:hAnsi="Times New Roman" w:cs="Times New Roman"/>
          <w:sz w:val="24"/>
          <w:szCs w:val="24"/>
        </w:rPr>
        <w:t>биотрансформации</w:t>
      </w:r>
      <w:proofErr w:type="spellEnd"/>
      <w:r w:rsidR="00C35DF6" w:rsidRPr="00764E7B">
        <w:rPr>
          <w:rFonts w:ascii="Times New Roman" w:hAnsi="Times New Roman" w:cs="Times New Roman"/>
          <w:sz w:val="24"/>
          <w:szCs w:val="24"/>
        </w:rPr>
        <w:t xml:space="preserve">, осуществляется на основании документов, определенных субъектом централизованного учета. </w:t>
      </w:r>
    </w:p>
    <w:p w:rsidR="00C35DF6" w:rsidRPr="00764E7B" w:rsidRDefault="00072CD3" w:rsidP="00EE7B9B">
      <w:pPr>
        <w:spacing w:after="0" w:line="240" w:lineRule="auto"/>
        <w:ind w:firstLine="851"/>
        <w:jc w:val="center"/>
        <w:rPr>
          <w:rFonts w:ascii="Times New Roman" w:hAnsi="Times New Roman" w:cs="Times New Roman"/>
          <w:sz w:val="24"/>
          <w:szCs w:val="24"/>
        </w:rPr>
      </w:pPr>
      <w:r w:rsidRPr="00764E7B">
        <w:rPr>
          <w:rFonts w:ascii="Times New Roman" w:hAnsi="Times New Roman" w:cs="Times New Roman"/>
          <w:sz w:val="24"/>
          <w:szCs w:val="24"/>
        </w:rPr>
        <w:t>5.6</w:t>
      </w:r>
      <w:r w:rsidR="00C35DF6" w:rsidRPr="00764E7B">
        <w:rPr>
          <w:rFonts w:ascii="Times New Roman" w:hAnsi="Times New Roman" w:cs="Times New Roman"/>
          <w:sz w:val="24"/>
          <w:szCs w:val="24"/>
        </w:rPr>
        <w:t>. Учет денежных средств и денежных документов</w:t>
      </w:r>
    </w:p>
    <w:p w:rsidR="00C35DF6"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5.6</w:t>
      </w:r>
      <w:r w:rsidR="00C35DF6" w:rsidRPr="00764E7B">
        <w:rPr>
          <w:rFonts w:ascii="Times New Roman" w:hAnsi="Times New Roman" w:cs="Times New Roman"/>
          <w:sz w:val="24"/>
          <w:szCs w:val="24"/>
        </w:rPr>
        <w:t xml:space="preserve">.1. Операции с безналичными денежными средства на лицевых счетах, открытых субъектам централизованного учета в уполномоченном органе, отражаются в бухгалтерском учете на основании выписок с лицевых счетов. </w:t>
      </w:r>
    </w:p>
    <w:p w:rsidR="00C35DF6" w:rsidRPr="00764E7B" w:rsidRDefault="00072CD3" w:rsidP="00EE7B9B">
      <w:pPr>
        <w:spacing w:after="0" w:line="240" w:lineRule="auto"/>
        <w:ind w:firstLine="851"/>
        <w:jc w:val="both"/>
        <w:rPr>
          <w:rFonts w:ascii="Times New Roman" w:hAnsi="Times New Roman" w:cs="Times New Roman"/>
          <w:sz w:val="24"/>
          <w:szCs w:val="24"/>
        </w:rPr>
      </w:pPr>
      <w:r w:rsidRPr="00764E7B">
        <w:rPr>
          <w:rFonts w:ascii="Times New Roman" w:hAnsi="Times New Roman" w:cs="Times New Roman"/>
          <w:sz w:val="24"/>
          <w:szCs w:val="24"/>
        </w:rPr>
        <w:t>5.6</w:t>
      </w:r>
      <w:r w:rsidR="00C35DF6" w:rsidRPr="00764E7B">
        <w:rPr>
          <w:rFonts w:ascii="Times New Roman" w:hAnsi="Times New Roman" w:cs="Times New Roman"/>
          <w:sz w:val="24"/>
          <w:szCs w:val="24"/>
        </w:rPr>
        <w:t xml:space="preserve">.2. Оформление и учет кассовых операций осуществляется в соответствии с Указаниями №3210-У. Прием денежных средств от физических лиц осуществляется </w:t>
      </w:r>
      <w:proofErr w:type="spellStart"/>
      <w:r w:rsidR="00C35DF6" w:rsidRPr="00764E7B">
        <w:rPr>
          <w:rFonts w:ascii="Times New Roman" w:hAnsi="Times New Roman" w:cs="Times New Roman"/>
          <w:sz w:val="24"/>
          <w:szCs w:val="24"/>
        </w:rPr>
        <w:t>сприменением</w:t>
      </w:r>
      <w:proofErr w:type="spellEnd"/>
      <w:r w:rsidR="00C35DF6" w:rsidRPr="00764E7B">
        <w:rPr>
          <w:rFonts w:ascii="Times New Roman" w:hAnsi="Times New Roman" w:cs="Times New Roman"/>
          <w:sz w:val="24"/>
          <w:szCs w:val="24"/>
        </w:rPr>
        <w:t xml:space="preserve"> </w:t>
      </w:r>
      <w:proofErr w:type="spellStart"/>
      <w:r w:rsidR="00C35DF6" w:rsidRPr="00764E7B">
        <w:rPr>
          <w:rFonts w:ascii="Times New Roman" w:hAnsi="Times New Roman" w:cs="Times New Roman"/>
          <w:sz w:val="24"/>
          <w:szCs w:val="24"/>
        </w:rPr>
        <w:t>контрольно</w:t>
      </w:r>
      <w:proofErr w:type="spellEnd"/>
      <w:r w:rsidR="00C35DF6" w:rsidRPr="00764E7B">
        <w:rPr>
          <w:rFonts w:ascii="Times New Roman" w:hAnsi="Times New Roman" w:cs="Times New Roman"/>
          <w:sz w:val="24"/>
          <w:szCs w:val="24"/>
        </w:rPr>
        <w:t xml:space="preserve"> кассовой техники (ККТ) за наличный расчет или с использованием платежного терминала (</w:t>
      </w:r>
      <w:proofErr w:type="spellStart"/>
      <w:r w:rsidR="00C35DF6" w:rsidRPr="00764E7B">
        <w:rPr>
          <w:rFonts w:ascii="Times New Roman" w:hAnsi="Times New Roman" w:cs="Times New Roman"/>
          <w:sz w:val="24"/>
          <w:szCs w:val="24"/>
        </w:rPr>
        <w:t>эквайринг</w:t>
      </w:r>
      <w:proofErr w:type="spellEnd"/>
      <w:r w:rsidR="00C35DF6" w:rsidRPr="00764E7B">
        <w:rPr>
          <w:rFonts w:ascii="Times New Roman" w:hAnsi="Times New Roman" w:cs="Times New Roman"/>
          <w:sz w:val="24"/>
          <w:szCs w:val="24"/>
        </w:rPr>
        <w:t xml:space="preserve">). </w:t>
      </w:r>
    </w:p>
    <w:p w:rsidR="00C35DF6"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5.6</w:t>
      </w:r>
      <w:r w:rsidR="00C35DF6" w:rsidRPr="00764E7B">
        <w:rPr>
          <w:rFonts w:ascii="Times New Roman" w:hAnsi="Times New Roman" w:cs="Times New Roman"/>
          <w:sz w:val="24"/>
          <w:szCs w:val="24"/>
        </w:rPr>
        <w:t xml:space="preserve">.3. Формирование за соответствующий финансовый год электронной Кассовой книги (ф.0504514) (электронных листов Кассовой книги) осуществляется ежедневно, начиная с даты, по состоянию на которую в кассе имеются наличные деньги и (или) денежные документы или в котором совершены операции с наличными деньгами и (или) денежными документами, включая рабочие дни, в которые кассовые операции не проводились, до конца отчетного года. </w:t>
      </w:r>
    </w:p>
    <w:p w:rsidR="00A04D81" w:rsidRPr="00764E7B" w:rsidRDefault="00C35DF6"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Формирование электронной Кассовой книги (ф.0504514) осуществляется отдельно по видам валют. Кассовая книга ведется автоматизированным способом с последующим распечатыванием на бумажном носителе. Кассовая книга (ф.0504514) шнуруется, нумеруется, опечатывается и подписывается руководителем субъекта централизованного учета.</w:t>
      </w:r>
    </w:p>
    <w:p w:rsidR="00C35DF6"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5.6</w:t>
      </w:r>
      <w:r w:rsidR="00C35DF6" w:rsidRPr="00764E7B">
        <w:rPr>
          <w:rFonts w:ascii="Times New Roman" w:hAnsi="Times New Roman" w:cs="Times New Roman"/>
          <w:sz w:val="24"/>
          <w:szCs w:val="24"/>
        </w:rPr>
        <w:t>.</w:t>
      </w:r>
      <w:r w:rsidR="00FC3EA8" w:rsidRPr="00764E7B">
        <w:rPr>
          <w:rFonts w:ascii="Times New Roman" w:hAnsi="Times New Roman" w:cs="Times New Roman"/>
          <w:sz w:val="24"/>
          <w:szCs w:val="24"/>
        </w:rPr>
        <w:t>3</w:t>
      </w:r>
      <w:r w:rsidR="00C35DF6" w:rsidRPr="00764E7B">
        <w:rPr>
          <w:rFonts w:ascii="Times New Roman" w:hAnsi="Times New Roman" w:cs="Times New Roman"/>
          <w:sz w:val="24"/>
          <w:szCs w:val="24"/>
        </w:rPr>
        <w:t>. Журнал регистрации приходных и расходных кассовых ордеров (ф.0504093) открывается в форме электронного документа на финансовый год. Закрытие Журнала регистрации приходных и расходных кассовых ордеров (ф.0504093) осуществляется по завершении отчетного финансового года и подписывается уполномоченным лицом уполномоченной организации электронной цифровой подписью.</w:t>
      </w:r>
    </w:p>
    <w:p w:rsidR="00C35DF6" w:rsidRPr="00764E7B" w:rsidRDefault="00C35DF6"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В Журнале регистрации приходных и расходных кассовых документов отдельно регистрируются приходные и расходные кассовые ордера, оформляющие операции: </w:t>
      </w:r>
    </w:p>
    <w:p w:rsidR="00C35DF6" w:rsidRPr="00764E7B" w:rsidRDefault="00C35DF6"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с денежными средствами; </w:t>
      </w:r>
    </w:p>
    <w:p w:rsidR="00C35DF6" w:rsidRPr="00764E7B" w:rsidRDefault="00C35DF6"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с денежными документами (ордера с записью «Фондовый»). </w:t>
      </w:r>
    </w:p>
    <w:p w:rsidR="00C35DF6"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5.6</w:t>
      </w:r>
      <w:r w:rsidR="00C35DF6" w:rsidRPr="00764E7B">
        <w:rPr>
          <w:rFonts w:ascii="Times New Roman" w:hAnsi="Times New Roman" w:cs="Times New Roman"/>
          <w:sz w:val="24"/>
          <w:szCs w:val="24"/>
        </w:rPr>
        <w:t>.</w:t>
      </w:r>
      <w:r w:rsidR="00FC3EA8" w:rsidRPr="00764E7B">
        <w:rPr>
          <w:rFonts w:ascii="Times New Roman" w:hAnsi="Times New Roman" w:cs="Times New Roman"/>
          <w:sz w:val="24"/>
          <w:szCs w:val="24"/>
        </w:rPr>
        <w:t>4</w:t>
      </w:r>
      <w:r w:rsidR="00C35DF6" w:rsidRPr="00764E7B">
        <w:rPr>
          <w:rFonts w:ascii="Times New Roman" w:hAnsi="Times New Roman" w:cs="Times New Roman"/>
          <w:sz w:val="24"/>
          <w:szCs w:val="24"/>
        </w:rPr>
        <w:t>. Выдача наличных денежных средств под отчет осуществляется в соответствии с порядком выдачи под отчет наличных денежных средств, утвержденным субъектом централизованного учета.</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5.6</w:t>
      </w:r>
      <w:r w:rsidR="00C35DF6" w:rsidRPr="00764E7B">
        <w:rPr>
          <w:rFonts w:ascii="Times New Roman" w:hAnsi="Times New Roman" w:cs="Times New Roman"/>
          <w:sz w:val="24"/>
          <w:szCs w:val="24"/>
        </w:rPr>
        <w:t>.</w:t>
      </w:r>
      <w:r w:rsidR="00FC3EA8" w:rsidRPr="00764E7B">
        <w:rPr>
          <w:rFonts w:ascii="Times New Roman" w:hAnsi="Times New Roman" w:cs="Times New Roman"/>
          <w:sz w:val="24"/>
          <w:szCs w:val="24"/>
        </w:rPr>
        <w:t>5</w:t>
      </w:r>
      <w:r w:rsidR="00C35DF6" w:rsidRPr="00764E7B">
        <w:rPr>
          <w:rFonts w:ascii="Times New Roman" w:hAnsi="Times New Roman" w:cs="Times New Roman"/>
          <w:sz w:val="24"/>
          <w:szCs w:val="24"/>
        </w:rPr>
        <w:t xml:space="preserve">. Ответственность за соблюдение кассовой дисциплины </w:t>
      </w:r>
      <w:proofErr w:type="spellStart"/>
      <w:r w:rsidR="00C35DF6" w:rsidRPr="00764E7B">
        <w:rPr>
          <w:rFonts w:ascii="Times New Roman" w:hAnsi="Times New Roman" w:cs="Times New Roman"/>
          <w:sz w:val="24"/>
          <w:szCs w:val="24"/>
        </w:rPr>
        <w:t>возлагается</w:t>
      </w:r>
      <w:r w:rsidR="00AA32D9" w:rsidRPr="00764E7B">
        <w:rPr>
          <w:rFonts w:ascii="Times New Roman" w:hAnsi="Times New Roman" w:cs="Times New Roman"/>
          <w:sz w:val="24"/>
          <w:szCs w:val="24"/>
        </w:rPr>
        <w:t>на</w:t>
      </w:r>
      <w:proofErr w:type="spellEnd"/>
      <w:r w:rsidR="00AA32D9" w:rsidRPr="00764E7B">
        <w:rPr>
          <w:rFonts w:ascii="Times New Roman" w:hAnsi="Times New Roman" w:cs="Times New Roman"/>
          <w:sz w:val="24"/>
          <w:szCs w:val="24"/>
        </w:rPr>
        <w:t xml:space="preserve"> субъект централизованного учета. </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5.6</w:t>
      </w:r>
      <w:r w:rsidR="00AA32D9" w:rsidRPr="00764E7B">
        <w:rPr>
          <w:rFonts w:ascii="Times New Roman" w:hAnsi="Times New Roman" w:cs="Times New Roman"/>
          <w:sz w:val="24"/>
          <w:szCs w:val="24"/>
        </w:rPr>
        <w:t>.</w:t>
      </w:r>
      <w:r w:rsidR="00FC3EA8" w:rsidRPr="00764E7B">
        <w:rPr>
          <w:rFonts w:ascii="Times New Roman" w:hAnsi="Times New Roman" w:cs="Times New Roman"/>
          <w:sz w:val="24"/>
          <w:szCs w:val="24"/>
        </w:rPr>
        <w:t>6</w:t>
      </w:r>
      <w:r w:rsidR="00AA32D9" w:rsidRPr="00764E7B">
        <w:rPr>
          <w:rFonts w:ascii="Times New Roman" w:hAnsi="Times New Roman" w:cs="Times New Roman"/>
          <w:sz w:val="24"/>
          <w:szCs w:val="24"/>
        </w:rPr>
        <w:t>. Операции с безналичными денежными средствами отражается на счете 020111000 «Денежные средства учреждения на лицевых счетах в органе казначейства».</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5.6</w:t>
      </w:r>
      <w:r w:rsidR="00AA32D9" w:rsidRPr="00764E7B">
        <w:rPr>
          <w:rFonts w:ascii="Times New Roman" w:hAnsi="Times New Roman" w:cs="Times New Roman"/>
          <w:sz w:val="24"/>
          <w:szCs w:val="24"/>
        </w:rPr>
        <w:t>.</w:t>
      </w:r>
      <w:r w:rsidR="00FC3EA8" w:rsidRPr="00764E7B">
        <w:rPr>
          <w:rFonts w:ascii="Times New Roman" w:hAnsi="Times New Roman" w:cs="Times New Roman"/>
          <w:sz w:val="24"/>
          <w:szCs w:val="24"/>
        </w:rPr>
        <w:t>7</w:t>
      </w:r>
      <w:r w:rsidR="00AA32D9" w:rsidRPr="00764E7B">
        <w:rPr>
          <w:rFonts w:ascii="Times New Roman" w:hAnsi="Times New Roman" w:cs="Times New Roman"/>
          <w:sz w:val="24"/>
          <w:szCs w:val="24"/>
        </w:rPr>
        <w:t xml:space="preserve">. Денежные документы принимаются в кассу субъекта централизованного учета и учитываются по первоначальной стоимости, сформированной в объеме фактических затрат, с учетом всех налогов, в том числе возмещаемых. </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В составе денежных документов учитываются: </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почтовые конверты с марками;</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почтовые марки;</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марки государственной пошлины; </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авиа и железнодорожные билеты. </w:t>
      </w:r>
    </w:p>
    <w:p w:rsidR="00C35DF6"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5.6</w:t>
      </w:r>
      <w:r w:rsidR="00AA32D9" w:rsidRPr="00764E7B">
        <w:rPr>
          <w:rFonts w:ascii="Times New Roman" w:hAnsi="Times New Roman" w:cs="Times New Roman"/>
          <w:sz w:val="24"/>
          <w:szCs w:val="24"/>
        </w:rPr>
        <w:t>.</w:t>
      </w:r>
      <w:r w:rsidR="00FC3EA8" w:rsidRPr="00764E7B">
        <w:rPr>
          <w:rFonts w:ascii="Times New Roman" w:hAnsi="Times New Roman" w:cs="Times New Roman"/>
          <w:sz w:val="24"/>
          <w:szCs w:val="24"/>
        </w:rPr>
        <w:t>8</w:t>
      </w:r>
      <w:r w:rsidR="00AA32D9" w:rsidRPr="00764E7B">
        <w:rPr>
          <w:rFonts w:ascii="Times New Roman" w:hAnsi="Times New Roman" w:cs="Times New Roman"/>
          <w:sz w:val="24"/>
          <w:szCs w:val="24"/>
        </w:rPr>
        <w:t>. Учет операций с денежными документами ведется на отдельных листах Кассовой книги (ф.0504514) субъекта централизованного учета с проставлением на них записи «Фондовый».</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5.6</w:t>
      </w:r>
      <w:r w:rsidR="00FC3EA8" w:rsidRPr="00764E7B">
        <w:rPr>
          <w:rFonts w:ascii="Times New Roman" w:hAnsi="Times New Roman" w:cs="Times New Roman"/>
          <w:sz w:val="24"/>
          <w:szCs w:val="24"/>
        </w:rPr>
        <w:t>.9</w:t>
      </w:r>
      <w:r w:rsidR="00AA32D9" w:rsidRPr="00764E7B">
        <w:rPr>
          <w:rFonts w:ascii="Times New Roman" w:hAnsi="Times New Roman" w:cs="Times New Roman"/>
          <w:sz w:val="24"/>
          <w:szCs w:val="24"/>
        </w:rPr>
        <w:t xml:space="preserve">. Списание стоимости денежных документов производится после подтверждения факта их использования, на основании предоставленного Авансового отчета (ф.0504505) с приложением документов (отчет, реестр), подтверждающих использование денежных документов. </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5.6</w:t>
      </w:r>
      <w:r w:rsidR="00AA32D9" w:rsidRPr="00764E7B">
        <w:rPr>
          <w:rFonts w:ascii="Times New Roman" w:hAnsi="Times New Roman" w:cs="Times New Roman"/>
          <w:sz w:val="24"/>
          <w:szCs w:val="24"/>
        </w:rPr>
        <w:t>.1</w:t>
      </w:r>
      <w:r w:rsidR="00FC3EA8" w:rsidRPr="00764E7B">
        <w:rPr>
          <w:rFonts w:ascii="Times New Roman" w:hAnsi="Times New Roman" w:cs="Times New Roman"/>
          <w:sz w:val="24"/>
          <w:szCs w:val="24"/>
        </w:rPr>
        <w:t>0</w:t>
      </w:r>
      <w:r w:rsidR="00AA32D9" w:rsidRPr="00764E7B">
        <w:rPr>
          <w:rFonts w:ascii="Times New Roman" w:hAnsi="Times New Roman" w:cs="Times New Roman"/>
          <w:sz w:val="24"/>
          <w:szCs w:val="24"/>
        </w:rPr>
        <w:t xml:space="preserve">. Учет </w:t>
      </w:r>
      <w:proofErr w:type="spellStart"/>
      <w:r w:rsidR="00AA32D9" w:rsidRPr="00764E7B">
        <w:rPr>
          <w:rFonts w:ascii="Times New Roman" w:hAnsi="Times New Roman" w:cs="Times New Roman"/>
          <w:sz w:val="24"/>
          <w:szCs w:val="24"/>
        </w:rPr>
        <w:t>эквайринговых</w:t>
      </w:r>
      <w:proofErr w:type="spellEnd"/>
      <w:r w:rsidR="00AA32D9" w:rsidRPr="00764E7B">
        <w:rPr>
          <w:rFonts w:ascii="Times New Roman" w:hAnsi="Times New Roman" w:cs="Times New Roman"/>
          <w:sz w:val="24"/>
          <w:szCs w:val="24"/>
        </w:rPr>
        <w:t xml:space="preserve"> операций.</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5.6</w:t>
      </w:r>
      <w:r w:rsidR="00AA32D9" w:rsidRPr="00764E7B">
        <w:rPr>
          <w:rFonts w:ascii="Times New Roman" w:hAnsi="Times New Roman" w:cs="Times New Roman"/>
          <w:sz w:val="24"/>
          <w:szCs w:val="24"/>
        </w:rPr>
        <w:t>.1</w:t>
      </w:r>
      <w:r w:rsidR="00FC3EA8" w:rsidRPr="00764E7B">
        <w:rPr>
          <w:rFonts w:ascii="Times New Roman" w:hAnsi="Times New Roman" w:cs="Times New Roman"/>
          <w:sz w:val="24"/>
          <w:szCs w:val="24"/>
        </w:rPr>
        <w:t>0</w:t>
      </w:r>
      <w:r w:rsidR="00AA32D9" w:rsidRPr="00764E7B">
        <w:rPr>
          <w:rFonts w:ascii="Times New Roman" w:hAnsi="Times New Roman" w:cs="Times New Roman"/>
          <w:sz w:val="24"/>
          <w:szCs w:val="24"/>
        </w:rPr>
        <w:t xml:space="preserve">.1. Учет операций по оплате с использованием расчетных (дебетовых) карт получателя услуг (товаров, работ) через платежный терминал ведется по дебету счета 0 201 23 510 «Денежные средства учреждения в кредитной организации в пути» и кредиту счета 0 205 31 66Х «Расчеты по доходам от оказания платных услуг (работ), компенсаций затрат». </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5.6</w:t>
      </w:r>
      <w:r w:rsidR="00AA32D9" w:rsidRPr="00764E7B">
        <w:rPr>
          <w:rFonts w:ascii="Times New Roman" w:hAnsi="Times New Roman" w:cs="Times New Roman"/>
          <w:sz w:val="24"/>
          <w:szCs w:val="24"/>
        </w:rPr>
        <w:t>.1</w:t>
      </w:r>
      <w:r w:rsidR="00FC3EA8" w:rsidRPr="00764E7B">
        <w:rPr>
          <w:rFonts w:ascii="Times New Roman" w:hAnsi="Times New Roman" w:cs="Times New Roman"/>
          <w:sz w:val="24"/>
          <w:szCs w:val="24"/>
        </w:rPr>
        <w:t>0</w:t>
      </w:r>
      <w:r w:rsidR="00AA32D9" w:rsidRPr="00764E7B">
        <w:rPr>
          <w:rFonts w:ascii="Times New Roman" w:hAnsi="Times New Roman" w:cs="Times New Roman"/>
          <w:sz w:val="24"/>
          <w:szCs w:val="24"/>
        </w:rPr>
        <w:t>.2. Учет зачисления безналичных денежных средств от оплаты через платежный терминал на лицевой счет учреждения ведется по дебету счета0 201 11 510 «Денежные средства учреждения на лицевых счетах в органе казначейства» и кредиту счета 0 201 23 610 «Денежные средства учреждения в кредитной организации в пути».</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Учет комиссии, удерживаемой банком за </w:t>
      </w:r>
      <w:proofErr w:type="spellStart"/>
      <w:r w:rsidRPr="00764E7B">
        <w:rPr>
          <w:rFonts w:ascii="Times New Roman" w:hAnsi="Times New Roman" w:cs="Times New Roman"/>
          <w:sz w:val="24"/>
          <w:szCs w:val="24"/>
        </w:rPr>
        <w:t>эквайринговые</w:t>
      </w:r>
      <w:proofErr w:type="spellEnd"/>
      <w:r w:rsidRPr="00764E7B">
        <w:rPr>
          <w:rFonts w:ascii="Times New Roman" w:hAnsi="Times New Roman" w:cs="Times New Roman"/>
          <w:sz w:val="24"/>
          <w:szCs w:val="24"/>
        </w:rPr>
        <w:t xml:space="preserve"> операции, в момент зачисления безналичных денежных средств на лицевой счет учреждения отражается по дебету счета 0 302 26 835 «Расчеты по прочим работам, услугам» и кредиту счета 0 201 23 610 «Денежные средства учреждения в кредитной организации в пути». </w:t>
      </w:r>
    </w:p>
    <w:p w:rsidR="00AA32D9"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5.6</w:t>
      </w:r>
      <w:r w:rsidR="00AA32D9" w:rsidRPr="00764E7B">
        <w:rPr>
          <w:rFonts w:ascii="Times New Roman" w:hAnsi="Times New Roman" w:cs="Times New Roman"/>
          <w:sz w:val="24"/>
          <w:szCs w:val="24"/>
        </w:rPr>
        <w:t>.1</w:t>
      </w:r>
      <w:r w:rsidR="00FC3EA8" w:rsidRPr="00764E7B">
        <w:rPr>
          <w:rFonts w:ascii="Times New Roman" w:hAnsi="Times New Roman" w:cs="Times New Roman"/>
          <w:sz w:val="24"/>
          <w:szCs w:val="24"/>
        </w:rPr>
        <w:t>1</w:t>
      </w:r>
      <w:r w:rsidR="00AA32D9" w:rsidRPr="00764E7B">
        <w:rPr>
          <w:rFonts w:ascii="Times New Roman" w:hAnsi="Times New Roman" w:cs="Times New Roman"/>
          <w:sz w:val="24"/>
          <w:szCs w:val="24"/>
        </w:rPr>
        <w:t xml:space="preserve">. Поступления наличных денежных средств на лицевой счет учреждения отражается по дебету счета 0 201 11 510 «Денежные средства учреждения на лицевых счетах в органе казначейства» и кредиту счета 0 210 03 661 «Расчеты с финансовым органом по наличным денежным средствам». </w:t>
      </w:r>
    </w:p>
    <w:p w:rsidR="00E16380" w:rsidRPr="00764E7B" w:rsidRDefault="00E16380" w:rsidP="00EE7B9B">
      <w:pPr>
        <w:spacing w:after="0" w:line="240" w:lineRule="auto"/>
        <w:ind w:firstLine="708"/>
        <w:jc w:val="both"/>
        <w:rPr>
          <w:rFonts w:ascii="Times New Roman" w:hAnsi="Times New Roman" w:cs="Times New Roman"/>
          <w:sz w:val="24"/>
          <w:szCs w:val="24"/>
        </w:rPr>
      </w:pPr>
    </w:p>
    <w:p w:rsidR="00AA32D9" w:rsidRDefault="00072CD3" w:rsidP="00EE7B9B">
      <w:pPr>
        <w:spacing w:after="0" w:line="240" w:lineRule="auto"/>
        <w:ind w:firstLine="708"/>
        <w:jc w:val="center"/>
        <w:rPr>
          <w:rFonts w:ascii="Times New Roman" w:hAnsi="Times New Roman" w:cs="Times New Roman"/>
          <w:sz w:val="24"/>
          <w:szCs w:val="24"/>
        </w:rPr>
      </w:pPr>
      <w:r w:rsidRPr="00764E7B">
        <w:rPr>
          <w:rFonts w:ascii="Times New Roman" w:hAnsi="Times New Roman" w:cs="Times New Roman"/>
          <w:sz w:val="24"/>
          <w:szCs w:val="24"/>
        </w:rPr>
        <w:t>5.7</w:t>
      </w:r>
      <w:r w:rsidR="00AA32D9" w:rsidRPr="00764E7B">
        <w:rPr>
          <w:rFonts w:ascii="Times New Roman" w:hAnsi="Times New Roman" w:cs="Times New Roman"/>
          <w:sz w:val="24"/>
          <w:szCs w:val="24"/>
        </w:rPr>
        <w:t>. Расчеты с подотчетными лицами</w:t>
      </w:r>
    </w:p>
    <w:p w:rsidR="00E16380" w:rsidRPr="00764E7B" w:rsidRDefault="00E16380" w:rsidP="00EE7B9B">
      <w:pPr>
        <w:spacing w:after="0" w:line="240" w:lineRule="auto"/>
        <w:ind w:firstLine="708"/>
        <w:jc w:val="center"/>
        <w:rPr>
          <w:rFonts w:ascii="Times New Roman" w:hAnsi="Times New Roman" w:cs="Times New Roman"/>
          <w:sz w:val="24"/>
          <w:szCs w:val="24"/>
        </w:rPr>
      </w:pP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5.7</w:t>
      </w:r>
      <w:r w:rsidR="00AA32D9" w:rsidRPr="00764E7B">
        <w:rPr>
          <w:rFonts w:ascii="Times New Roman" w:hAnsi="Times New Roman" w:cs="Times New Roman"/>
          <w:sz w:val="24"/>
          <w:szCs w:val="24"/>
        </w:rPr>
        <w:t>.1. Порядок расчетов с подотчетными лицами определяется локальным актом субъекта централизованного учета.</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Локальным актом субъекта централизованного учета, в том числе, утверждается перечень должностей ответственных лиц, имеющих право на получение денег под отчет, с которыми заключаются договоры о полной материальной ответственности, а также сроки, на которые выдаются денежные средства под отчет. </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5.7</w:t>
      </w:r>
      <w:r w:rsidR="00AA32D9" w:rsidRPr="00764E7B">
        <w:rPr>
          <w:rFonts w:ascii="Times New Roman" w:hAnsi="Times New Roman" w:cs="Times New Roman"/>
          <w:sz w:val="24"/>
          <w:szCs w:val="24"/>
        </w:rPr>
        <w:t xml:space="preserve">.2. Денежные средства выдаются под отчет на основании приказа руководителя или служебной записки, согласованной с руководителем. </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Выдача денежных средств под отчет производится путем: </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перечисление на дебетовую карту материально ответственного лица;</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перечисление на заработную карту работника субъекта централизованного учета или материально ответственного лица.</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Способ выдачи денежных средств указывается в служебной записке или приказе руководителя. </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5.7</w:t>
      </w:r>
      <w:r w:rsidR="00AA32D9" w:rsidRPr="00764E7B">
        <w:rPr>
          <w:rFonts w:ascii="Times New Roman" w:hAnsi="Times New Roman" w:cs="Times New Roman"/>
          <w:sz w:val="24"/>
          <w:szCs w:val="24"/>
        </w:rPr>
        <w:t xml:space="preserve">.3. Выдача средств под отчет производится работникам, не имеющим задолженности за ранее полученные суммы, по которым наступил срок представления Авансового отчета. </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5.7</w:t>
      </w:r>
      <w:r w:rsidR="00AA32D9" w:rsidRPr="00764E7B">
        <w:rPr>
          <w:rFonts w:ascii="Times New Roman" w:hAnsi="Times New Roman" w:cs="Times New Roman"/>
          <w:sz w:val="24"/>
          <w:szCs w:val="24"/>
        </w:rPr>
        <w:t xml:space="preserve">.4. Срок предоставления авансовых отчетов по суммам, выданным под отчет устанавливается приказом субъекта централизованного учета. </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5.7</w:t>
      </w:r>
      <w:r w:rsidR="00AA32D9" w:rsidRPr="00764E7B">
        <w:rPr>
          <w:rFonts w:ascii="Times New Roman" w:hAnsi="Times New Roman" w:cs="Times New Roman"/>
          <w:sz w:val="24"/>
          <w:szCs w:val="24"/>
        </w:rPr>
        <w:t xml:space="preserve">.5. По возвращении из командировки работник обязан предоставить авансовый отчет об израсходованных суммах в течение трех рабочих дней. </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5.7</w:t>
      </w:r>
      <w:r w:rsidR="00AA32D9" w:rsidRPr="00764E7B">
        <w:rPr>
          <w:rFonts w:ascii="Times New Roman" w:hAnsi="Times New Roman" w:cs="Times New Roman"/>
          <w:sz w:val="24"/>
          <w:szCs w:val="24"/>
        </w:rPr>
        <w:t>.6. Командировочные расходы принимаются в полной сумме фактически произведенных расходов, а суточные – в пределах нормы, установленной Правительством Российской Федерации</w:t>
      </w:r>
      <w:r w:rsidR="002A7D36" w:rsidRPr="00764E7B">
        <w:rPr>
          <w:rFonts w:ascii="Times New Roman" w:hAnsi="Times New Roman" w:cs="Times New Roman"/>
          <w:sz w:val="24"/>
          <w:szCs w:val="24"/>
        </w:rPr>
        <w:t xml:space="preserve"> и внутренним нормативным актом субъекта централизованного учета</w:t>
      </w:r>
      <w:r w:rsidR="00AA32D9" w:rsidRPr="00764E7B">
        <w:rPr>
          <w:rFonts w:ascii="Times New Roman" w:hAnsi="Times New Roman" w:cs="Times New Roman"/>
          <w:sz w:val="24"/>
          <w:szCs w:val="24"/>
        </w:rPr>
        <w:t>. При однодневной командировке суточные не выплачиваются.</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 xml:space="preserve"> 5.7</w:t>
      </w:r>
      <w:r w:rsidR="00AA32D9" w:rsidRPr="00764E7B">
        <w:rPr>
          <w:rFonts w:ascii="Times New Roman" w:hAnsi="Times New Roman" w:cs="Times New Roman"/>
          <w:sz w:val="24"/>
          <w:szCs w:val="24"/>
        </w:rPr>
        <w:t>.7. Передача выданных под отчет денежных средств одним работником другому запрещается.</w:t>
      </w:r>
    </w:p>
    <w:p w:rsidR="00AA32D9"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5.7</w:t>
      </w:r>
      <w:r w:rsidR="00AA32D9" w:rsidRPr="00764E7B">
        <w:rPr>
          <w:rFonts w:ascii="Times New Roman" w:hAnsi="Times New Roman" w:cs="Times New Roman"/>
          <w:sz w:val="24"/>
          <w:szCs w:val="24"/>
        </w:rPr>
        <w:t>.8. Контроль и ответственность за соблюдением сроков представления отчета о расходах подотчетного лица об израсходовании подотчетных сумм возлагается на уполномоченных работников субъекта централизованного учета. Проверенные отчеты о расходах подотчетного лица утверждаются руководителем субъекта централизованного учета.</w:t>
      </w:r>
    </w:p>
    <w:p w:rsidR="00C61C9A" w:rsidRPr="00764E7B" w:rsidRDefault="00C61C9A" w:rsidP="00EE7B9B">
      <w:pPr>
        <w:spacing w:after="0" w:line="240" w:lineRule="auto"/>
        <w:ind w:firstLine="708"/>
        <w:jc w:val="both"/>
        <w:rPr>
          <w:rFonts w:ascii="Times New Roman" w:hAnsi="Times New Roman" w:cs="Times New Roman"/>
          <w:sz w:val="24"/>
          <w:szCs w:val="24"/>
        </w:rPr>
      </w:pPr>
    </w:p>
    <w:p w:rsidR="00AA32D9" w:rsidRDefault="00072CD3" w:rsidP="00EE7B9B">
      <w:pPr>
        <w:spacing w:after="0" w:line="240" w:lineRule="auto"/>
        <w:ind w:firstLine="708"/>
        <w:jc w:val="center"/>
        <w:rPr>
          <w:rFonts w:ascii="Times New Roman" w:hAnsi="Times New Roman" w:cs="Times New Roman"/>
          <w:sz w:val="24"/>
          <w:szCs w:val="24"/>
        </w:rPr>
      </w:pPr>
      <w:r w:rsidRPr="00764E7B">
        <w:rPr>
          <w:rFonts w:ascii="Times New Roman" w:hAnsi="Times New Roman" w:cs="Times New Roman"/>
          <w:sz w:val="24"/>
          <w:szCs w:val="24"/>
        </w:rPr>
        <w:t>5.8</w:t>
      </w:r>
      <w:r w:rsidR="00AA32D9" w:rsidRPr="00764E7B">
        <w:rPr>
          <w:rFonts w:ascii="Times New Roman" w:hAnsi="Times New Roman" w:cs="Times New Roman"/>
          <w:sz w:val="24"/>
          <w:szCs w:val="24"/>
        </w:rPr>
        <w:t>. Учет расчетов с учредителем</w:t>
      </w:r>
    </w:p>
    <w:p w:rsidR="00C61C9A" w:rsidRPr="00764E7B" w:rsidRDefault="00C61C9A" w:rsidP="00EE7B9B">
      <w:pPr>
        <w:spacing w:after="0" w:line="240" w:lineRule="auto"/>
        <w:ind w:firstLine="708"/>
        <w:jc w:val="center"/>
        <w:rPr>
          <w:rFonts w:ascii="Times New Roman" w:hAnsi="Times New Roman" w:cs="Times New Roman"/>
          <w:sz w:val="24"/>
          <w:szCs w:val="24"/>
        </w:rPr>
      </w:pP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5.8</w:t>
      </w:r>
      <w:r w:rsidR="00AA32D9" w:rsidRPr="00764E7B">
        <w:rPr>
          <w:rFonts w:ascii="Times New Roman" w:hAnsi="Times New Roman" w:cs="Times New Roman"/>
          <w:sz w:val="24"/>
          <w:szCs w:val="24"/>
        </w:rPr>
        <w:t xml:space="preserve">.1. На счете 021006000 «Расчеты с учредителем» подлежит учету балансовая стоимость имущества, которым согласно действующему законодательству субъект централизованного учета: - может распоряжаться только по согласованию с собственником; - не отвечает по своим обязательствам. Перечни особо ценного движимого имущества (далее ОЦДИ) учреждения определяются органом, осуществляющим функции и полномочия учредителя. Критерии включения имущества учреждения в состав ОЦДИ имущества не содержат ограничений в отношении финансового источника его приобретения. </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В бухгалтерском учете учреждений на счете 0 210 06 000 «Расчеты с учредителем» учитываются расчеты с учредителем по распоряжению только тем ОЦДИ имуществом в стоимостной оценке, равной балансовой стоимости указанного имущества, которым учреждение не вправе распоряжаться. </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Операции по формированию расчетов с учредителем в сумме балансовой стоимости принятого к учету недвижимого и особо ценного движимого имущества, закрепленного за учреждением собственником этого имущества или приобретенного учреждением за счет выделенных таким собственником средств, оформляются записью: </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дебет 4 401 10 172 кредит 4 210 06 661.</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Перевод имущества из категории «Иное движимое имущество» в категорию «Особо ценное движимое имущество» осуществлять на основании распоряжения учредителя бухгалтерскими записями (</w:t>
      </w:r>
      <w:proofErr w:type="spellStart"/>
      <w:r w:rsidRPr="00764E7B">
        <w:rPr>
          <w:rFonts w:ascii="Times New Roman" w:hAnsi="Times New Roman" w:cs="Times New Roman"/>
          <w:sz w:val="24"/>
          <w:szCs w:val="24"/>
        </w:rPr>
        <w:t>реклассификация</w:t>
      </w:r>
      <w:proofErr w:type="spellEnd"/>
      <w:r w:rsidRPr="00764E7B">
        <w:rPr>
          <w:rFonts w:ascii="Times New Roman" w:hAnsi="Times New Roman" w:cs="Times New Roman"/>
          <w:sz w:val="24"/>
          <w:szCs w:val="24"/>
        </w:rPr>
        <w:t xml:space="preserve">): </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дебет 4 401 10 172 кредит 4 101 3х 410 – по балансовой стоимости иного движимого имущества;</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дебет 4 104 3х 410 кредит 4 401 10 172 – на сумму начисленной амортизации иного движимого имущества;</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дебет 4 101 2х 310 кредит 4 401 10 172 – по балансовой стоимости ОЦДИ; </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дебет 4 401 10 172 кредит 4 104 2х 410 – на сумму начисленной амортизации ОЦДИ. </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Операции по переводу оформлять Бухгалтерской справкой (ф.0503833) с внесением изменений в Инвентарную карточку учета нефинансовых активов (ф. 0509215, ф.0509216) на основании Решения о признании объектов нефинансовых активов (ф.0510441) с принятым комиссией по поступлению и выбытию активов решением «</w:t>
      </w:r>
      <w:proofErr w:type="spellStart"/>
      <w:r w:rsidRPr="00764E7B">
        <w:rPr>
          <w:rFonts w:ascii="Times New Roman" w:hAnsi="Times New Roman" w:cs="Times New Roman"/>
          <w:sz w:val="24"/>
          <w:szCs w:val="24"/>
        </w:rPr>
        <w:t>реклассификация</w:t>
      </w:r>
      <w:proofErr w:type="spellEnd"/>
      <w:r w:rsidRPr="00764E7B">
        <w:rPr>
          <w:rFonts w:ascii="Times New Roman" w:hAnsi="Times New Roman" w:cs="Times New Roman"/>
          <w:sz w:val="24"/>
          <w:szCs w:val="24"/>
        </w:rPr>
        <w:t>».</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5.8</w:t>
      </w:r>
      <w:r w:rsidR="00AA32D9" w:rsidRPr="00764E7B">
        <w:rPr>
          <w:rFonts w:ascii="Times New Roman" w:hAnsi="Times New Roman" w:cs="Times New Roman"/>
          <w:sz w:val="24"/>
          <w:szCs w:val="24"/>
        </w:rPr>
        <w:t xml:space="preserve">.2. Изменение (корректировка) показателя счета 021006000 «Расчеты с учредителем» осуществляется в корреспонденции со счетом 040110172 «Доходы от операций с активами» один раз в год (перед составлением годовой отчетности). </w:t>
      </w:r>
    </w:p>
    <w:p w:rsidR="00AA32D9"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На суммы изменений показателя счета 021006000 «Расчеты с учредителем» субъект централизованного учета направляет учредителю Извещение (код формы по ОКУД 0504805). </w:t>
      </w:r>
    </w:p>
    <w:p w:rsidR="00C61C9A" w:rsidRPr="00764E7B" w:rsidRDefault="00C61C9A" w:rsidP="00EE7B9B">
      <w:pPr>
        <w:spacing w:after="0" w:line="240" w:lineRule="auto"/>
        <w:ind w:firstLine="708"/>
        <w:jc w:val="both"/>
        <w:rPr>
          <w:rFonts w:ascii="Times New Roman" w:hAnsi="Times New Roman" w:cs="Times New Roman"/>
          <w:sz w:val="24"/>
          <w:szCs w:val="24"/>
        </w:rPr>
      </w:pPr>
    </w:p>
    <w:p w:rsidR="00AA32D9" w:rsidRDefault="00072CD3" w:rsidP="00EE7B9B">
      <w:pPr>
        <w:spacing w:after="0" w:line="240" w:lineRule="auto"/>
        <w:ind w:firstLine="708"/>
        <w:jc w:val="center"/>
        <w:rPr>
          <w:rFonts w:ascii="Times New Roman" w:hAnsi="Times New Roman" w:cs="Times New Roman"/>
          <w:sz w:val="24"/>
          <w:szCs w:val="24"/>
        </w:rPr>
      </w:pPr>
      <w:r w:rsidRPr="00764E7B">
        <w:rPr>
          <w:rFonts w:ascii="Times New Roman" w:hAnsi="Times New Roman" w:cs="Times New Roman"/>
          <w:sz w:val="24"/>
          <w:szCs w:val="24"/>
        </w:rPr>
        <w:t>5.9</w:t>
      </w:r>
      <w:r w:rsidR="00AA32D9" w:rsidRPr="00764E7B">
        <w:rPr>
          <w:rFonts w:ascii="Times New Roman" w:hAnsi="Times New Roman" w:cs="Times New Roman"/>
          <w:sz w:val="24"/>
          <w:szCs w:val="24"/>
        </w:rPr>
        <w:t>. Расчеты с дебиторами и кредиторами</w:t>
      </w:r>
    </w:p>
    <w:p w:rsidR="00C61C9A" w:rsidRPr="00764E7B" w:rsidRDefault="00C61C9A" w:rsidP="00EE7B9B">
      <w:pPr>
        <w:spacing w:after="0" w:line="240" w:lineRule="auto"/>
        <w:ind w:firstLine="708"/>
        <w:jc w:val="center"/>
        <w:rPr>
          <w:rFonts w:ascii="Times New Roman" w:hAnsi="Times New Roman" w:cs="Times New Roman"/>
          <w:sz w:val="24"/>
          <w:szCs w:val="24"/>
        </w:rPr>
      </w:pP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5.9</w:t>
      </w:r>
      <w:r w:rsidR="00AA32D9" w:rsidRPr="00764E7B">
        <w:rPr>
          <w:rFonts w:ascii="Times New Roman" w:hAnsi="Times New Roman" w:cs="Times New Roman"/>
          <w:sz w:val="24"/>
          <w:szCs w:val="24"/>
        </w:rPr>
        <w:t>.1. Сумма ущерба от недостачи (хищений) материальных ценностей определяется по справедливой стоимости, устанавливаемой Комиссией по поступлению и выбытию активов субъекта централизованного учета.</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 xml:space="preserve"> 5.9</w:t>
      </w:r>
      <w:r w:rsidR="00AA32D9" w:rsidRPr="00764E7B">
        <w:rPr>
          <w:rFonts w:ascii="Times New Roman" w:hAnsi="Times New Roman" w:cs="Times New Roman"/>
          <w:sz w:val="24"/>
          <w:szCs w:val="24"/>
        </w:rPr>
        <w:t xml:space="preserve">.2. Аналитический учет расчетов с поставщиками по выданным авансам ведется в разрезе получателей авансовых выплат (сотрудников, контрагентов), с указанием при учете расчетов по целевым выплатам (по счетам 020640000 «Расчеты по авансовым безвозмездным перечислениям текущего характера» и 020680000 «Расчеты по авансовым безвозмездным перечислениям капитального характера организациям»)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предоставления авансовых выплат (по необходимости). </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5.9</w:t>
      </w:r>
      <w:r w:rsidR="00AA32D9" w:rsidRPr="00764E7B">
        <w:rPr>
          <w:rFonts w:ascii="Times New Roman" w:hAnsi="Times New Roman" w:cs="Times New Roman"/>
          <w:sz w:val="24"/>
          <w:szCs w:val="24"/>
        </w:rPr>
        <w:t>.3. Долгосрочной задолженностью признается задолженность, которая не погашена в течение 12 месяцев с даты наступления срока исполнения обязательств или исполнение ожидается в срок, превышающий 12 месяцев.</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5.9</w:t>
      </w:r>
      <w:r w:rsidR="00AA32D9" w:rsidRPr="00764E7B">
        <w:rPr>
          <w:rFonts w:ascii="Times New Roman" w:hAnsi="Times New Roman" w:cs="Times New Roman"/>
          <w:sz w:val="24"/>
          <w:szCs w:val="24"/>
        </w:rPr>
        <w:t xml:space="preserve">.4. Задолженность дебиторов по штрафам, пеням, иным санкциям, предусмотренным контрактом (договором, соглашением), который заключен согласно Федеральному закону от 05.04.2013 № 44- ФЗ «О контрактной системе в сфере закупок товаров, работ, услуг для обеспечения государственных и муниципальных нужд» отражается в учете на дату возникновения права соответствующего требования по контракту (договору, соглашению) и с приложением обоснованного расчета. При этом пени начисляются на конец каждого месяца и (или) на дату прекращения оснований для их дальнейшего начисления. </w:t>
      </w:r>
    </w:p>
    <w:p w:rsidR="00AA32D9" w:rsidRPr="00764E7B" w:rsidRDefault="00AA3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В случае если контрагент не согласен с предъявленным требованием, оспариваемая задолженность отражается в составе доходов будущих периодов. По факту определения судом размера соответствующих платежей на основании вступившего в силу судебного акта данная сумма со счета учета доходов будущих периодов относится на доходы текущего периода, а разница списывается на уменьшение ранее отраженной дебиторской задолженности.</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5.9</w:t>
      </w:r>
      <w:r w:rsidR="00AA32D9" w:rsidRPr="00764E7B">
        <w:rPr>
          <w:rFonts w:ascii="Times New Roman" w:hAnsi="Times New Roman" w:cs="Times New Roman"/>
          <w:sz w:val="24"/>
          <w:szCs w:val="24"/>
        </w:rPr>
        <w:t>.5. Задолженность дебиторов по предъявленным к ним штрафам, пеням, иным санкциям по договорам, заключенным не в рамках контрактной системы, отражается в учете при признании задолженности дебитором или в момент вступления в законную силу решения суда об их взыскании.</w:t>
      </w:r>
    </w:p>
    <w:p w:rsidR="00AA32D9"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5.9</w:t>
      </w:r>
      <w:r w:rsidR="00AA32D9" w:rsidRPr="00764E7B">
        <w:rPr>
          <w:rFonts w:ascii="Times New Roman" w:hAnsi="Times New Roman" w:cs="Times New Roman"/>
          <w:sz w:val="24"/>
          <w:szCs w:val="24"/>
        </w:rPr>
        <w:t>.6. Средства, поступившие от Социального фонда России в качестве возмещения произведенных расходов (на предупредительные меры по сокращению производственного травматизма и профессиональных заболеваний работников на санаторно-курортное лечение работников, занятых на работах с вредными (опасными) производственными факторами), являются доходами от компенсации затрат субъекта централизованного учета. Они отражаются в учете по статье 130 «Доходы от оказания платных услуг (работ), компенсаций затрат» аналитической группы подвида доходов бюджетов, увязанной с подстатьей 139 «Доходы от возмещений Фондом пенсионного и социального страхования Российской Федерации расходов» КОСГУ и отражаются по дебету 0 209 39 000 «Расчеты по доходам бюджета от возмещений государственным внебюджетным фондом расходов страхователя» и кредиту счета 0 401 10 139 «Доходы от компенсации затрат».</w:t>
      </w:r>
    </w:p>
    <w:p w:rsidR="00102D08"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5.9</w:t>
      </w:r>
      <w:r w:rsidR="00102D08" w:rsidRPr="00764E7B">
        <w:rPr>
          <w:rFonts w:ascii="Times New Roman" w:hAnsi="Times New Roman" w:cs="Times New Roman"/>
          <w:sz w:val="24"/>
          <w:szCs w:val="24"/>
        </w:rPr>
        <w:t>.7. Возмещение в денежной форме виновными лицами ущерба, причиненного нефинансовым активам, отражается по КФО «2». Возмещение ущерба, причиненного нефинансовым активам, в натуральной форме отражается по тому же коду вида финансового обеспечения (деятельности), по которому осуществлялся их учет. Поступление денежных средств от виновного лица в погашение ущерба, причиненного финансовым активам, отражается по тому же КФО, по которому осуществлялся их учет.</w:t>
      </w:r>
    </w:p>
    <w:p w:rsidR="00102D08"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5.9</w:t>
      </w:r>
      <w:r w:rsidR="00102D08" w:rsidRPr="00764E7B">
        <w:rPr>
          <w:rFonts w:ascii="Times New Roman" w:hAnsi="Times New Roman" w:cs="Times New Roman"/>
          <w:sz w:val="24"/>
          <w:szCs w:val="24"/>
        </w:rPr>
        <w:t xml:space="preserve">.8. В бухгалтерском учете и отчетности возврат дебиторской задолженности прошлых лет отражается в разрезе тех кодов (составных частей кодов) классификации расходов бюджетов, в разрезе которых отражались соответствующие выплаты по расходам в прошлые отчетные периоды. При отсутствии в текущем отчетном периоде указанных кодов (составных частей кодов) суммы возврата дебиторской задолженности прошлых лет по расходам отражаются по тем кодам, которые могут быть применены в целях отражения </w:t>
      </w:r>
      <w:r w:rsidR="00102D08" w:rsidRPr="00764E7B">
        <w:rPr>
          <w:rFonts w:ascii="Times New Roman" w:hAnsi="Times New Roman" w:cs="Times New Roman"/>
          <w:sz w:val="24"/>
          <w:szCs w:val="24"/>
        </w:rPr>
        <w:lastRenderedPageBreak/>
        <w:t>указанных расходов согласно действующему порядку применения кодов классификации расходов бюджетов</w:t>
      </w:r>
    </w:p>
    <w:p w:rsidR="00102D08"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5.9</w:t>
      </w:r>
      <w:r w:rsidR="00102D08" w:rsidRPr="00764E7B">
        <w:rPr>
          <w:rFonts w:ascii="Times New Roman" w:hAnsi="Times New Roman" w:cs="Times New Roman"/>
          <w:sz w:val="24"/>
          <w:szCs w:val="24"/>
        </w:rPr>
        <w:t>.9. Безнадежной к взысканию признается дебиторская задолженность, по которой меры, принятые по ее взысканию, носят полный характер и свидетельствуют о невозможности проведения дальнейших действий по возвращению задолженности.</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Основанием для признания дебиторской задолженности безнадежной к взысканию является:</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ликвидация организации-должника после завершения ликвидационного процесса в установленном законодательством Российской Федерации порядке и внесении записи о ликвидации в Единый государственный реестр юридических лиц (ЕГРЮЛ);</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вынесение определения о завершении конкурсного производства по делу о банкротстве организации-должника и внесение в Единый государственный реестр юридических лиц (ЕГРЮЛ) записи о ликвидации организации; </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определение о завершении конкурсного производства по делу о банкротстве в отношении индивидуального предпринимателя или крестьянского (фермерского) хозяйства; </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постановление о прекращении исполнительного производства и о возвращении взыскателю исполнительного документа по основаниям, предусмотренным пунктами 3–4 статьи 46 Федерального закона от 02.10.2007 № 229-ФЗ «Об исполнительном производстве», </w:t>
      </w:r>
      <w:proofErr w:type="spellStart"/>
      <w:r w:rsidRPr="00764E7B">
        <w:rPr>
          <w:rFonts w:ascii="Times New Roman" w:hAnsi="Times New Roman" w:cs="Times New Roman"/>
          <w:sz w:val="24"/>
          <w:szCs w:val="24"/>
        </w:rPr>
        <w:t>пп</w:t>
      </w:r>
      <w:proofErr w:type="spellEnd"/>
      <w:r w:rsidRPr="00764E7B">
        <w:rPr>
          <w:rFonts w:ascii="Times New Roman" w:hAnsi="Times New Roman" w:cs="Times New Roman"/>
          <w:sz w:val="24"/>
          <w:szCs w:val="24"/>
        </w:rPr>
        <w:t xml:space="preserve">. 5 п.1 ст. 47.2 Бюджетного кодекса; </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вступление в силу решения суда об отказе в удовлетворении требований (части требований) заявителя о взыскании задолженности;</w:t>
      </w:r>
    </w:p>
    <w:p w:rsidR="00AA32D9"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смерть должника – физического лица (индивидуального предпринимателя), или объявление его умершим, или признание безвестно отсутствующим в порядке, установленном гражданским процессуальным законодательством Российской Федерации, если обязанности не могут перейти к правопреемнику;</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истечение срока исковой давности, если принимаемые субъектом централизованного учета меры не принесли результата при условии, что срок исковой давности не прерывался и не приостанавливался в порядке, установленном гражданским законодательством; </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издание акта государственного органа или органа местного самоуправления, вследствие которого исполнение обязательства становится невозможным полностью или частично и обязательство прекращается полностью или в соответствующей части. Не признается безнадежной дебиторская задолженность в случаях:</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внесения в выписку ЕГРИП подтверждения о прекращении гражданином деятельности в качестве индивидуального предпринимателя; – реорганизации в форме слияния;</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когда задолженность обеспечена поручительством. </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Решение о признании дебиторской задолженности безнадежной к взысканию принимает Комиссия по поступлению и выбытию активов субъекта централизованного учета после анализа результатов инвентаризации и работы по взысканию задолженности с дебиторов. </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Списание безнадежной к взысканию дебиторская задолженности по доходам проводится на основании следующих документов: </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справка о суммах дебиторской задолженности с приложением копий документов - оснований возникновения задолженности; </w:t>
      </w:r>
    </w:p>
    <w:p w:rsidR="00102D08"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акт о признании безнадежной к взысканию задолженности по доходам (ф.0510436). </w:t>
      </w:r>
    </w:p>
    <w:p w:rsidR="00257754" w:rsidRPr="00764E7B" w:rsidRDefault="00072CD3" w:rsidP="00EE7B9B">
      <w:pPr>
        <w:spacing w:after="0" w:line="240" w:lineRule="auto"/>
        <w:ind w:firstLine="708"/>
        <w:jc w:val="both"/>
        <w:rPr>
          <w:rFonts w:ascii="Times New Roman" w:hAnsi="Times New Roman" w:cs="Times New Roman"/>
          <w:sz w:val="24"/>
          <w:szCs w:val="24"/>
        </w:rPr>
      </w:pPr>
      <w:r w:rsidRPr="00C61C9A">
        <w:rPr>
          <w:rFonts w:ascii="Times New Roman" w:hAnsi="Times New Roman" w:cs="Times New Roman"/>
          <w:sz w:val="24"/>
          <w:szCs w:val="24"/>
        </w:rPr>
        <w:t>5.9</w:t>
      </w:r>
      <w:r w:rsidR="00102D08" w:rsidRPr="00C61C9A">
        <w:rPr>
          <w:rFonts w:ascii="Times New Roman" w:hAnsi="Times New Roman" w:cs="Times New Roman"/>
          <w:sz w:val="24"/>
          <w:szCs w:val="24"/>
        </w:rPr>
        <w:t>.10. Сомнительной признается дебиторская</w:t>
      </w:r>
      <w:r w:rsidR="00102D08" w:rsidRPr="00764E7B">
        <w:rPr>
          <w:rFonts w:ascii="Times New Roman" w:hAnsi="Times New Roman" w:cs="Times New Roman"/>
          <w:sz w:val="24"/>
          <w:szCs w:val="24"/>
        </w:rPr>
        <w:t xml:space="preserve"> задолженность по доходам, не исполненная должником (плательщиком) в срок и не соответствующая критериям признания актива (далее - сомнительная задолженность), корректируется с формированием резерва по сомнительной задолженности. Учет сомнительной задолженности осуществляется на </w:t>
      </w:r>
      <w:proofErr w:type="spellStart"/>
      <w:r w:rsidR="00102D08" w:rsidRPr="00764E7B">
        <w:rPr>
          <w:rFonts w:ascii="Times New Roman" w:hAnsi="Times New Roman" w:cs="Times New Roman"/>
          <w:sz w:val="24"/>
          <w:szCs w:val="24"/>
        </w:rPr>
        <w:t>забалансовом</w:t>
      </w:r>
      <w:proofErr w:type="spellEnd"/>
      <w:r w:rsidR="00102D08" w:rsidRPr="00764E7B">
        <w:rPr>
          <w:rFonts w:ascii="Times New Roman" w:hAnsi="Times New Roman" w:cs="Times New Roman"/>
          <w:sz w:val="24"/>
          <w:szCs w:val="24"/>
        </w:rPr>
        <w:t xml:space="preserve"> счете 04 «Сомнительная задолженность» с момента </w:t>
      </w:r>
      <w:r w:rsidR="00102D08" w:rsidRPr="00764E7B">
        <w:rPr>
          <w:rFonts w:ascii="Times New Roman" w:hAnsi="Times New Roman" w:cs="Times New Roman"/>
          <w:sz w:val="24"/>
          <w:szCs w:val="24"/>
        </w:rPr>
        <w:lastRenderedPageBreak/>
        <w:t xml:space="preserve">принятия Комиссией субъекта централизованного учета решения о выбытии такой задолженности с балансового учета (Решение о признании (восстановлении) сомнительной задолженности по доходам (ф.0510445). </w:t>
      </w:r>
    </w:p>
    <w:p w:rsidR="00257754"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Основанием для признания дебиторской задолженности сомнительной является одно из следующих обстоятельств: </w:t>
      </w:r>
    </w:p>
    <w:p w:rsidR="00257754"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отсутствие обеспечения долга залогом, задатком, поручительством, банковской гарантией и т. п.; </w:t>
      </w:r>
    </w:p>
    <w:p w:rsidR="00257754" w:rsidRPr="00764E7B" w:rsidRDefault="00102D0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значительные финансовые затруднения должника, в том числе наличие значительной кредиторской задолженности и отсутствие активов для ее погашения, информация о которых доступна в сети Интернет на сервисах ФНС</w:t>
      </w:r>
      <w:r w:rsidR="00257754" w:rsidRPr="00764E7B">
        <w:rPr>
          <w:rFonts w:ascii="Times New Roman" w:hAnsi="Times New Roman" w:cs="Times New Roman"/>
          <w:sz w:val="24"/>
          <w:szCs w:val="24"/>
        </w:rPr>
        <w:t xml:space="preserve"> Росстата и других органов власти;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возбуждение процедуры банкротства в отношении должника;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возбуждение процесса ликвидации должника;</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регистрация должника по адресу массовой регистрации;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участие в качестве должника в исполнительных производствах, в судебных спорах по договорам, аналогичным тому, в рамках которого образовалась задолженность. Дебиторская задолженность не признается сомнительной: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обязательство должника, просрочка исполнения которого не превышает 30 дней;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задолженность заказчиков по договорам оказания услуг или выполнения работ, по которым срок действия договора не истек.</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Решение о признании дебиторской задолженности по доходам сомнительной принимает Комиссией по поступлению и выбытию активов субъекта централизованного учета. Результат оформляется Решением о признании (восстановлении) сомнительной задолженности по доходам (ф.0510445).</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Для признания дебиторской задолженности сомнительной или безнадежной к взысканию необходимы следующие документы: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а) акт сверки, подтверждающий задолженность;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б) справка о принятых мерах по взысканию задолженности;</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в) документы, подтверждающие случаи признания задолженности безнадежной к взысканию:</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документ, содержащий сведения из ЕГРЮЛ о ликвидации юридического лица или об отсутствии сведений о юридическом лице в ЕГРЮЛ;</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документ, содержащий сведения из ЕГРИП о прекращении деятельности индивидуального предпринимателя или об отсутствии сведений об индивидуальном предпринимателе в ЕГРИП;</w:t>
      </w:r>
    </w:p>
    <w:p w:rsidR="00102D08"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копия решения арбитражного суда о признании индивидуального.</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предпринимателя или крестьянского (фермерского) хозяйства банкротом и копия определения арбитражного суда о завершении конкурсного производства по делу о банкротстве; – копия постановления о прекращении исполнительного производства;</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копия решения суда об отказе в удовлетворении требований (части требований) о взыскании задолженности с должника;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копия решения арбитражного суда о признании организации банкротом и копия определения арбитражного суда о завершении конкурсного производства; </w:t>
      </w:r>
    </w:p>
    <w:p w:rsidR="00EB1EAD"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документы, подтверждающие истечение срока исковой давности (договоры, платежные документы, товарные накладные, акты выполненных работ (оказанных услуг), акты инвентаризации дебиторской задолженности на конец отчетного периода, другие документы, подтверждающие истечение срока исковой давности);</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копия акта государственного органа или органа местного самоуправления, вследствие которого исполнение обязательства становится невозможным полностью или частично;</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документ, содержащий сведения уполномоченного органа о наступлении чрезвычайных или других непредвиденных обстоятельств;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 xml:space="preserve">– копия свидетельства о смерти гражданина (справка из отдела ЗАГС) или копия судебного решения об объявлении физического лица (индивидуального предпринимателя) умершим или о признании его безвестно отсутствующим;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г) документы, подтверждающие случаи признания задолженности сомнительной:</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договор с контрагентом, выписка из него или копия договора;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копии документов, ссылки на сайт в сети Интернет, подтверждающие значительные финансовые затруднения контрагента; – документы, подтверждающие возбуждение процедуры банкротства, или ссылки на сайт в сети Интернет с информацией о начале процедуры банкротства. </w:t>
      </w:r>
    </w:p>
    <w:p w:rsidR="00257754"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5.9</w:t>
      </w:r>
      <w:r w:rsidR="00257754" w:rsidRPr="00764E7B">
        <w:rPr>
          <w:rFonts w:ascii="Times New Roman" w:hAnsi="Times New Roman" w:cs="Times New Roman"/>
          <w:sz w:val="24"/>
          <w:szCs w:val="24"/>
        </w:rPr>
        <w:t>.11. Если в результате проведения работы по взысканию просроченной задолженности стало понятно, что получить ее с дебиторов невозможно, такую задолженность по Решению Комиссии по поступлению и выбытию активов субъекта централизованного учета списывается с балансового учета:</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на </w:t>
      </w:r>
      <w:proofErr w:type="spellStart"/>
      <w:r w:rsidRPr="00764E7B">
        <w:rPr>
          <w:rFonts w:ascii="Times New Roman" w:hAnsi="Times New Roman" w:cs="Times New Roman"/>
          <w:sz w:val="24"/>
          <w:szCs w:val="24"/>
        </w:rPr>
        <w:t>забалансовый</w:t>
      </w:r>
      <w:proofErr w:type="spellEnd"/>
      <w:r w:rsidRPr="00764E7B">
        <w:rPr>
          <w:rFonts w:ascii="Times New Roman" w:hAnsi="Times New Roman" w:cs="Times New Roman"/>
          <w:sz w:val="24"/>
          <w:szCs w:val="24"/>
        </w:rPr>
        <w:t xml:space="preserve"> счет 04 «Задолженность неплатежеспособных дебиторов» в целях наблюдения за возможностью взыскания;</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без привлечения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счет 04 «Задолженность неплатежеспособных дебиторов», если задолженность соответствует критериям безнадежной к взысканию.</w:t>
      </w:r>
    </w:p>
    <w:p w:rsidR="00257754"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5.9</w:t>
      </w:r>
      <w:r w:rsidR="00257754" w:rsidRPr="00764E7B">
        <w:rPr>
          <w:rFonts w:ascii="Times New Roman" w:hAnsi="Times New Roman" w:cs="Times New Roman"/>
          <w:sz w:val="24"/>
          <w:szCs w:val="24"/>
        </w:rPr>
        <w:t>.12. В бухгалтерском учете на основании Решения Комиссии по поступлению и выбытию активов субъекта централизованного учета относится на финансовый результат задолженность, которая возникла:</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от доходных операций - в дебет счета 040110173 «Чрезвычайные доходы от операций с активами»;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от расходных операций - в дебет счета 040120273 «Чрезвычайные расходы от операций с активами».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Дебиторская задолженность списывается отдельно по каждому обязательству (дебитору). </w:t>
      </w:r>
    </w:p>
    <w:p w:rsidR="00257754"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5.9</w:t>
      </w:r>
      <w:r w:rsidR="00257754" w:rsidRPr="00764E7B">
        <w:rPr>
          <w:rFonts w:ascii="Times New Roman" w:hAnsi="Times New Roman" w:cs="Times New Roman"/>
          <w:sz w:val="24"/>
          <w:szCs w:val="24"/>
        </w:rPr>
        <w:t xml:space="preserve">.13. Кредиторская задолженность, не востребованная кредитором, по которой срок исковой давности истек, списывается на финансовый результат на основании данных проведенной инвентаризации. Срок исковой давности определяется в соответствии с законодательством Российской Федерации.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Одновременно списанная с балансового учета кредиторская задолженность отражается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20 «Задолженность, не востребованная кредиторами».</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Списание задолженности с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учета осуществляется по итогам инвентаризации на основании Решения Комиссии по поступлению и выбытию активов субъекта централизованного учета: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по истечении пяти лет отражения задолженности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по завершении срока возможного возобновления процедуры взыскания задолженности согласно действующему законодательству; </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при наличии документов, подтверждающих прекращения обязательств в связи со смертью (ликвидацией) контрагента.</w:t>
      </w:r>
    </w:p>
    <w:p w:rsidR="00257754" w:rsidRPr="00764E7B" w:rsidRDefault="0025775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Кредиторская задолженность списывается отдельно по каждому обязательству (кредитору). </w:t>
      </w:r>
    </w:p>
    <w:p w:rsidR="00257754"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5.9</w:t>
      </w:r>
      <w:r w:rsidR="00257754" w:rsidRPr="00764E7B">
        <w:rPr>
          <w:rFonts w:ascii="Times New Roman" w:hAnsi="Times New Roman" w:cs="Times New Roman"/>
          <w:sz w:val="24"/>
          <w:szCs w:val="24"/>
        </w:rPr>
        <w:t>.14. Аналитический учет расчетов с поставщиками за поставленные материальные ценности, оказанные услуги, выполненные работы ведется в Карточке учета средств и расчетов и Журнале операций расчетов с поставщиками и подрядчиками (ф.0504071).</w:t>
      </w:r>
    </w:p>
    <w:p w:rsidR="00257754"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5.9</w:t>
      </w:r>
      <w:r w:rsidR="00257754" w:rsidRPr="00764E7B">
        <w:rPr>
          <w:rFonts w:ascii="Times New Roman" w:hAnsi="Times New Roman" w:cs="Times New Roman"/>
          <w:sz w:val="24"/>
          <w:szCs w:val="24"/>
        </w:rPr>
        <w:t xml:space="preserve">.15. Аналитический учет расчетов по доходам ведется по каждому контрагенту. </w:t>
      </w:r>
    </w:p>
    <w:p w:rsidR="00257754"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5.9</w:t>
      </w:r>
      <w:r w:rsidR="00257754" w:rsidRPr="00764E7B">
        <w:rPr>
          <w:rFonts w:ascii="Times New Roman" w:hAnsi="Times New Roman" w:cs="Times New Roman"/>
          <w:sz w:val="24"/>
          <w:szCs w:val="24"/>
        </w:rPr>
        <w:t>.16. Аналитический учет расчетов по пособиям и иным социальным выплатам ведется в разрезе физических лиц – получателей социальных выплат.</w:t>
      </w:r>
    </w:p>
    <w:p w:rsidR="00865E88" w:rsidRPr="00764E7B" w:rsidRDefault="00072CD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5.9</w:t>
      </w:r>
      <w:r w:rsidR="00865E88" w:rsidRPr="00764E7B">
        <w:rPr>
          <w:rFonts w:ascii="Times New Roman" w:hAnsi="Times New Roman" w:cs="Times New Roman"/>
          <w:sz w:val="24"/>
          <w:szCs w:val="24"/>
        </w:rPr>
        <w:t>.17. Отражение операций по переводу активов (обязательств) с одного вида финансового обеспечения (деятельности) на другой осуществляется с использованием счета 030406000 «Расчеты с прочими кредиторами».</w:t>
      </w:r>
    </w:p>
    <w:p w:rsidR="00E047BB" w:rsidRPr="00764E7B" w:rsidRDefault="00E047BB" w:rsidP="00EE7B9B">
      <w:pPr>
        <w:spacing w:after="0" w:line="240" w:lineRule="auto"/>
        <w:ind w:firstLine="708"/>
        <w:jc w:val="center"/>
        <w:rPr>
          <w:rFonts w:ascii="Times New Roman" w:hAnsi="Times New Roman" w:cs="Times New Roman"/>
          <w:sz w:val="24"/>
          <w:szCs w:val="24"/>
        </w:rPr>
      </w:pPr>
    </w:p>
    <w:p w:rsidR="00865E88" w:rsidRPr="00764E7B" w:rsidRDefault="00865E88" w:rsidP="00EE7B9B">
      <w:pPr>
        <w:spacing w:after="0" w:line="240" w:lineRule="auto"/>
        <w:ind w:firstLine="708"/>
        <w:jc w:val="center"/>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0</w:t>
      </w:r>
      <w:r w:rsidRPr="00764E7B">
        <w:rPr>
          <w:rFonts w:ascii="Times New Roman" w:hAnsi="Times New Roman" w:cs="Times New Roman"/>
          <w:sz w:val="24"/>
          <w:szCs w:val="24"/>
        </w:rPr>
        <w:t>. Учет обязательств по оплате труда, начислениям на выплаты по оплате труда</w:t>
      </w:r>
    </w:p>
    <w:p w:rsidR="00E047BB" w:rsidRPr="00764E7B" w:rsidRDefault="00E047BB" w:rsidP="00EE7B9B">
      <w:pPr>
        <w:spacing w:after="0" w:line="240" w:lineRule="auto"/>
        <w:ind w:firstLine="708"/>
        <w:jc w:val="center"/>
        <w:rPr>
          <w:rFonts w:ascii="Times New Roman" w:hAnsi="Times New Roman" w:cs="Times New Roman"/>
          <w:sz w:val="24"/>
          <w:szCs w:val="24"/>
        </w:rPr>
      </w:pPr>
    </w:p>
    <w:p w:rsidR="00865E88" w:rsidRPr="00764E7B" w:rsidRDefault="00865E8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0</w:t>
      </w:r>
      <w:r w:rsidRPr="00764E7B">
        <w:rPr>
          <w:rFonts w:ascii="Times New Roman" w:hAnsi="Times New Roman" w:cs="Times New Roman"/>
          <w:sz w:val="24"/>
          <w:szCs w:val="24"/>
        </w:rPr>
        <w:t xml:space="preserve">.1. Оплата труда и другие выплаты работникам субъекта централизованного учета осуществляются в соответствии с Трудовым кодексом Российской Федерации и Положением об оплате труда субъекта централизованного учета. Выплаты стимулирующего характера осуществляются на основании Положения о выплатах стимулирующего характера субъекта централизованного учета. </w:t>
      </w:r>
    </w:p>
    <w:p w:rsidR="00865E88" w:rsidRPr="00764E7B" w:rsidRDefault="00865E8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0</w:t>
      </w:r>
      <w:r w:rsidRPr="00764E7B">
        <w:rPr>
          <w:rFonts w:ascii="Times New Roman" w:hAnsi="Times New Roman" w:cs="Times New Roman"/>
          <w:sz w:val="24"/>
          <w:szCs w:val="24"/>
        </w:rPr>
        <w:t>.2. Перечисление заработной платы работнику осуществляется на банковскую карту национальной платежной системы «МИР» на основании заявления, с указанием наименования банка и номера счета, которые передаются в централизованную бухгалтерию ответственным лицом, субъекта централизованного учета. Ответственность за предоставление недостоверной информации в заявлении несет работник. В случае предоставления недостоверной информации о платежной системе, номере расчетного счета, банка получателя и т.п. повторное перечисление денежных средств осуществляется после возврата средств на лицевой счёт учреждения и уточнения платежа либо с письменного распоряжения субъекта учета.</w:t>
      </w:r>
    </w:p>
    <w:p w:rsidR="00865E88" w:rsidRPr="00764E7B" w:rsidRDefault="00865E8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15 календарных дней до даты выплаты зарплаты, а также при смене фамилии. </w:t>
      </w:r>
    </w:p>
    <w:p w:rsidR="00257754" w:rsidRPr="00764E7B" w:rsidRDefault="00865E8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0</w:t>
      </w:r>
      <w:r w:rsidRPr="00764E7B">
        <w:rPr>
          <w:rFonts w:ascii="Times New Roman" w:hAnsi="Times New Roman" w:cs="Times New Roman"/>
          <w:sz w:val="24"/>
          <w:szCs w:val="24"/>
        </w:rPr>
        <w:t>.3. Начисление заработной платы производится на основании Табеля учета использования рабочего времени (ф.0504421) (далее – Табель) и приказов руководителя субъекта централизованного учета.</w:t>
      </w:r>
    </w:p>
    <w:p w:rsidR="003645FD" w:rsidRPr="00764E7B" w:rsidRDefault="003645F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0</w:t>
      </w:r>
      <w:r w:rsidRPr="00764E7B">
        <w:rPr>
          <w:rFonts w:ascii="Times New Roman" w:hAnsi="Times New Roman" w:cs="Times New Roman"/>
          <w:sz w:val="24"/>
          <w:szCs w:val="24"/>
        </w:rPr>
        <w:t xml:space="preserve">.4. Табель ведется субъектом централизованного учета методом отклонений от нормального использования рабочего времени. Заполнение Табеля осуществляется не реже двух раз в месяц по форме согласно Приложению 2 к настоящему Положению. Второй раз за месяц Табель (итоговый табель за месяц) заполняется с нарастающим итогом за весь месяц. </w:t>
      </w:r>
    </w:p>
    <w:p w:rsidR="003645FD" w:rsidRPr="00764E7B" w:rsidRDefault="003645F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0</w:t>
      </w:r>
      <w:r w:rsidRPr="00764E7B">
        <w:rPr>
          <w:rFonts w:ascii="Times New Roman" w:hAnsi="Times New Roman" w:cs="Times New Roman"/>
          <w:sz w:val="24"/>
          <w:szCs w:val="24"/>
        </w:rPr>
        <w:t xml:space="preserve">.5. Ответственность за достоверность сведений, представленных в уполномоченную организацию для начисления заработной платы, несет лицо, ответственное за составление Табеля в субъекте централизованного учета. </w:t>
      </w:r>
    </w:p>
    <w:p w:rsidR="002668D3" w:rsidRPr="00764E7B" w:rsidRDefault="003645F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0</w:t>
      </w:r>
      <w:r w:rsidRPr="00764E7B">
        <w:rPr>
          <w:rFonts w:ascii="Times New Roman" w:hAnsi="Times New Roman" w:cs="Times New Roman"/>
          <w:sz w:val="24"/>
          <w:szCs w:val="24"/>
        </w:rPr>
        <w:t xml:space="preserve">.6. Сотрудник уполномоченной организации (производящий расчет по оплате труда) по закрытию расчетного периода формирует расчетные листки и направляет их субъекту централизованного учета </w:t>
      </w:r>
      <w:r w:rsidR="002668D3" w:rsidRPr="00764E7B">
        <w:rPr>
          <w:rFonts w:ascii="Times New Roman" w:hAnsi="Times New Roman" w:cs="Times New Roman"/>
          <w:sz w:val="24"/>
          <w:szCs w:val="24"/>
        </w:rPr>
        <w:t>до срока или в день срока</w:t>
      </w:r>
      <w:r w:rsidRPr="00764E7B">
        <w:rPr>
          <w:rFonts w:ascii="Times New Roman" w:hAnsi="Times New Roman" w:cs="Times New Roman"/>
          <w:sz w:val="24"/>
          <w:szCs w:val="24"/>
        </w:rPr>
        <w:t xml:space="preserve"> выплаты заработной платы. </w:t>
      </w:r>
    </w:p>
    <w:p w:rsidR="003645FD" w:rsidRPr="00764E7B" w:rsidRDefault="003645F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При наличии функциональной возможности формирования и направления расчетных листков на электронную почту работников субъекта централизованного учета формирование и направление производится уполномоченным лицом субъекта централизованного учета.</w:t>
      </w:r>
    </w:p>
    <w:p w:rsidR="003645FD" w:rsidRPr="00764E7B" w:rsidRDefault="003645F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0</w:t>
      </w:r>
      <w:r w:rsidRPr="00764E7B">
        <w:rPr>
          <w:rFonts w:ascii="Times New Roman" w:hAnsi="Times New Roman" w:cs="Times New Roman"/>
          <w:sz w:val="24"/>
          <w:szCs w:val="24"/>
        </w:rPr>
        <w:t xml:space="preserve">.7. Карточка-справка (ф.0504417) на каждого работника по начисленной заработной плате и удержаниям ведется в электронном виде и распечатываются при необходимости или по требованию проверяющих органов. </w:t>
      </w:r>
    </w:p>
    <w:p w:rsidR="00865E88" w:rsidRPr="00764E7B" w:rsidRDefault="003645F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0</w:t>
      </w:r>
      <w:r w:rsidRPr="00764E7B">
        <w:rPr>
          <w:rFonts w:ascii="Times New Roman" w:hAnsi="Times New Roman" w:cs="Times New Roman"/>
          <w:sz w:val="24"/>
          <w:szCs w:val="24"/>
        </w:rPr>
        <w:t>.8. На счете 030402000 «Расчеты с депонентами» отражаются суммы оплаты труда, стипендий, социальных выплат не полученные в установленный срок. Контроль за депонированными суммами осуществляет субъект централизованного учета.</w:t>
      </w:r>
    </w:p>
    <w:p w:rsidR="003645FD" w:rsidRPr="00764E7B" w:rsidRDefault="003645F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Учет депонированных сумм по оплате труда и стипендиальных выплат ведется в Книге аналитического учета депонированной оплаты труда и стипендий, социальных выплат (ф.0504048) в разрезе получателей депонированных сумм и видов выплат. </w:t>
      </w:r>
    </w:p>
    <w:p w:rsidR="003645FD" w:rsidRPr="00764E7B" w:rsidRDefault="003645F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За неполученной заработной платой, стипендией, социальными выплатами сотрудник (работник, студент) субъекта централизованного учета вправе обратиться в любой рабочий день. Обращение оформляется письменным заявлением, на основании </w:t>
      </w:r>
      <w:r w:rsidRPr="00764E7B">
        <w:rPr>
          <w:rFonts w:ascii="Times New Roman" w:hAnsi="Times New Roman" w:cs="Times New Roman"/>
          <w:sz w:val="24"/>
          <w:szCs w:val="24"/>
        </w:rPr>
        <w:lastRenderedPageBreak/>
        <w:t>которого неполученная заработная плата, стипендия, социальные выплаты перечисляются на лицевой счет сотруднику (работнику, студенту) субъекта централизованного учета.</w:t>
      </w:r>
    </w:p>
    <w:p w:rsidR="00062DDE" w:rsidRPr="00764E7B" w:rsidRDefault="00062DD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Своевременно не востребованная сумма заработной платы, стипендии, социальные выплаты учитываются на счете субъекта централизованного учета в течение всего срока исковой давности, который составляет три года, и выдается сотруднику (работнику, студенту) по первому его требованию. В случае смерти сотрудника (работника) субъекта централизованного учета депонированная заработная плата выдается членам его семьи или лицу, находившемуся на иждивении умершего, на день его смерти.</w:t>
      </w:r>
    </w:p>
    <w:p w:rsidR="00062DDE" w:rsidRPr="00764E7B" w:rsidRDefault="00062DD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Невостребованные суммы депонированной заработной платы, стипендии или социальные выплаты после истечения срока исковой давности списываются на основании данных инвентаризации и приказа (распоряжения) руководителя субъекта централизованного учета. Суммы невостребованной и списанной депонированной заработной платы, стипендии, социальные выплаты относятся на финансовый результат деятельности субъекта централизованного учета. </w:t>
      </w:r>
    </w:p>
    <w:p w:rsidR="00F66930" w:rsidRPr="00764E7B" w:rsidRDefault="00062DD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Списание с балансового учета не востребованной в течение срока исковой давности задолженности по депонированным суммам одновременно отражается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20 «Задолженность, не востребованная</w:t>
      </w:r>
      <w:r w:rsidR="00F66930" w:rsidRPr="00764E7B">
        <w:rPr>
          <w:rFonts w:ascii="Times New Roman" w:hAnsi="Times New Roman" w:cs="Times New Roman"/>
          <w:sz w:val="24"/>
          <w:szCs w:val="24"/>
        </w:rPr>
        <w:t xml:space="preserve"> кредиторами». В случае наличия документов, подтверждающих смерть физического лица - кредитора, а также при отсутствии требований со стороны правопреемников (наследников) бухгалтерская запись по </w:t>
      </w:r>
      <w:proofErr w:type="spellStart"/>
      <w:r w:rsidR="00F66930" w:rsidRPr="00764E7B">
        <w:rPr>
          <w:rFonts w:ascii="Times New Roman" w:hAnsi="Times New Roman" w:cs="Times New Roman"/>
          <w:sz w:val="24"/>
          <w:szCs w:val="24"/>
        </w:rPr>
        <w:t>забалансовому</w:t>
      </w:r>
      <w:proofErr w:type="spellEnd"/>
      <w:r w:rsidR="00F66930" w:rsidRPr="00764E7B">
        <w:rPr>
          <w:rFonts w:ascii="Times New Roman" w:hAnsi="Times New Roman" w:cs="Times New Roman"/>
          <w:sz w:val="24"/>
          <w:szCs w:val="24"/>
        </w:rPr>
        <w:t xml:space="preserve"> счету 20 «Задолженность, не востребованная кредиторами» не производится.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0</w:t>
      </w:r>
      <w:r w:rsidRPr="00764E7B">
        <w:rPr>
          <w:rFonts w:ascii="Times New Roman" w:hAnsi="Times New Roman" w:cs="Times New Roman"/>
          <w:sz w:val="24"/>
          <w:szCs w:val="24"/>
        </w:rPr>
        <w:t>.9. Налоговые регистры по учету налога на доходы физических лиц ведутся в электронном виде.</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0</w:t>
      </w:r>
      <w:r w:rsidRPr="00764E7B">
        <w:rPr>
          <w:rFonts w:ascii="Times New Roman" w:hAnsi="Times New Roman" w:cs="Times New Roman"/>
          <w:sz w:val="24"/>
          <w:szCs w:val="24"/>
        </w:rPr>
        <w:t xml:space="preserve">.10. Пени, проценты, штрафы и иные санкции, перечисляемые в бюджет, в том числе по страховым взносам отражаются на счете 030305000 «Расчеты по прочим платежам в бюджет». </w:t>
      </w:r>
    </w:p>
    <w:p w:rsidR="00F66930"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0</w:t>
      </w:r>
      <w:r w:rsidRPr="00764E7B">
        <w:rPr>
          <w:rFonts w:ascii="Times New Roman" w:hAnsi="Times New Roman" w:cs="Times New Roman"/>
          <w:sz w:val="24"/>
          <w:szCs w:val="24"/>
        </w:rPr>
        <w:t>.11. Отражение начислений физическим лицам выплат по оплате труда и иных выплат, в том числе осуществляемых на основе договоров (контрактов) с физическими лицами, а также отражение удержаний из сумм начислений осуществляется с использованием Расчетной ведомости (ф.0504402).</w:t>
      </w:r>
    </w:p>
    <w:p w:rsidR="00E21B84" w:rsidRPr="00764E7B" w:rsidRDefault="00E21B84" w:rsidP="00EE7B9B">
      <w:pPr>
        <w:spacing w:after="0" w:line="240" w:lineRule="auto"/>
        <w:ind w:firstLine="708"/>
        <w:jc w:val="both"/>
        <w:rPr>
          <w:rFonts w:ascii="Times New Roman" w:hAnsi="Times New Roman" w:cs="Times New Roman"/>
          <w:sz w:val="24"/>
          <w:szCs w:val="24"/>
        </w:rPr>
      </w:pPr>
    </w:p>
    <w:p w:rsidR="00F66930" w:rsidRDefault="00F66930" w:rsidP="00EE7B9B">
      <w:pPr>
        <w:spacing w:after="0" w:line="240" w:lineRule="auto"/>
        <w:ind w:firstLine="708"/>
        <w:jc w:val="center"/>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1</w:t>
      </w:r>
      <w:r w:rsidRPr="00764E7B">
        <w:rPr>
          <w:rFonts w:ascii="Times New Roman" w:hAnsi="Times New Roman" w:cs="Times New Roman"/>
          <w:sz w:val="24"/>
          <w:szCs w:val="24"/>
        </w:rPr>
        <w:t xml:space="preserve"> Расчеты по платежам в бюджет</w:t>
      </w:r>
    </w:p>
    <w:p w:rsidR="00E21B84" w:rsidRPr="00764E7B" w:rsidRDefault="00E21B84" w:rsidP="00EE7B9B">
      <w:pPr>
        <w:spacing w:after="0" w:line="240" w:lineRule="auto"/>
        <w:ind w:firstLine="708"/>
        <w:jc w:val="center"/>
        <w:rPr>
          <w:rFonts w:ascii="Times New Roman" w:hAnsi="Times New Roman" w:cs="Times New Roman"/>
          <w:sz w:val="24"/>
          <w:szCs w:val="24"/>
        </w:rPr>
      </w:pP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1</w:t>
      </w:r>
      <w:r w:rsidRPr="00764E7B">
        <w:rPr>
          <w:rFonts w:ascii="Times New Roman" w:hAnsi="Times New Roman" w:cs="Times New Roman"/>
          <w:sz w:val="24"/>
          <w:szCs w:val="24"/>
        </w:rPr>
        <w:t xml:space="preserve">.1. Начисление имущественных налогов, налога на прибыль, налога на добавленную стоимость, в том числе авансовых расчетов, за налоговый (отчетный) период осуществляется в сроки, установленные Налоговым Кодексом Российской Федерации на основании рассчитанных деклараций и авансовых расчетов.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1</w:t>
      </w:r>
      <w:r w:rsidRPr="00764E7B">
        <w:rPr>
          <w:rFonts w:ascii="Times New Roman" w:hAnsi="Times New Roman" w:cs="Times New Roman"/>
          <w:sz w:val="24"/>
          <w:szCs w:val="24"/>
        </w:rPr>
        <w:t>.2. Начисление в учете обязательств в части НДС и налога на прибыль осуществляется в рамках приносящей доход деятельности.</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1</w:t>
      </w:r>
      <w:r w:rsidRPr="00764E7B">
        <w:rPr>
          <w:rFonts w:ascii="Times New Roman" w:hAnsi="Times New Roman" w:cs="Times New Roman"/>
          <w:sz w:val="24"/>
          <w:szCs w:val="24"/>
        </w:rPr>
        <w:t xml:space="preserve">.3. Учет сумм налоговых обязательств, пеней и штрафов осуществляется на счете 0 303.00.000 «Расчеты по прочим платежам в бюджет» по соответствующим </w:t>
      </w:r>
      <w:proofErr w:type="spellStart"/>
      <w:r w:rsidRPr="00764E7B">
        <w:rPr>
          <w:rFonts w:ascii="Times New Roman" w:hAnsi="Times New Roman" w:cs="Times New Roman"/>
          <w:sz w:val="24"/>
          <w:szCs w:val="24"/>
        </w:rPr>
        <w:t>субсчетам</w:t>
      </w:r>
      <w:proofErr w:type="spellEnd"/>
      <w:r w:rsidRPr="00764E7B">
        <w:rPr>
          <w:rFonts w:ascii="Times New Roman" w:hAnsi="Times New Roman" w:cs="Times New Roman"/>
          <w:sz w:val="24"/>
          <w:szCs w:val="24"/>
        </w:rPr>
        <w:t xml:space="preserve">. </w:t>
      </w:r>
    </w:p>
    <w:p w:rsidR="003645FD"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1</w:t>
      </w:r>
      <w:r w:rsidRPr="00764E7B">
        <w:rPr>
          <w:rFonts w:ascii="Times New Roman" w:hAnsi="Times New Roman" w:cs="Times New Roman"/>
          <w:sz w:val="24"/>
          <w:szCs w:val="24"/>
        </w:rPr>
        <w:t>.4. Начисление пеней и штрафов ФНС (иных пеней и штрафов) на основании требования об уплате.</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1</w:t>
      </w:r>
      <w:r w:rsidRPr="00764E7B">
        <w:rPr>
          <w:rFonts w:ascii="Times New Roman" w:hAnsi="Times New Roman" w:cs="Times New Roman"/>
          <w:sz w:val="24"/>
          <w:szCs w:val="24"/>
        </w:rPr>
        <w:t xml:space="preserve">.5. Принятие бюджетных обязательств по имущественным налогам отражается на счетах санкционирования 0 500 00 000 «Санкционирование расходов» в отчетном и очередном финансовом году с отражением форме 0503738 «Отчет о бюджетных обязательствах». </w:t>
      </w:r>
    </w:p>
    <w:p w:rsidR="00F66930"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1</w:t>
      </w:r>
      <w:r w:rsidRPr="00764E7B">
        <w:rPr>
          <w:rFonts w:ascii="Times New Roman" w:hAnsi="Times New Roman" w:cs="Times New Roman"/>
          <w:sz w:val="24"/>
          <w:szCs w:val="24"/>
        </w:rPr>
        <w:t xml:space="preserve">.6. Оплата налоговых платежей, перечисляемых в качестве единого налогового платежа (ЕНП), учитывается на счете 0 303 14 000 «Расчеты по единому налоговому платежу» и распределяется на основании Справки о принадлежности сумм денежных средств, перечисленных в качестве единого налогового платежа в срок, установленный законодательством. </w:t>
      </w:r>
    </w:p>
    <w:p w:rsidR="00E21B84" w:rsidRPr="00764E7B" w:rsidRDefault="00E21B84" w:rsidP="00EE7B9B">
      <w:pPr>
        <w:spacing w:after="0" w:line="240" w:lineRule="auto"/>
        <w:ind w:firstLine="708"/>
        <w:jc w:val="both"/>
        <w:rPr>
          <w:rFonts w:ascii="Times New Roman" w:hAnsi="Times New Roman" w:cs="Times New Roman"/>
          <w:sz w:val="24"/>
          <w:szCs w:val="24"/>
        </w:rPr>
      </w:pPr>
    </w:p>
    <w:p w:rsidR="00F66930" w:rsidRDefault="00F66930" w:rsidP="00EE7B9B">
      <w:pPr>
        <w:spacing w:after="0" w:line="240" w:lineRule="auto"/>
        <w:ind w:firstLine="708"/>
        <w:jc w:val="center"/>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2</w:t>
      </w:r>
      <w:r w:rsidRPr="00764E7B">
        <w:rPr>
          <w:rFonts w:ascii="Times New Roman" w:hAnsi="Times New Roman" w:cs="Times New Roman"/>
          <w:sz w:val="24"/>
          <w:szCs w:val="24"/>
        </w:rPr>
        <w:t>. Учет финансовых результатов</w:t>
      </w:r>
    </w:p>
    <w:p w:rsidR="00E21B84" w:rsidRPr="00764E7B" w:rsidRDefault="00E21B84" w:rsidP="00EE7B9B">
      <w:pPr>
        <w:spacing w:after="0" w:line="240" w:lineRule="auto"/>
        <w:ind w:firstLine="708"/>
        <w:jc w:val="center"/>
        <w:rPr>
          <w:rFonts w:ascii="Times New Roman" w:hAnsi="Times New Roman" w:cs="Times New Roman"/>
          <w:sz w:val="24"/>
          <w:szCs w:val="24"/>
        </w:rPr>
      </w:pP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Бухгалтерский учет доходов будущих периодов осуществляется по соответствующим счетам аналитического учета счета 0 401 40 000 «Доходы будущих периодов»: 0 401 41 000 «Доходы будущих периодов к признанию в текущем году»; 0 401 49 000 «Доходы будущих периодов к признанию в очередные года». Распределение между счетами 0 401 41 000 «Доходы будущих периодов к признанию в текущем году» и 0 401 49 000 «Доходы будущих периодов к признанию в очередные года» осуществляется в момент признания доходов будущего периода.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2</w:t>
      </w:r>
      <w:r w:rsidRPr="00764E7B">
        <w:rPr>
          <w:rFonts w:ascii="Times New Roman" w:hAnsi="Times New Roman" w:cs="Times New Roman"/>
          <w:sz w:val="24"/>
          <w:szCs w:val="24"/>
        </w:rPr>
        <w:t>.1. Доходы от реализации нефинансовых активов признаются на дату их реализации (перехода права собственности).</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2</w:t>
      </w:r>
      <w:r w:rsidRPr="00764E7B">
        <w:rPr>
          <w:rFonts w:ascii="Times New Roman" w:hAnsi="Times New Roman" w:cs="Times New Roman"/>
          <w:sz w:val="24"/>
          <w:szCs w:val="24"/>
        </w:rPr>
        <w:t>.2. Доходы по условным арендным платежам (возмещение затрат по содержанию) и соответствующая задолженность дебиторов определяются с учетом условий договора аренды (безвозмездного пользования), счетов (расчетов) поставщиков (подрядчиков) и признаются в учете на основании бухгалтерской справки (ф.0504833) или акта об оказании услуг.</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2</w:t>
      </w:r>
      <w:r w:rsidRPr="00764E7B">
        <w:rPr>
          <w:rFonts w:ascii="Times New Roman" w:hAnsi="Times New Roman" w:cs="Times New Roman"/>
          <w:sz w:val="24"/>
          <w:szCs w:val="24"/>
        </w:rPr>
        <w:t>.3. Доходы будущих периодов от предоставления права пользования активом (арендная плата) начисляются на дату передачи имущества за весь период действия договора аренды (ссуды при безвозмездном пользовании). Если срок действия договора аренды (безвозмездного пользования) не определен, расчет доходов по такому договору производится за период из расчета – 3 года с последующей ежегодной корректировкой в декабре следующего отчетного года.</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2</w:t>
      </w:r>
      <w:r w:rsidRPr="00764E7B">
        <w:rPr>
          <w:rFonts w:ascii="Times New Roman" w:hAnsi="Times New Roman" w:cs="Times New Roman"/>
          <w:sz w:val="24"/>
          <w:szCs w:val="24"/>
        </w:rPr>
        <w:t>.4. Доходы будущих периодов от взыскания неустойки, пени, штрафов по договорам оказания платных услуг, аренды, ссуды, контрактам на поставку товаров (работ, услуг), которые могут быть оспорены контрагентом в суде, при существовании неопределенности по времени ее получения и сумме признаются доходами будущих периодов на дату предъявления претензии и относятся на доходы текущего периода в случае досудебного регулирования</w:t>
      </w:r>
      <w:r w:rsidR="00E16380">
        <w:rPr>
          <w:rFonts w:ascii="Times New Roman" w:hAnsi="Times New Roman" w:cs="Times New Roman"/>
          <w:sz w:val="24"/>
          <w:szCs w:val="24"/>
        </w:rPr>
        <w:t xml:space="preserve"> </w:t>
      </w:r>
      <w:r w:rsidRPr="00764E7B">
        <w:rPr>
          <w:rFonts w:ascii="Times New Roman" w:hAnsi="Times New Roman" w:cs="Times New Roman"/>
          <w:sz w:val="24"/>
          <w:szCs w:val="24"/>
        </w:rPr>
        <w:t>спора на дату признания ее должником (по акту сверки расчетов или др. документу) или вступлением в силу решения суда.</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2</w:t>
      </w:r>
      <w:r w:rsidRPr="00764E7B">
        <w:rPr>
          <w:rFonts w:ascii="Times New Roman" w:hAnsi="Times New Roman" w:cs="Times New Roman"/>
          <w:sz w:val="24"/>
          <w:szCs w:val="24"/>
        </w:rPr>
        <w:t xml:space="preserve">.5. Доходы от оказания платных услуг по долгосрочным договорам (абонементам), срок исполнения которых превышает один год, признаются в учете в составе доходов будущих периодов в сумме договора. Доходы будущих периодов признаются в текущих доходах равномерно в последний день каждого месяца в разрезе каждого договора (абонемента).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2</w:t>
      </w:r>
      <w:r w:rsidRPr="00764E7B">
        <w:rPr>
          <w:rFonts w:ascii="Times New Roman" w:hAnsi="Times New Roman" w:cs="Times New Roman"/>
          <w:sz w:val="24"/>
          <w:szCs w:val="24"/>
        </w:rPr>
        <w:t xml:space="preserve">.6. В отношении платных услуг, по которым срок действия договора менее года, а дата начала и окончания исполнения договора приходится на разные отчетные годы, субъект централизованного учета применяет положения Приказа № 145н.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2</w:t>
      </w:r>
      <w:r w:rsidRPr="00764E7B">
        <w:rPr>
          <w:rFonts w:ascii="Times New Roman" w:hAnsi="Times New Roman" w:cs="Times New Roman"/>
          <w:sz w:val="24"/>
          <w:szCs w:val="24"/>
        </w:rPr>
        <w:t xml:space="preserve">.7. Доходы текущего финансового года начисляются: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от оказания платных услуг, работ — на дату подписания акта оказанных услуг, выполненных работ;</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от оказания прочих платных услуг, работ — на дату подписания акта оказанных услуг, выполненных работ;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от реализации товаров и готовой продукции — на дату их реализации (перехода права собственности);</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от родительской платы — в последний день месяца на основании табеля учета посещаемости детей;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от передачи в аренду помещений — ежемесячно в последний день месяца;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от реализации имущества — на дату подписания Акта о приеме</w:t>
      </w:r>
      <w:r w:rsidR="00E16380">
        <w:rPr>
          <w:rFonts w:ascii="Times New Roman" w:hAnsi="Times New Roman" w:cs="Times New Roman"/>
          <w:sz w:val="24"/>
          <w:szCs w:val="24"/>
        </w:rPr>
        <w:t xml:space="preserve"> </w:t>
      </w:r>
      <w:r w:rsidRPr="00764E7B">
        <w:rPr>
          <w:rFonts w:ascii="Times New Roman" w:hAnsi="Times New Roman" w:cs="Times New Roman"/>
          <w:sz w:val="24"/>
          <w:szCs w:val="24"/>
        </w:rPr>
        <w:t>передаче объектов нефинансовых активов (ф.0510448);</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от пожертвований юридических и физических лиц — на дату подписания договора о пожертвовании;</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 xml:space="preserve"> - от сумм принудительного изъятия — на дату направления контрагенту требования об оплате пеней, штрафа, неустойки; - от штрафных санкций — на дату направления требования об оплате денежных средств;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от возмещения ущерба — на дату обнаружения ущерба на основании ведомости расхождения по результатам инвентаризации (ф.0504092), на дату оценки ущерба на основании Комиссии;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от стоимости бланков трудовых книжек — в момент выдачи трудовой книжки; - от субсидий, грантов — на основании заключенных Соглашений;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от возмещения коммунальных услуг - на дату подписания акта выполненных работ; </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от иных видов доходов.</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2</w:t>
      </w:r>
      <w:r w:rsidRPr="00764E7B">
        <w:rPr>
          <w:rFonts w:ascii="Times New Roman" w:hAnsi="Times New Roman" w:cs="Times New Roman"/>
          <w:sz w:val="24"/>
          <w:szCs w:val="24"/>
        </w:rPr>
        <w:t>.8. Доходы от деятельности по выполнению муниципального задания или от деятельности, осуществляемой за счет средств субсидии на иные цели, признаются в бухгалтерском учете в момент возникновения права на их получение в составе доходов будущих периодов. Ежеквартально, по мере выполнения (муниципального задания или использования средств целевых субсидий доходы будущих периодов от деятельности признаются в составе доходов текущего отчетного периода на основании отчета о расходах, источником финансового обеспечения которых является Субсидия (Приложение №3 Регламента) или извещения (ф.0504805), если указанный отчет на дату формирования отчетности отсутствует.</w:t>
      </w:r>
    </w:p>
    <w:p w:rsidR="00F66930"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2</w:t>
      </w:r>
      <w:r w:rsidRPr="00764E7B">
        <w:rPr>
          <w:rFonts w:ascii="Times New Roman" w:hAnsi="Times New Roman" w:cs="Times New Roman"/>
          <w:sz w:val="24"/>
          <w:szCs w:val="24"/>
        </w:rPr>
        <w:t xml:space="preserve">.9. Доходы в виде пожертвований, полученных без условий при передаче </w:t>
      </w:r>
      <w:proofErr w:type="gramStart"/>
      <w:r w:rsidRPr="00764E7B">
        <w:rPr>
          <w:rFonts w:ascii="Times New Roman" w:hAnsi="Times New Roman" w:cs="Times New Roman"/>
          <w:sz w:val="24"/>
          <w:szCs w:val="24"/>
        </w:rPr>
        <w:t>активов</w:t>
      </w:r>
      <w:proofErr w:type="gramEnd"/>
      <w:r w:rsidRPr="00764E7B">
        <w:rPr>
          <w:rFonts w:ascii="Times New Roman" w:hAnsi="Times New Roman" w:cs="Times New Roman"/>
          <w:sz w:val="24"/>
          <w:szCs w:val="24"/>
        </w:rPr>
        <w:t xml:space="preserve"> признаются в бухгалтерском учете доходами текущего отчетного периода по факту возникновения права на их получение от передающей стороны и учитываются на счете 0 401 10 000 «Доходы текущего финансового года».</w:t>
      </w:r>
    </w:p>
    <w:p w:rsidR="00667E5C" w:rsidRPr="00764E7B" w:rsidRDefault="00F66930"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Доходы в виде пожертвований, полученных с условиями при передаче </w:t>
      </w:r>
      <w:proofErr w:type="gramStart"/>
      <w:r w:rsidRPr="00764E7B">
        <w:rPr>
          <w:rFonts w:ascii="Times New Roman" w:hAnsi="Times New Roman" w:cs="Times New Roman"/>
          <w:sz w:val="24"/>
          <w:szCs w:val="24"/>
        </w:rPr>
        <w:t>актива</w:t>
      </w:r>
      <w:proofErr w:type="gramEnd"/>
      <w:r w:rsidRPr="00764E7B">
        <w:rPr>
          <w:rFonts w:ascii="Times New Roman" w:hAnsi="Times New Roman" w:cs="Times New Roman"/>
          <w:sz w:val="24"/>
          <w:szCs w:val="24"/>
        </w:rPr>
        <w:t xml:space="preserve"> признаются в составе доходов будущих периодов в момент возникновения права на их получение и учитываются на счете 0 401 40</w:t>
      </w:r>
      <w:r w:rsidR="00667E5C" w:rsidRPr="00764E7B">
        <w:rPr>
          <w:rFonts w:ascii="Times New Roman" w:hAnsi="Times New Roman" w:cs="Times New Roman"/>
          <w:sz w:val="24"/>
          <w:szCs w:val="24"/>
        </w:rPr>
        <w:t> </w:t>
      </w:r>
      <w:r w:rsidRPr="00764E7B">
        <w:rPr>
          <w:rFonts w:ascii="Times New Roman" w:hAnsi="Times New Roman" w:cs="Times New Roman"/>
          <w:sz w:val="24"/>
          <w:szCs w:val="24"/>
        </w:rPr>
        <w:t>000</w:t>
      </w:r>
      <w:r w:rsidR="00667E5C" w:rsidRPr="00764E7B">
        <w:rPr>
          <w:rFonts w:ascii="Times New Roman" w:hAnsi="Times New Roman" w:cs="Times New Roman"/>
          <w:sz w:val="24"/>
          <w:szCs w:val="24"/>
        </w:rPr>
        <w:t xml:space="preserve"> «Доходы будущих периодов». По мере реализации условий эти доходы признаются в учете в составе доходов текущего отчетного периода на счете 0 401 10 000 ««Доходы текущего финансового года» на основании информации (первичных документов) о выполнении условий.</w:t>
      </w:r>
    </w:p>
    <w:p w:rsidR="00362913" w:rsidRPr="00764E7B" w:rsidRDefault="00667E5C"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2</w:t>
      </w:r>
      <w:r w:rsidRPr="00764E7B">
        <w:rPr>
          <w:rFonts w:ascii="Times New Roman" w:hAnsi="Times New Roman" w:cs="Times New Roman"/>
          <w:sz w:val="24"/>
          <w:szCs w:val="24"/>
        </w:rPr>
        <w:t xml:space="preserve">.10. В качестве расходов будущих периодов учитываются расходы: </w:t>
      </w:r>
    </w:p>
    <w:p w:rsidR="00362913" w:rsidRPr="00764E7B" w:rsidRDefault="00667E5C"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на страхование имущества, гражданской ответственности;</w:t>
      </w:r>
    </w:p>
    <w:p w:rsidR="00362913" w:rsidRPr="00764E7B" w:rsidRDefault="00667E5C"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оплата отпускных, выплаченных за неотработанные дни отпуска (авансом);</w:t>
      </w:r>
    </w:p>
    <w:p w:rsidR="00362913" w:rsidRPr="00764E7B" w:rsidRDefault="00667E5C"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расходы ссудодателя в случае безвозмездной передачи имущества ссудополучателю на праве срочного (бессрочного) пользования в операционную (</w:t>
      </w:r>
      <w:proofErr w:type="spellStart"/>
      <w:r w:rsidRPr="00764E7B">
        <w:rPr>
          <w:rFonts w:ascii="Times New Roman" w:hAnsi="Times New Roman" w:cs="Times New Roman"/>
          <w:sz w:val="24"/>
          <w:szCs w:val="24"/>
        </w:rPr>
        <w:t>неоперационную</w:t>
      </w:r>
      <w:proofErr w:type="spellEnd"/>
      <w:r w:rsidRPr="00764E7B">
        <w:rPr>
          <w:rFonts w:ascii="Times New Roman" w:hAnsi="Times New Roman" w:cs="Times New Roman"/>
          <w:sz w:val="24"/>
          <w:szCs w:val="24"/>
        </w:rPr>
        <w:t xml:space="preserve">) аренду; </w:t>
      </w:r>
    </w:p>
    <w:p w:rsidR="00362913" w:rsidRPr="00764E7B" w:rsidRDefault="00667E5C"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подписка на периодическую литературу в случае, если акт об оказании услуг выписан единовременно на всю стоимость подписки;</w:t>
      </w:r>
    </w:p>
    <w:p w:rsidR="00362913" w:rsidRPr="00764E7B" w:rsidRDefault="00667E5C"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расходы на приобретение права пользования на результаты интеллектуальной деятельности, срок полезного использования которых 12 месяцев и менее, но переходит за пределы года их приобретения (создания); </w:t>
      </w:r>
    </w:p>
    <w:p w:rsidR="006E7A6E" w:rsidRPr="00764E7B" w:rsidRDefault="00667E5C"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на взносы на капитальный ремонт нежилых помещений в жилых домах; </w:t>
      </w:r>
    </w:p>
    <w:p w:rsidR="00DB6B25" w:rsidRDefault="0036291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расходы, связанные с неравномерно производимым ремонтом основных средств;</w:t>
      </w:r>
    </w:p>
    <w:p w:rsidR="00362913" w:rsidRPr="00764E7B" w:rsidRDefault="0036291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иные расходы, начисленные в отчетном периоде, но относящиеся к будущим периодам.</w:t>
      </w:r>
    </w:p>
    <w:p w:rsidR="00362913" w:rsidRPr="00764E7B" w:rsidRDefault="0036291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2</w:t>
      </w:r>
      <w:r w:rsidRPr="00764E7B">
        <w:rPr>
          <w:rFonts w:ascii="Times New Roman" w:hAnsi="Times New Roman" w:cs="Times New Roman"/>
          <w:sz w:val="24"/>
          <w:szCs w:val="24"/>
        </w:rPr>
        <w:t xml:space="preserve">.11. Затраты, произведенные субъектом централизованного учета в отчетном периоде, но относящиеся к следующим отчетным периодам, отражаются как расходы будущих периодов </w:t>
      </w:r>
      <w:r w:rsidR="00893ADD">
        <w:rPr>
          <w:rFonts w:ascii="Times New Roman" w:hAnsi="Times New Roman" w:cs="Times New Roman"/>
          <w:sz w:val="24"/>
          <w:szCs w:val="24"/>
        </w:rPr>
        <w:t xml:space="preserve">на счете 40150.000 «Расходы будущих периодов» </w:t>
      </w:r>
      <w:r w:rsidRPr="00764E7B">
        <w:rPr>
          <w:rFonts w:ascii="Times New Roman" w:hAnsi="Times New Roman" w:cs="Times New Roman"/>
          <w:sz w:val="24"/>
          <w:szCs w:val="24"/>
        </w:rPr>
        <w:t xml:space="preserve">и подлежат отнесению на финансовый результат текущего финансового года ежемесячно пропорционально количеству месяцев действия договора в отчетном периоде последним рабочим днем месяца. </w:t>
      </w:r>
    </w:p>
    <w:p w:rsidR="00362913" w:rsidRPr="00764E7B" w:rsidRDefault="0036291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Расходы на выплату отпускных, произведенные в отчетном периоде, относятся на финансовый результат текущего финансового года (себестоимость готовой продукции, </w:t>
      </w:r>
      <w:r w:rsidRPr="00764E7B">
        <w:rPr>
          <w:rFonts w:ascii="Times New Roman" w:hAnsi="Times New Roman" w:cs="Times New Roman"/>
          <w:sz w:val="24"/>
          <w:szCs w:val="24"/>
        </w:rPr>
        <w:lastRenderedPageBreak/>
        <w:t xml:space="preserve">работ, услуг) ежемесячно в размере, соответствующем отработанному периоду, дающему право на предоставление отпуска. </w:t>
      </w:r>
    </w:p>
    <w:p w:rsidR="00E21B84" w:rsidRPr="00764E7B" w:rsidRDefault="00E21B84" w:rsidP="00EE7B9B">
      <w:pPr>
        <w:spacing w:after="0" w:line="240" w:lineRule="auto"/>
        <w:ind w:firstLine="708"/>
        <w:jc w:val="both"/>
        <w:rPr>
          <w:rFonts w:ascii="Times New Roman" w:hAnsi="Times New Roman" w:cs="Times New Roman"/>
          <w:sz w:val="24"/>
          <w:szCs w:val="24"/>
        </w:rPr>
      </w:pPr>
    </w:p>
    <w:p w:rsidR="00362913" w:rsidRDefault="00362913" w:rsidP="00EE7B9B">
      <w:pPr>
        <w:spacing w:after="0" w:line="240" w:lineRule="auto"/>
        <w:ind w:firstLine="708"/>
        <w:jc w:val="center"/>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3</w:t>
      </w:r>
      <w:r w:rsidRPr="00764E7B">
        <w:rPr>
          <w:rFonts w:ascii="Times New Roman" w:hAnsi="Times New Roman" w:cs="Times New Roman"/>
          <w:sz w:val="24"/>
          <w:szCs w:val="24"/>
        </w:rPr>
        <w:t>. Порядок формирования отложенных обязательств (резервов предстоящих расходов)</w:t>
      </w:r>
    </w:p>
    <w:p w:rsidR="00E21B84" w:rsidRPr="00764E7B" w:rsidRDefault="00E21B84" w:rsidP="00EE7B9B">
      <w:pPr>
        <w:spacing w:after="0" w:line="240" w:lineRule="auto"/>
        <w:ind w:firstLine="708"/>
        <w:jc w:val="center"/>
        <w:rPr>
          <w:rFonts w:ascii="Times New Roman" w:hAnsi="Times New Roman" w:cs="Times New Roman"/>
          <w:sz w:val="24"/>
          <w:szCs w:val="24"/>
        </w:rPr>
      </w:pPr>
    </w:p>
    <w:p w:rsidR="0076020D" w:rsidRPr="00764E7B" w:rsidRDefault="0036291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3</w:t>
      </w:r>
      <w:r w:rsidRPr="00764E7B">
        <w:rPr>
          <w:rFonts w:ascii="Times New Roman" w:hAnsi="Times New Roman" w:cs="Times New Roman"/>
          <w:sz w:val="24"/>
          <w:szCs w:val="24"/>
        </w:rPr>
        <w:t>.1. В целях равномерного отнесения расходов на финансовый результат учреждения по обязательствам, не определенным по величине и (или) времени исполнения, формируются следующие виды резервов: - резерв отпусков, на предстоящую оплату отпусков за фактически отработанное время или компенсаций за неиспользованный отпуск, в том числе</w:t>
      </w:r>
      <w:r w:rsidR="0076020D" w:rsidRPr="00764E7B">
        <w:rPr>
          <w:rFonts w:ascii="Times New Roman" w:hAnsi="Times New Roman" w:cs="Times New Roman"/>
          <w:sz w:val="24"/>
          <w:szCs w:val="24"/>
        </w:rPr>
        <w:t xml:space="preserve"> при увольнении, включая платежи на обязательное социальное страхование сотрудника (работника); </w:t>
      </w:r>
    </w:p>
    <w:p w:rsidR="0076020D" w:rsidRPr="00764E7B" w:rsidRDefault="0076020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резерв по претензионным требованиям и искам, в том числе оспариваемым в судебном порядке; </w:t>
      </w:r>
    </w:p>
    <w:p w:rsidR="00362913" w:rsidRPr="00764E7B" w:rsidRDefault="0076020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за поставленные материальные ценности, сданные работы, предоставленные (потребленные) услуги, обусловленные обязанностью (муниципального заказчика (заказчика) принять и исполнить денежное обязательство по результатам приемки поставленных товаров (выполненных работ (услуг), в случае оформления документа о приемке не в момент поставки товара (сдачи результатов работ (оказания услуг);</w:t>
      </w:r>
    </w:p>
    <w:p w:rsidR="0076020D" w:rsidRPr="00764E7B" w:rsidRDefault="0076020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по обязательствам учреждения, возникающим по фактам хозяйственной деятельности, по начислению которых существует на отчетную дату неопределенность по их размеру отсутствия первичных учетных документов с учетом наличия расчетно-документальной обоснованной оценки</w:t>
      </w:r>
      <w:r w:rsidR="00E21B84">
        <w:rPr>
          <w:rFonts w:ascii="Times New Roman" w:hAnsi="Times New Roman" w:cs="Times New Roman"/>
          <w:sz w:val="24"/>
          <w:szCs w:val="24"/>
        </w:rPr>
        <w:t>.</w:t>
      </w:r>
      <w:r w:rsidRPr="00764E7B">
        <w:rPr>
          <w:rFonts w:ascii="Times New Roman" w:hAnsi="Times New Roman" w:cs="Times New Roman"/>
          <w:sz w:val="24"/>
          <w:szCs w:val="24"/>
        </w:rPr>
        <w:t xml:space="preserve"> </w:t>
      </w:r>
    </w:p>
    <w:p w:rsidR="0076020D" w:rsidRPr="00764E7B" w:rsidRDefault="0076020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по арендным обязательствам пользователя (арендодателя), возникающим при принятии арендатором объектов учета операционной аренды. </w:t>
      </w:r>
    </w:p>
    <w:p w:rsidR="0076020D" w:rsidRPr="00764E7B" w:rsidRDefault="0076020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Формирование резервов (отражение в учете отложенных обязательств) осуществляется на основе оценочных значений на основании Бухгалтерской справки (ф.0504833). </w:t>
      </w:r>
    </w:p>
    <w:p w:rsidR="0076020D" w:rsidRPr="00764E7B" w:rsidRDefault="0076020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3</w:t>
      </w:r>
      <w:r w:rsidRPr="00764E7B">
        <w:rPr>
          <w:rFonts w:ascii="Times New Roman" w:hAnsi="Times New Roman" w:cs="Times New Roman"/>
          <w:sz w:val="24"/>
          <w:szCs w:val="24"/>
        </w:rPr>
        <w:t xml:space="preserve">.2. Оценочное обязательство в виде резерва отпусков определяется ежегодно первым рабочим днем финансового года, исходя из информации о количестве дней неиспользованного отпуска всех работников на указанную дату. </w:t>
      </w:r>
    </w:p>
    <w:p w:rsidR="00672772" w:rsidRPr="00764E7B" w:rsidRDefault="0076020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Резерв отпусков рассчитывается в соответствии с методикой расчета резерва на оплату предстоящих отпусков персоналу по учреждению в целом из средней заработной платы по всем сотрудникам (работникам) учреждения по следующей формуле: Резерв отпусков = К * </w:t>
      </w:r>
      <w:proofErr w:type="spellStart"/>
      <w:r w:rsidRPr="00764E7B">
        <w:rPr>
          <w:rFonts w:ascii="Times New Roman" w:hAnsi="Times New Roman" w:cs="Times New Roman"/>
          <w:sz w:val="24"/>
          <w:szCs w:val="24"/>
        </w:rPr>
        <w:t>ЗПср</w:t>
      </w:r>
      <w:proofErr w:type="spellEnd"/>
      <w:r w:rsidRPr="00764E7B">
        <w:rPr>
          <w:rFonts w:ascii="Times New Roman" w:hAnsi="Times New Roman" w:cs="Times New Roman"/>
          <w:sz w:val="24"/>
          <w:szCs w:val="24"/>
        </w:rPr>
        <w:t>,</w:t>
      </w:r>
      <w:r w:rsidR="00672772" w:rsidRPr="00764E7B">
        <w:rPr>
          <w:rFonts w:ascii="Times New Roman" w:hAnsi="Times New Roman" w:cs="Times New Roman"/>
          <w:sz w:val="24"/>
          <w:szCs w:val="24"/>
        </w:rPr>
        <w:t xml:space="preserve"> </w:t>
      </w:r>
    </w:p>
    <w:p w:rsidR="00672772" w:rsidRPr="00764E7B" w:rsidRDefault="0067277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где: К - общее количество неиспользованных всеми работниками (сотрудниками) дней отпуска за период с начала работы на дату расчета (конец года); </w:t>
      </w:r>
    </w:p>
    <w:p w:rsidR="00672772" w:rsidRPr="00764E7B" w:rsidRDefault="00672772" w:rsidP="00EE7B9B">
      <w:pPr>
        <w:spacing w:after="0" w:line="240" w:lineRule="auto"/>
        <w:ind w:firstLine="708"/>
        <w:jc w:val="both"/>
        <w:rPr>
          <w:rFonts w:ascii="Times New Roman" w:hAnsi="Times New Roman" w:cs="Times New Roman"/>
          <w:sz w:val="24"/>
          <w:szCs w:val="24"/>
        </w:rPr>
      </w:pPr>
      <w:proofErr w:type="spellStart"/>
      <w:r w:rsidRPr="00764E7B">
        <w:rPr>
          <w:rFonts w:ascii="Times New Roman" w:hAnsi="Times New Roman" w:cs="Times New Roman"/>
          <w:sz w:val="24"/>
          <w:szCs w:val="24"/>
        </w:rPr>
        <w:t>ЗПср</w:t>
      </w:r>
      <w:proofErr w:type="spellEnd"/>
      <w:r w:rsidRPr="00764E7B">
        <w:rPr>
          <w:rFonts w:ascii="Times New Roman" w:hAnsi="Times New Roman" w:cs="Times New Roman"/>
          <w:sz w:val="24"/>
          <w:szCs w:val="24"/>
        </w:rPr>
        <w:t xml:space="preserve"> - среднедневная заработная плата по всем сотрудникам (работникам) учреждения в целом.</w:t>
      </w:r>
    </w:p>
    <w:p w:rsidR="00672772" w:rsidRPr="00764E7B" w:rsidRDefault="0067277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При этом среднедневной заработок для расчета резерва определяется следующим образом: </w:t>
      </w:r>
    </w:p>
    <w:p w:rsidR="0076020D" w:rsidRPr="00764E7B" w:rsidRDefault="00672772" w:rsidP="00EE7B9B">
      <w:pPr>
        <w:spacing w:after="0" w:line="240" w:lineRule="auto"/>
        <w:ind w:firstLine="708"/>
        <w:jc w:val="both"/>
        <w:rPr>
          <w:rFonts w:ascii="Times New Roman" w:hAnsi="Times New Roman" w:cs="Times New Roman"/>
          <w:sz w:val="24"/>
          <w:szCs w:val="24"/>
        </w:rPr>
      </w:pPr>
      <w:proofErr w:type="spellStart"/>
      <w:r w:rsidRPr="00764E7B">
        <w:rPr>
          <w:rFonts w:ascii="Times New Roman" w:hAnsi="Times New Roman" w:cs="Times New Roman"/>
          <w:sz w:val="24"/>
          <w:szCs w:val="24"/>
        </w:rPr>
        <w:t>ЗПср</w:t>
      </w:r>
      <w:proofErr w:type="spellEnd"/>
      <w:r w:rsidRPr="00764E7B">
        <w:rPr>
          <w:rFonts w:ascii="Times New Roman" w:hAnsi="Times New Roman" w:cs="Times New Roman"/>
          <w:sz w:val="24"/>
          <w:szCs w:val="24"/>
        </w:rPr>
        <w:t xml:space="preserve"> = ФОТ / (12 * 29,3 * Ч) где: ФОТ - сумма фактически начисленной заработной платы за предшествующие 12 месяцев в целом по субъекту централизованного учета; 12 - количество месяцев в году;</w:t>
      </w:r>
    </w:p>
    <w:p w:rsidR="00025A1F" w:rsidRPr="00764E7B" w:rsidRDefault="00025A1F"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29,3 - среднемесячное число календарных дней; </w:t>
      </w:r>
    </w:p>
    <w:p w:rsidR="00025A1F" w:rsidRPr="00764E7B" w:rsidRDefault="00025A1F"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Ч - среднесписочная численность сотрудников (работников). </w:t>
      </w:r>
    </w:p>
    <w:p w:rsidR="00025A1F" w:rsidRPr="00764E7B" w:rsidRDefault="00025A1F"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Методика расчета резерва на оплату страховых взносов рассчитывается аналогично методике расчета резерва на оплату отпусков в целом по учреждению: </w:t>
      </w:r>
    </w:p>
    <w:p w:rsidR="00025A1F" w:rsidRPr="00764E7B" w:rsidRDefault="00025A1F"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Сумма страховых взносов при формировании резерва рассчитывается в среднем по субъекту централизованного учета: </w:t>
      </w:r>
    </w:p>
    <w:p w:rsidR="00025A1F" w:rsidRPr="00764E7B" w:rsidRDefault="00025A1F"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Резерв </w:t>
      </w:r>
      <w:proofErr w:type="spellStart"/>
      <w:proofErr w:type="gramStart"/>
      <w:r w:rsidRPr="00764E7B">
        <w:rPr>
          <w:rFonts w:ascii="Times New Roman" w:hAnsi="Times New Roman" w:cs="Times New Roman"/>
          <w:sz w:val="24"/>
          <w:szCs w:val="24"/>
        </w:rPr>
        <w:t>стр.взн</w:t>
      </w:r>
      <w:proofErr w:type="spellEnd"/>
      <w:proofErr w:type="gramEnd"/>
      <w:r w:rsidRPr="00764E7B">
        <w:rPr>
          <w:rFonts w:ascii="Times New Roman" w:hAnsi="Times New Roman" w:cs="Times New Roman"/>
          <w:sz w:val="24"/>
          <w:szCs w:val="24"/>
        </w:rPr>
        <w:t xml:space="preserve">. = К * </w:t>
      </w:r>
      <w:proofErr w:type="spellStart"/>
      <w:r w:rsidRPr="00764E7B">
        <w:rPr>
          <w:rFonts w:ascii="Times New Roman" w:hAnsi="Times New Roman" w:cs="Times New Roman"/>
          <w:sz w:val="24"/>
          <w:szCs w:val="24"/>
        </w:rPr>
        <w:t>ЗПср</w:t>
      </w:r>
      <w:proofErr w:type="spellEnd"/>
      <w:r w:rsidRPr="00764E7B">
        <w:rPr>
          <w:rFonts w:ascii="Times New Roman" w:hAnsi="Times New Roman" w:cs="Times New Roman"/>
          <w:sz w:val="24"/>
          <w:szCs w:val="24"/>
        </w:rPr>
        <w:t xml:space="preserve"> * N, </w:t>
      </w:r>
    </w:p>
    <w:p w:rsidR="00025A1F" w:rsidRPr="00764E7B" w:rsidRDefault="00025A1F"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где: N — тариф страховых взносов. </w:t>
      </w:r>
    </w:p>
    <w:p w:rsidR="00025A1F" w:rsidRPr="00764E7B" w:rsidRDefault="00025A1F"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Сумма страховых взносов рассчитывается по максимальному тарифу страховых взносов без учета предельной величины базы для исчисления страховых взносов.</w:t>
      </w:r>
    </w:p>
    <w:p w:rsidR="00144F15" w:rsidRPr="00764E7B" w:rsidRDefault="00FC3EA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3</w:t>
      </w:r>
      <w:r w:rsidRPr="00764E7B">
        <w:rPr>
          <w:rFonts w:ascii="Times New Roman" w:hAnsi="Times New Roman" w:cs="Times New Roman"/>
          <w:sz w:val="24"/>
          <w:szCs w:val="24"/>
        </w:rPr>
        <w:t>.3</w:t>
      </w:r>
      <w:r w:rsidR="00144F15" w:rsidRPr="00764E7B">
        <w:rPr>
          <w:rFonts w:ascii="Times New Roman" w:hAnsi="Times New Roman" w:cs="Times New Roman"/>
          <w:sz w:val="24"/>
          <w:szCs w:val="24"/>
        </w:rPr>
        <w:t>. Резерв используется только на покрытие тех затрат, в отношении которых он был изначально создан. При этом признание в учете расходов, в отношении которых сформирован резерв предстоящих расходов, осуществляется за счет суммы созданного резерва.</w:t>
      </w:r>
    </w:p>
    <w:p w:rsidR="00144F15" w:rsidRPr="00764E7B" w:rsidRDefault="00144F15"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Уточнение ранее сформированного резерва отражается на дату его расчета дополнительной бухгалтерской записью (увеличение резерва), в случае 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(финансового результата) текущего периода (уменьшение резерва). </w:t>
      </w:r>
    </w:p>
    <w:p w:rsidR="00144F15" w:rsidRPr="00764E7B" w:rsidRDefault="00144F15"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3</w:t>
      </w:r>
      <w:r w:rsidRPr="00764E7B">
        <w:rPr>
          <w:rFonts w:ascii="Times New Roman" w:hAnsi="Times New Roman" w:cs="Times New Roman"/>
          <w:sz w:val="24"/>
          <w:szCs w:val="24"/>
        </w:rPr>
        <w:t>.</w:t>
      </w:r>
      <w:r w:rsidR="00FC3EA8" w:rsidRPr="00764E7B">
        <w:rPr>
          <w:rFonts w:ascii="Times New Roman" w:hAnsi="Times New Roman" w:cs="Times New Roman"/>
          <w:sz w:val="24"/>
          <w:szCs w:val="24"/>
        </w:rPr>
        <w:t>4</w:t>
      </w:r>
      <w:r w:rsidRPr="00764E7B">
        <w:rPr>
          <w:rFonts w:ascii="Times New Roman" w:hAnsi="Times New Roman" w:cs="Times New Roman"/>
          <w:sz w:val="24"/>
          <w:szCs w:val="24"/>
        </w:rPr>
        <w:t xml:space="preserve">. Оценочное обязательство в виде резерва за поставленные материальные ценности, сданные работы, предоставленные (потребленные) услуги, обусловленные обязанностью </w:t>
      </w:r>
      <w:r w:rsidR="00C3388A" w:rsidRPr="00764E7B">
        <w:rPr>
          <w:rFonts w:ascii="Times New Roman" w:hAnsi="Times New Roman" w:cs="Times New Roman"/>
          <w:sz w:val="24"/>
          <w:szCs w:val="24"/>
        </w:rPr>
        <w:t>муниципального з</w:t>
      </w:r>
      <w:r w:rsidRPr="00764E7B">
        <w:rPr>
          <w:rFonts w:ascii="Times New Roman" w:hAnsi="Times New Roman" w:cs="Times New Roman"/>
          <w:sz w:val="24"/>
          <w:szCs w:val="24"/>
        </w:rPr>
        <w:t xml:space="preserve">аказчика (заказчика) принять и исполнить денежное обязательство по результатам приемки поставленных товаров (выполненных работ (услуг), в случае одномоментного поступления документов о приемке поставленных материальных ценностях, сданных работах, предоставленных (потребленных) услугах, не формируется. </w:t>
      </w:r>
    </w:p>
    <w:p w:rsidR="00144F15" w:rsidRPr="00764E7B" w:rsidRDefault="00144F15"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Отражение в учете поступлений (увеличение) нефинансовых активов или расходов с одновременным признанием в учете денежного обязательства по оплате поставщику за принятую поставку, работу (услугу) осуществляется при условии, если факт поставки товара, выполнения работы, оказания услуги и факт приемки поставки (работ, услуг) осуществляются одновременно (являются одним фактом хозяйственной жизни) с оформлением единого документа о приемке. </w:t>
      </w:r>
    </w:p>
    <w:p w:rsidR="00144F15" w:rsidRPr="00764E7B" w:rsidRDefault="00144F15"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В случае если приемка поставленного товара (переданного результата работ, оказанной услуги) произведена не в момент передачи (поступления) товара, результатов работ (с временным разрывом, дата фактического получения (поставки) товара, результата работы (услуги) ранее даты документа приемки), в целях обеспечения полноты и достоверности отражения данных о поступивших активах (сформированных расходах) обязательства признаются для целей бухгалтерского учета отложенными обязательствами и отражаются по кредиту соответствующих счетов аналитического учета счета 040160000 «Резервы предстоящих расходов» с одновременным отражением суммы отложенного обязательства на соответствующем счете аналитического учета счета 050299000 «Отложенные обязательства». </w:t>
      </w:r>
    </w:p>
    <w:p w:rsidR="00144F15" w:rsidRPr="00764E7B" w:rsidRDefault="00144F15"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3</w:t>
      </w:r>
      <w:r w:rsidRPr="00764E7B">
        <w:rPr>
          <w:rFonts w:ascii="Times New Roman" w:hAnsi="Times New Roman" w:cs="Times New Roman"/>
          <w:sz w:val="24"/>
          <w:szCs w:val="24"/>
        </w:rPr>
        <w:t>.</w:t>
      </w:r>
      <w:r w:rsidR="00FC3EA8" w:rsidRPr="00764E7B">
        <w:rPr>
          <w:rFonts w:ascii="Times New Roman" w:hAnsi="Times New Roman" w:cs="Times New Roman"/>
          <w:sz w:val="24"/>
          <w:szCs w:val="24"/>
        </w:rPr>
        <w:t>5</w:t>
      </w:r>
      <w:r w:rsidRPr="00764E7B">
        <w:rPr>
          <w:rFonts w:ascii="Times New Roman" w:hAnsi="Times New Roman" w:cs="Times New Roman"/>
          <w:sz w:val="24"/>
          <w:szCs w:val="24"/>
        </w:rPr>
        <w:t xml:space="preserve">. Оценочное обязательство в виде резерва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 формируется ежегодно последним днем текущего финансового года: </w:t>
      </w:r>
    </w:p>
    <w:p w:rsidR="00144F15" w:rsidRPr="00764E7B" w:rsidRDefault="00144F15"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в объеме потребленных коммунальных услуг, размер которых за соответствующий отчетный период расчетно-документально подтвержден (в</w:t>
      </w:r>
    </w:p>
    <w:p w:rsidR="00144F15" w:rsidRPr="00764E7B" w:rsidRDefault="00144F15"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соответствии с условиями контракта (договора);</w:t>
      </w:r>
    </w:p>
    <w:p w:rsidR="00144F15" w:rsidRPr="00764E7B" w:rsidRDefault="00144F15"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на расходы в виде периодических платежей, если имеются основания для их осуществления, установленные нормативными актами и (или) договором (контрактом). </w:t>
      </w:r>
    </w:p>
    <w:p w:rsidR="00144F15" w:rsidRPr="00764E7B" w:rsidRDefault="00144F15"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По факту получения первичных документов, в соответствии с которыми возникают требования по исполнению обязательств, в отношении которых был создан резерв, денежные обязательства признаются в бухгалтерском учете за счет суммы ранее созданного резерва датой поступления первичного документа. </w:t>
      </w:r>
    </w:p>
    <w:p w:rsidR="00257754" w:rsidRPr="00764E7B" w:rsidRDefault="00144F15"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Резерв списывается при признании затрат и (или) при признании кредиторской задолженности по выполнению обязательства, по которому резерв был создан.</w:t>
      </w:r>
    </w:p>
    <w:p w:rsidR="008811AD" w:rsidRDefault="008811A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Аналитический учет по счету ведется в Карточке учета средств и расчетов (ф.0504051). </w:t>
      </w:r>
    </w:p>
    <w:p w:rsidR="005D5AF9" w:rsidRPr="00764E7B" w:rsidRDefault="005D5AF9" w:rsidP="00EE7B9B">
      <w:pPr>
        <w:spacing w:after="0" w:line="240" w:lineRule="auto"/>
        <w:ind w:firstLine="708"/>
        <w:jc w:val="both"/>
        <w:rPr>
          <w:rFonts w:ascii="Times New Roman" w:hAnsi="Times New Roman" w:cs="Times New Roman"/>
          <w:sz w:val="24"/>
          <w:szCs w:val="24"/>
        </w:rPr>
      </w:pPr>
    </w:p>
    <w:p w:rsidR="008811AD" w:rsidRDefault="008811AD" w:rsidP="00EE7B9B">
      <w:pPr>
        <w:spacing w:after="0" w:line="240" w:lineRule="auto"/>
        <w:ind w:firstLine="708"/>
        <w:jc w:val="center"/>
        <w:rPr>
          <w:rFonts w:ascii="Times New Roman" w:hAnsi="Times New Roman" w:cs="Times New Roman"/>
          <w:sz w:val="24"/>
          <w:szCs w:val="24"/>
        </w:rPr>
      </w:pPr>
      <w:r w:rsidRPr="00764E7B">
        <w:rPr>
          <w:rFonts w:ascii="Times New Roman" w:hAnsi="Times New Roman" w:cs="Times New Roman"/>
          <w:sz w:val="24"/>
          <w:szCs w:val="24"/>
        </w:rPr>
        <w:lastRenderedPageBreak/>
        <w:t>5.1</w:t>
      </w:r>
      <w:r w:rsidR="00072CD3" w:rsidRPr="00764E7B">
        <w:rPr>
          <w:rFonts w:ascii="Times New Roman" w:hAnsi="Times New Roman" w:cs="Times New Roman"/>
          <w:sz w:val="24"/>
          <w:szCs w:val="24"/>
        </w:rPr>
        <w:t>4</w:t>
      </w:r>
      <w:r w:rsidRPr="00764E7B">
        <w:rPr>
          <w:rFonts w:ascii="Times New Roman" w:hAnsi="Times New Roman" w:cs="Times New Roman"/>
          <w:sz w:val="24"/>
          <w:szCs w:val="24"/>
        </w:rPr>
        <w:t>. Учет на счетах санкционирования расходов</w:t>
      </w:r>
    </w:p>
    <w:p w:rsidR="005D5AF9" w:rsidRPr="00764E7B" w:rsidRDefault="005D5AF9" w:rsidP="00EE7B9B">
      <w:pPr>
        <w:spacing w:after="0" w:line="240" w:lineRule="auto"/>
        <w:ind w:firstLine="708"/>
        <w:jc w:val="center"/>
        <w:rPr>
          <w:rFonts w:ascii="Times New Roman" w:hAnsi="Times New Roman" w:cs="Times New Roman"/>
          <w:sz w:val="24"/>
          <w:szCs w:val="24"/>
        </w:rPr>
      </w:pPr>
    </w:p>
    <w:p w:rsidR="008811AD" w:rsidRPr="00764E7B" w:rsidRDefault="008811A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4</w:t>
      </w:r>
      <w:r w:rsidRPr="00764E7B">
        <w:rPr>
          <w:rFonts w:ascii="Times New Roman" w:hAnsi="Times New Roman" w:cs="Times New Roman"/>
          <w:sz w:val="24"/>
          <w:szCs w:val="24"/>
        </w:rPr>
        <w:t xml:space="preserve">.1. Плановые назначения, а также внесение в них изменений, подтверждаются электронным образом (скан-копией) утвержденного плана финансово- хозяйственной деятельности. </w:t>
      </w:r>
    </w:p>
    <w:p w:rsidR="008811AD" w:rsidRPr="00764E7B" w:rsidRDefault="008811A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4</w:t>
      </w:r>
      <w:r w:rsidRPr="00764E7B">
        <w:rPr>
          <w:rFonts w:ascii="Times New Roman" w:hAnsi="Times New Roman" w:cs="Times New Roman"/>
          <w:sz w:val="24"/>
          <w:szCs w:val="24"/>
        </w:rPr>
        <w:t>.2. Принятие к учету бюджетных и денежных обязательств осуществляется в соответствии с документами, на основании которых возникают бюджетные обязательства получателей средств областного бюджета и документов, подтверждающих возникновение денежных обязательств получателей средств областного бюджета.</w:t>
      </w:r>
    </w:p>
    <w:p w:rsidR="008811AD" w:rsidRPr="00764E7B" w:rsidRDefault="008811A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4</w:t>
      </w:r>
      <w:r w:rsidRPr="00764E7B">
        <w:rPr>
          <w:rFonts w:ascii="Times New Roman" w:hAnsi="Times New Roman" w:cs="Times New Roman"/>
          <w:sz w:val="24"/>
          <w:szCs w:val="24"/>
        </w:rPr>
        <w:t>.3. Принятие к учету бюджетных обязательств осуществляется на основании:</w:t>
      </w:r>
    </w:p>
    <w:p w:rsidR="008811AD" w:rsidRPr="00764E7B" w:rsidRDefault="008811A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в соответствии с утвержденными показателями плана финансово</w:t>
      </w:r>
      <w:r w:rsidR="00E16380">
        <w:rPr>
          <w:rFonts w:ascii="Times New Roman" w:hAnsi="Times New Roman" w:cs="Times New Roman"/>
          <w:sz w:val="24"/>
          <w:szCs w:val="24"/>
        </w:rPr>
        <w:t xml:space="preserve"> - </w:t>
      </w:r>
      <w:r w:rsidRPr="00764E7B">
        <w:rPr>
          <w:rFonts w:ascii="Times New Roman" w:hAnsi="Times New Roman" w:cs="Times New Roman"/>
          <w:sz w:val="24"/>
          <w:szCs w:val="24"/>
        </w:rPr>
        <w:t>хозяйственной деятельности по оплате труда и распорядительных документов на иные выплаты;</w:t>
      </w:r>
    </w:p>
    <w:p w:rsidR="00144F15" w:rsidRPr="00764E7B" w:rsidRDefault="008811A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договора (контракта) на поставку товаров, выполнение работ, оказание услуг;</w:t>
      </w:r>
    </w:p>
    <w:p w:rsidR="009407F4" w:rsidRPr="00764E7B" w:rsidRDefault="00B34D7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при отсутствии договора - акта выполненных работ (оказанных услуг), товарной накладной, универсального передаточного документа, счета; </w:t>
      </w:r>
    </w:p>
    <w:p w:rsidR="009407F4" w:rsidRPr="00764E7B" w:rsidRDefault="00B34D7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исполнительного листа, судебного приказа, постановления суда (судьи); </w:t>
      </w:r>
    </w:p>
    <w:p w:rsidR="009407F4" w:rsidRPr="00764E7B" w:rsidRDefault="00B34D7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налоговой декларации (бухгалтерской справки код формы по ОКУД 0504833), налогового расчета (расчета авансовых платежей) (бухгалтерской справки код формы по ОКУД 0504833), расчета по страховым взносам или карточек индивидуального учета сумм начисленных выплат и иных вознаграждений и сумм начисленных страховых взносов; </w:t>
      </w:r>
    </w:p>
    <w:p w:rsidR="009407F4" w:rsidRPr="00764E7B" w:rsidRDefault="00B34D7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решения налогового органа о взыскании налога, сбора, пеней и штрафов, вступившего в силу решения налогового органа о привлечении к</w:t>
      </w:r>
      <w:r w:rsidR="009407F4" w:rsidRPr="00764E7B">
        <w:rPr>
          <w:rFonts w:ascii="Times New Roman" w:hAnsi="Times New Roman" w:cs="Times New Roman"/>
          <w:sz w:val="24"/>
          <w:szCs w:val="24"/>
        </w:rPr>
        <w:t xml:space="preserve"> ответственности или об отказе в привлечении к ответственности;</w:t>
      </w:r>
    </w:p>
    <w:p w:rsidR="009407F4" w:rsidRPr="00764E7B" w:rsidRDefault="009407F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согласованного руководителем субъекта централизованного учета заявления о выдаче под отчет денежных средств или авансового отчета; </w:t>
      </w:r>
    </w:p>
    <w:p w:rsidR="009407F4" w:rsidRPr="00764E7B" w:rsidRDefault="009407F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распорядительного документа о назначении государственной академической и социальной стипендий, материального поощрения, материальной помощи, выплат компенсационного характера обучающимся и иных мер социальной поддержки обучающимся из категории детей-сирот и детей, оставшихся без попечения родителей, или расчетной ведомости;</w:t>
      </w:r>
    </w:p>
    <w:p w:rsidR="009407F4" w:rsidRPr="00764E7B" w:rsidRDefault="009407F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карточки индивидуального учета сумм начисленных выплат и иных вознаграждений и сумм начисленных страховых взносов; </w:t>
      </w:r>
    </w:p>
    <w:p w:rsidR="009407F4" w:rsidRPr="00764E7B" w:rsidRDefault="009407F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принятие к учету бюджетных обязательств по уплате арендных платежей (за исключением условных арендных платежей) осуществляется в объеме обязательств, предусмотренных договором аренды (имущественного найма) на текущий финансовый год, а также принятие к учету отложенных обязательств в объеме обязательств, предусмотренных договором аренды (имущественного найма) на финансовые периоды, следующие за отчетным годом. </w:t>
      </w:r>
    </w:p>
    <w:p w:rsidR="008811AD" w:rsidRPr="00764E7B" w:rsidRDefault="009407F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4</w:t>
      </w:r>
      <w:r w:rsidRPr="00764E7B">
        <w:rPr>
          <w:rFonts w:ascii="Times New Roman" w:hAnsi="Times New Roman" w:cs="Times New Roman"/>
          <w:sz w:val="24"/>
          <w:szCs w:val="24"/>
        </w:rPr>
        <w:t>.4. Принятие к учету денежных обязательств осуществляется на основании:</w:t>
      </w:r>
    </w:p>
    <w:p w:rsidR="009407F4" w:rsidRPr="00764E7B" w:rsidRDefault="009407F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расчетной ведомости (ф.0504402);</w:t>
      </w:r>
    </w:p>
    <w:p w:rsidR="009407F4" w:rsidRPr="00764E7B" w:rsidRDefault="009407F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записки-расчета об исчислении среднего заработка при предоставлении отпуска, увольнении и в других случаях (ф.0504425); </w:t>
      </w:r>
    </w:p>
    <w:p w:rsidR="009407F4" w:rsidRPr="00764E7B" w:rsidRDefault="009407F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бухгалтерской справки (ф.0504833); - акта выполненных работ; - акта об оказании услуг; - акта приема-передачи;</w:t>
      </w:r>
    </w:p>
    <w:p w:rsidR="009407F4" w:rsidRPr="00764E7B" w:rsidRDefault="009407F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договора (контракта) в случае осуществления авансовых платежей в соответствии с его условиями; - авансового отчета (ф.0504505);</w:t>
      </w:r>
    </w:p>
    <w:p w:rsidR="008811AD" w:rsidRPr="00764E7B" w:rsidRDefault="009407F4"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справки-расчета;</w:t>
      </w:r>
    </w:p>
    <w:p w:rsidR="0088605D" w:rsidRPr="00764E7B" w:rsidRDefault="0088605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счета; </w:t>
      </w:r>
    </w:p>
    <w:p w:rsidR="0088605D" w:rsidRPr="00764E7B" w:rsidRDefault="0088605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счета-фактуры;</w:t>
      </w:r>
    </w:p>
    <w:p w:rsidR="0088605D" w:rsidRPr="00764E7B" w:rsidRDefault="0088605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товарной накладной (ТОРГ-12) (ф.0330212);</w:t>
      </w:r>
    </w:p>
    <w:p w:rsidR="0088605D" w:rsidRPr="00764E7B" w:rsidRDefault="0088605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универсального передаточного документа; </w:t>
      </w:r>
    </w:p>
    <w:p w:rsidR="0088605D" w:rsidRPr="00764E7B" w:rsidRDefault="0088605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 xml:space="preserve">- исполнительного листа, судебного приказа; - налоговой декларации (бухгалтерской справки код формы по ОКУД 0504833), налогового расчета (расчета авансовых платежей) (бухгалтерской справки код формы по ОКУД 0504833), расчета по страховым взносам или карточек индивидуального учета сумм начисленных выплат и иных вознаграждений и сумм начисленных страховых взносов; </w:t>
      </w:r>
    </w:p>
    <w:p w:rsidR="0088605D" w:rsidRPr="00764E7B" w:rsidRDefault="0088605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88605D" w:rsidRPr="00764E7B" w:rsidRDefault="0088605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согласованного руководителем субъекта централизованного учета заявления о выдаче под отчет денежных средств;</w:t>
      </w:r>
    </w:p>
    <w:p w:rsidR="009407F4" w:rsidRPr="00764E7B" w:rsidRDefault="0088605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принятие к учету денежных обязательств по уплате арендных платежей (за исключением условных арендных платежей) осуществляется в сумме арендных платежей, причитающихся к уплате за отчетный месяц (квартал) в соответствии с графиком платежей, предусмотренных договором аренды (имущественного найма).</w:t>
      </w:r>
    </w:p>
    <w:p w:rsidR="0088605D" w:rsidRPr="00764E7B" w:rsidRDefault="0088605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4</w:t>
      </w:r>
      <w:r w:rsidRPr="00764E7B">
        <w:rPr>
          <w:rFonts w:ascii="Times New Roman" w:hAnsi="Times New Roman" w:cs="Times New Roman"/>
          <w:sz w:val="24"/>
          <w:szCs w:val="24"/>
        </w:rPr>
        <w:t xml:space="preserve">.5. Принятие к бухгалтерскому учету принимаемых обязательств осуществляется на основании: </w:t>
      </w:r>
    </w:p>
    <w:p w:rsidR="0088605D" w:rsidRPr="00764E7B" w:rsidRDefault="0088605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извещения об осуществлении закупки - с даты размещения в Единой информационной системе в сфере закупок; </w:t>
      </w:r>
    </w:p>
    <w:p w:rsidR="0088605D" w:rsidRPr="00764E7B" w:rsidRDefault="0088605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приглашения принять участие в определении поставщика (подрядчика, исполнителя); - протокола конкурсной комиссии; - бухгалтерской справки (ф.0504833). </w:t>
      </w:r>
    </w:p>
    <w:p w:rsidR="00A23287" w:rsidRPr="00764E7B" w:rsidRDefault="0088605D"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4</w:t>
      </w:r>
      <w:r w:rsidRPr="00764E7B">
        <w:rPr>
          <w:rFonts w:ascii="Times New Roman" w:hAnsi="Times New Roman" w:cs="Times New Roman"/>
          <w:sz w:val="24"/>
          <w:szCs w:val="24"/>
        </w:rPr>
        <w:t>.6. Суммы ранее принятых бюджетных обязательств подлежат</w:t>
      </w:r>
      <w:r w:rsidR="00A23287" w:rsidRPr="00764E7B">
        <w:rPr>
          <w:rFonts w:ascii="Times New Roman" w:hAnsi="Times New Roman" w:cs="Times New Roman"/>
          <w:sz w:val="24"/>
          <w:szCs w:val="24"/>
        </w:rPr>
        <w:t xml:space="preserve"> корректировке: </w:t>
      </w:r>
    </w:p>
    <w:p w:rsidR="00A23287" w:rsidRPr="00764E7B" w:rsidRDefault="00A23287"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по бюджетным обязательствам по заработной плате, принятым в пределах доведенных лимитов, на сумму отозванных лимитов бюджетных обязательств на основании расходного расписания, на сумму неиспользованных лимитов бюджетных обязательств на основании отчета о состоянии лицевого счета получателя бюджетных средств; </w:t>
      </w:r>
    </w:p>
    <w:p w:rsidR="00A23287" w:rsidRPr="00764E7B" w:rsidRDefault="00A23287"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по бюджетным обязательствам, принятым на основании договоров (</w:t>
      </w:r>
      <w:r w:rsidR="00DB64D3" w:rsidRPr="00764E7B">
        <w:rPr>
          <w:rFonts w:ascii="Times New Roman" w:hAnsi="Times New Roman" w:cs="Times New Roman"/>
          <w:sz w:val="24"/>
          <w:szCs w:val="24"/>
        </w:rPr>
        <w:t xml:space="preserve">муниципальных </w:t>
      </w:r>
      <w:r w:rsidRPr="00764E7B">
        <w:rPr>
          <w:rFonts w:ascii="Times New Roman" w:hAnsi="Times New Roman" w:cs="Times New Roman"/>
          <w:sz w:val="24"/>
          <w:szCs w:val="24"/>
        </w:rPr>
        <w:t>контрактов) - при изменении сумм договоров (</w:t>
      </w:r>
      <w:r w:rsidR="00DB64D3" w:rsidRPr="00764E7B">
        <w:rPr>
          <w:rFonts w:ascii="Times New Roman" w:hAnsi="Times New Roman" w:cs="Times New Roman"/>
          <w:sz w:val="24"/>
          <w:szCs w:val="24"/>
        </w:rPr>
        <w:t xml:space="preserve">муниципальных </w:t>
      </w:r>
      <w:r w:rsidRPr="00764E7B">
        <w:rPr>
          <w:rFonts w:ascii="Times New Roman" w:hAnsi="Times New Roman" w:cs="Times New Roman"/>
          <w:sz w:val="24"/>
          <w:szCs w:val="24"/>
        </w:rPr>
        <w:t>контрактов) на дату принятия такого изменения на основании дополнительного соглашения к договору (</w:t>
      </w:r>
      <w:r w:rsidR="00DB64D3" w:rsidRPr="00764E7B">
        <w:rPr>
          <w:rFonts w:ascii="Times New Roman" w:hAnsi="Times New Roman" w:cs="Times New Roman"/>
          <w:sz w:val="24"/>
          <w:szCs w:val="24"/>
        </w:rPr>
        <w:t xml:space="preserve">муниципальному </w:t>
      </w:r>
      <w:r w:rsidRPr="00764E7B">
        <w:rPr>
          <w:rFonts w:ascii="Times New Roman" w:hAnsi="Times New Roman" w:cs="Times New Roman"/>
          <w:sz w:val="24"/>
          <w:szCs w:val="24"/>
        </w:rPr>
        <w:t>контракту) либо иных документов, изменяющих сумму договора (</w:t>
      </w:r>
      <w:r w:rsidR="00DB64D3" w:rsidRPr="00764E7B">
        <w:rPr>
          <w:rFonts w:ascii="Times New Roman" w:hAnsi="Times New Roman" w:cs="Times New Roman"/>
          <w:sz w:val="24"/>
          <w:szCs w:val="24"/>
        </w:rPr>
        <w:t xml:space="preserve">муниципального </w:t>
      </w:r>
      <w:r w:rsidRPr="00764E7B">
        <w:rPr>
          <w:rFonts w:ascii="Times New Roman" w:hAnsi="Times New Roman" w:cs="Times New Roman"/>
          <w:sz w:val="24"/>
          <w:szCs w:val="24"/>
        </w:rPr>
        <w:t>контракта);</w:t>
      </w:r>
    </w:p>
    <w:p w:rsidR="0088605D" w:rsidRPr="00764E7B" w:rsidRDefault="00A23287"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по бюджетным обязательствам, принятым на основании плановой суммы к договору (</w:t>
      </w:r>
      <w:r w:rsidR="00DB64D3" w:rsidRPr="00764E7B">
        <w:rPr>
          <w:rFonts w:ascii="Times New Roman" w:hAnsi="Times New Roman" w:cs="Times New Roman"/>
          <w:sz w:val="24"/>
          <w:szCs w:val="24"/>
        </w:rPr>
        <w:t xml:space="preserve">муниципальному </w:t>
      </w:r>
      <w:r w:rsidRPr="00764E7B">
        <w:rPr>
          <w:rFonts w:ascii="Times New Roman" w:hAnsi="Times New Roman" w:cs="Times New Roman"/>
          <w:sz w:val="24"/>
          <w:szCs w:val="24"/>
        </w:rPr>
        <w:t>контракту) (на оказание услуг связи, коммунальных услуг), по которым оплата производится за фактически полученный объем услуг, - подлежит изменению на сумму фактически полученного объема услуг, предъявленную по такому договору (</w:t>
      </w:r>
      <w:r w:rsidR="00DB64D3" w:rsidRPr="00764E7B">
        <w:rPr>
          <w:rFonts w:ascii="Times New Roman" w:hAnsi="Times New Roman" w:cs="Times New Roman"/>
          <w:sz w:val="24"/>
          <w:szCs w:val="24"/>
        </w:rPr>
        <w:t xml:space="preserve">муниципальному </w:t>
      </w:r>
      <w:r w:rsidRPr="00764E7B">
        <w:rPr>
          <w:rFonts w:ascii="Times New Roman" w:hAnsi="Times New Roman" w:cs="Times New Roman"/>
          <w:sz w:val="24"/>
          <w:szCs w:val="24"/>
        </w:rPr>
        <w:t>контракту);</w:t>
      </w:r>
    </w:p>
    <w:p w:rsidR="00ED3503" w:rsidRPr="00764E7B" w:rsidRDefault="00ED350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по бюджетным обязательствам, принятым на основании Решения о командировании на территории Российской Федерации (ф.0504512), Изменения Решения о командировании на территории Российской Федерации (ф.0504513), Решения о командировании на территорию иностранного государства (ф.0504515), Изменения Решения о командировании на территорию иностранного государства (ф.0504516), Заявка-обоснование закупки товаров, работ, услуг малого объема через подотчетное лицо (ф.0510521) - на сумму изменения принятых бюджетных и денежных обязательств согласно утвержденному Отчету о расходах подотчетного лица (ф.0504520); </w:t>
      </w:r>
    </w:p>
    <w:p w:rsidR="00ED3503" w:rsidRDefault="00ED350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по бюджетным обязательствам по начисленным транспортному и земельному налогам на основании сообщения об исчисленной налоговым органом сумме транспортного налога и сообщения об исчисленной налоговым органом сумме земельного налога соответственно. </w:t>
      </w:r>
    </w:p>
    <w:p w:rsidR="005D5AF9" w:rsidRPr="00764E7B" w:rsidRDefault="005D5AF9" w:rsidP="00EE7B9B">
      <w:pPr>
        <w:spacing w:after="0" w:line="240" w:lineRule="auto"/>
        <w:ind w:firstLine="708"/>
        <w:jc w:val="both"/>
        <w:rPr>
          <w:rFonts w:ascii="Times New Roman" w:hAnsi="Times New Roman" w:cs="Times New Roman"/>
          <w:sz w:val="24"/>
          <w:szCs w:val="24"/>
        </w:rPr>
      </w:pPr>
    </w:p>
    <w:p w:rsidR="00ED3503" w:rsidRDefault="00ED3503" w:rsidP="00EE7B9B">
      <w:pPr>
        <w:spacing w:after="0" w:line="240" w:lineRule="auto"/>
        <w:ind w:firstLine="708"/>
        <w:jc w:val="center"/>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 xml:space="preserve">. Учет на </w:t>
      </w:r>
      <w:proofErr w:type="spellStart"/>
      <w:r w:rsidRPr="00764E7B">
        <w:rPr>
          <w:rFonts w:ascii="Times New Roman" w:hAnsi="Times New Roman" w:cs="Times New Roman"/>
          <w:sz w:val="24"/>
          <w:szCs w:val="24"/>
        </w:rPr>
        <w:t>забалансовых</w:t>
      </w:r>
      <w:proofErr w:type="spellEnd"/>
      <w:r w:rsidRPr="00764E7B">
        <w:rPr>
          <w:rFonts w:ascii="Times New Roman" w:hAnsi="Times New Roman" w:cs="Times New Roman"/>
          <w:sz w:val="24"/>
          <w:szCs w:val="24"/>
        </w:rPr>
        <w:t xml:space="preserve"> счетах</w:t>
      </w:r>
    </w:p>
    <w:p w:rsidR="005D5AF9" w:rsidRPr="00764E7B" w:rsidRDefault="005D5AF9" w:rsidP="00EE7B9B">
      <w:pPr>
        <w:spacing w:after="0" w:line="240" w:lineRule="auto"/>
        <w:ind w:firstLine="708"/>
        <w:jc w:val="center"/>
        <w:rPr>
          <w:rFonts w:ascii="Times New Roman" w:hAnsi="Times New Roman" w:cs="Times New Roman"/>
          <w:sz w:val="24"/>
          <w:szCs w:val="24"/>
        </w:rPr>
      </w:pPr>
    </w:p>
    <w:p w:rsidR="00ED3503" w:rsidRPr="00764E7B" w:rsidRDefault="00ED350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 xml:space="preserve">.1. Формирование номеров </w:t>
      </w:r>
      <w:proofErr w:type="spellStart"/>
      <w:r w:rsidRPr="00764E7B">
        <w:rPr>
          <w:rFonts w:ascii="Times New Roman" w:hAnsi="Times New Roman" w:cs="Times New Roman"/>
          <w:sz w:val="24"/>
          <w:szCs w:val="24"/>
        </w:rPr>
        <w:t>забалансовых</w:t>
      </w:r>
      <w:proofErr w:type="spellEnd"/>
      <w:r w:rsidRPr="00764E7B">
        <w:rPr>
          <w:rFonts w:ascii="Times New Roman" w:hAnsi="Times New Roman" w:cs="Times New Roman"/>
          <w:sz w:val="24"/>
          <w:szCs w:val="24"/>
        </w:rPr>
        <w:t xml:space="preserve"> счетов, предусмотренных Рабочим планом счетов централизованного бухгалтерского учета, осуществляется с учетом следующих положений. </w:t>
      </w:r>
    </w:p>
    <w:p w:rsidR="00FF0FCA" w:rsidRPr="00764E7B" w:rsidRDefault="00ED350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Номер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счета состоит их четырех разрядов (XX.Х.XX):</w:t>
      </w:r>
    </w:p>
    <w:p w:rsidR="00BD6BE8" w:rsidRPr="00764E7B" w:rsidRDefault="00ED350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в разрядах 1 - 2 отражается код синтетического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счета; </w:t>
      </w:r>
    </w:p>
    <w:p w:rsidR="00BD6BE8" w:rsidRPr="00764E7B" w:rsidRDefault="00ED350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в разряде 3 - код группы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счета; </w:t>
      </w:r>
    </w:p>
    <w:p w:rsidR="00BD6BE8" w:rsidRPr="00764E7B" w:rsidRDefault="00ED350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в разряде 4 - 5 код аналитического учета группы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счета. </w:t>
      </w:r>
    </w:p>
    <w:p w:rsidR="00A23287" w:rsidRPr="00764E7B" w:rsidRDefault="00ED3503"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 xml:space="preserve">.2. В соответствии СГС «Единый план счетов» в целях формирования единой учетной политики при централизации учета, а также для сбора информации в целях обеспечения управленческого учета и внутреннего контроля за сохранностью имущества, выданного в пользование, в Рабочий план счетов бухгалтерского учета введены дополнительные аналитические группы </w:t>
      </w:r>
      <w:proofErr w:type="spellStart"/>
      <w:r w:rsidRPr="00764E7B">
        <w:rPr>
          <w:rFonts w:ascii="Times New Roman" w:hAnsi="Times New Roman" w:cs="Times New Roman"/>
          <w:sz w:val="24"/>
          <w:szCs w:val="24"/>
        </w:rPr>
        <w:t>забалансовых</w:t>
      </w:r>
      <w:proofErr w:type="spellEnd"/>
      <w:r w:rsidRPr="00764E7B">
        <w:rPr>
          <w:rFonts w:ascii="Times New Roman" w:hAnsi="Times New Roman" w:cs="Times New Roman"/>
          <w:sz w:val="24"/>
          <w:szCs w:val="24"/>
        </w:rPr>
        <w:t xml:space="preserve"> счетов.</w:t>
      </w:r>
    </w:p>
    <w:p w:rsidR="00BD6BE8" w:rsidRPr="00764E7B" w:rsidRDefault="00BD6BE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Дополнительные аналитические </w:t>
      </w:r>
      <w:proofErr w:type="spellStart"/>
      <w:r w:rsidRPr="00764E7B">
        <w:rPr>
          <w:rFonts w:ascii="Times New Roman" w:hAnsi="Times New Roman" w:cs="Times New Roman"/>
          <w:sz w:val="24"/>
          <w:szCs w:val="24"/>
        </w:rPr>
        <w:t>забалансовые</w:t>
      </w:r>
      <w:proofErr w:type="spellEnd"/>
      <w:r w:rsidRPr="00764E7B">
        <w:rPr>
          <w:rFonts w:ascii="Times New Roman" w:hAnsi="Times New Roman" w:cs="Times New Roman"/>
          <w:sz w:val="24"/>
          <w:szCs w:val="24"/>
        </w:rPr>
        <w:t xml:space="preserve"> счета имеют уникальные номера, которые не могут быть применены после их исключения из Рабочего плана счетов бухгалтерского учета к другим </w:t>
      </w:r>
      <w:proofErr w:type="spellStart"/>
      <w:r w:rsidRPr="00764E7B">
        <w:rPr>
          <w:rFonts w:ascii="Times New Roman" w:hAnsi="Times New Roman" w:cs="Times New Roman"/>
          <w:sz w:val="24"/>
          <w:szCs w:val="24"/>
        </w:rPr>
        <w:t>забалансовым</w:t>
      </w:r>
      <w:proofErr w:type="spellEnd"/>
      <w:r w:rsidRPr="00764E7B">
        <w:rPr>
          <w:rFonts w:ascii="Times New Roman" w:hAnsi="Times New Roman" w:cs="Times New Roman"/>
          <w:sz w:val="24"/>
          <w:szCs w:val="24"/>
        </w:rPr>
        <w:t xml:space="preserve"> счетам в течение пяти лет после их исключения. </w:t>
      </w:r>
    </w:p>
    <w:p w:rsidR="00BD6BE8" w:rsidRPr="00764E7B" w:rsidRDefault="00BD6BE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Стоимость объектов основных средств, принятых к бюджетному учету на </w:t>
      </w:r>
      <w:proofErr w:type="spellStart"/>
      <w:r w:rsidRPr="00764E7B">
        <w:rPr>
          <w:rFonts w:ascii="Times New Roman" w:hAnsi="Times New Roman" w:cs="Times New Roman"/>
          <w:sz w:val="24"/>
          <w:szCs w:val="24"/>
        </w:rPr>
        <w:t>забалансовые</w:t>
      </w:r>
      <w:proofErr w:type="spellEnd"/>
      <w:r w:rsidRPr="00764E7B">
        <w:rPr>
          <w:rFonts w:ascii="Times New Roman" w:hAnsi="Times New Roman" w:cs="Times New Roman"/>
          <w:sz w:val="24"/>
          <w:szCs w:val="24"/>
        </w:rPr>
        <w:t xml:space="preserve"> счета 02 «Материальные ценности на хранении», 21 «Основные средства в эксплуатации» до передачи централизуемых полномочий субъекта централизованного учета, после миграции базы данных не изменяется. </w:t>
      </w:r>
    </w:p>
    <w:p w:rsidR="00BD6BE8" w:rsidRPr="00764E7B" w:rsidRDefault="00BD6BE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 xml:space="preserve">.3.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01 «Имущество, полученное в пользование» учитываются: - земельные участки, по которым не закреплено право постоянного (бессрочного) пользования;</w:t>
      </w:r>
    </w:p>
    <w:p w:rsidR="00BD6BE8" w:rsidRPr="00764E7B" w:rsidRDefault="00BD6BE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имущество, полученное в пользование, не являющееся объектом аренды; </w:t>
      </w:r>
    </w:p>
    <w:p w:rsidR="00BD6BE8" w:rsidRPr="00764E7B" w:rsidRDefault="00BD6BE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имущество, полученное в безвозмездное пользование без возложения на пользователя имущества обязанности по его содержанию, без закрепления права оперативного управления;</w:t>
      </w:r>
    </w:p>
    <w:p w:rsidR="00BD6BE8" w:rsidRPr="00764E7B" w:rsidRDefault="00BD6BE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музейные ценности, музейные коллекции.</w:t>
      </w:r>
    </w:p>
    <w:p w:rsidR="00BD6BE8" w:rsidRPr="00764E7B" w:rsidRDefault="00BD6BE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Объект имущества, полученный субъектом централизованного учета от балансодержателя (собственника) имущества, учитывается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01 «Имущество, полученное в пользование» на основании акта приема</w:t>
      </w:r>
      <w:r w:rsidR="00E16380">
        <w:rPr>
          <w:rFonts w:ascii="Times New Roman" w:hAnsi="Times New Roman" w:cs="Times New Roman"/>
          <w:sz w:val="24"/>
          <w:szCs w:val="24"/>
        </w:rPr>
        <w:t xml:space="preserve"> </w:t>
      </w:r>
      <w:r w:rsidRPr="00764E7B">
        <w:rPr>
          <w:rFonts w:ascii="Times New Roman" w:hAnsi="Times New Roman" w:cs="Times New Roman"/>
          <w:sz w:val="24"/>
          <w:szCs w:val="24"/>
        </w:rPr>
        <w:t>передачи (иного документа, подтверждающего получение имущества и (или) права его пользования) по стоимости, указанной (определенной) передающей стороной (собственником), в случае отсутствия стоимости в условной оценке 1 рубль за 1 единицу.</w:t>
      </w:r>
    </w:p>
    <w:p w:rsidR="00BD6BE8" w:rsidRPr="00764E7B" w:rsidRDefault="00BD6BE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 xml:space="preserve">.4. Объекты основных средств и материальных запасов, по которым Комиссией по поступлению и выбытию активов субъекта централизованного учета установлена неэффективность дальнейшей эксплуатации, ремонта, восстановления (несоответствие критериям актива), подлежат отражению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02 «Материальные ценности на хранении» на основании Решения о прекращении признания активами объектов нефинансовых активов (ф.0510440) до дальнейшего определения функционального назначения указанного имущества (вовлечения в хозяйственный оборот, продажи или списания) в условной оценке 1 объект - 1 рубль.</w:t>
      </w:r>
    </w:p>
    <w:p w:rsidR="00BD6BE8" w:rsidRPr="00764E7B" w:rsidRDefault="00BD6BE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Учет объектов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02 «Материальные ценности на хранении» ведется обособленно для объектов, не отвечающих условиям признания их активами, и объектам, находящимся на хранении. Списание с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счета 02 «Материальные ценности на хранении» материальных ценностей, в отношении которых принято решение об утилизации, осуществляется на основании Акта об утилизации (уничтожении) материальных ценностей (ф.0510435).</w:t>
      </w:r>
    </w:p>
    <w:p w:rsidR="005922D9" w:rsidRPr="00764E7B" w:rsidRDefault="00592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 xml:space="preserve">.5.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03 «Бланки строгой отчетности» учитываются бланки строгой отчетности, выданные ответственным лицам с мест хранения (со склада) для их оформления (использования в рамках хозяйственной деятельности учреждения). </w:t>
      </w:r>
    </w:p>
    <w:p w:rsidR="005922D9" w:rsidRPr="00764E7B" w:rsidRDefault="00592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К бланкам строгой отчетности относятся: </w:t>
      </w:r>
    </w:p>
    <w:p w:rsidR="005922D9" w:rsidRPr="00764E7B" w:rsidRDefault="00592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бланки трудовых книжек и вкладыши к ним;</w:t>
      </w:r>
    </w:p>
    <w:p w:rsidR="005922D9" w:rsidRPr="00764E7B" w:rsidRDefault="00592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w:t>
      </w:r>
      <w:r w:rsidR="006D5AA2" w:rsidRPr="00764E7B">
        <w:rPr>
          <w:rFonts w:ascii="Times New Roman" w:hAnsi="Times New Roman" w:cs="Times New Roman"/>
          <w:sz w:val="24"/>
          <w:szCs w:val="24"/>
        </w:rPr>
        <w:t>бланки, имеющие серию и номер.</w:t>
      </w:r>
    </w:p>
    <w:p w:rsidR="00BD6BE8" w:rsidRPr="00764E7B" w:rsidRDefault="00592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Учитываются бланки строгой отчетности по стоимости приобретения. Полученные безвозмездно бланки строгой отчетности учитываются в условной оценке 1 бланк - 1 рубль. Для учета, хранения и выдачи бланков назначаются ответственные лица и утверждаются отдельным приказом (распоряжением) руководителя субъекта централизованного учета.</w:t>
      </w:r>
    </w:p>
    <w:p w:rsidR="0088605D" w:rsidRPr="00764E7B" w:rsidRDefault="005922D9"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При выдаче бланков строгой отчетности либо уничтожение испорченных экземпляров оформляется Акт о списании бланков строгой отчетности (ф.0510461).</w:t>
      </w:r>
    </w:p>
    <w:p w:rsidR="00AD679A" w:rsidRPr="00764E7B" w:rsidRDefault="00AD679A"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При внутреннем перемещении бланков строгой отчетности оформляется Накладная на внутреннее перемещение объектов нефинансовых активов (ф.0510450).</w:t>
      </w:r>
    </w:p>
    <w:p w:rsidR="00AD679A" w:rsidRPr="00764E7B" w:rsidRDefault="00AD679A"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 xml:space="preserve">.6.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04 «Сомнительная задолженность» учитывается сомнительная задолженность неплатежеспособных дебиторов. Основанием для списания с баланса и принятия к учету задолженности на счет 04 «Сомнительная задолженность» является решение Комиссии по поступлению и выбытию активов субъекта централизованного учета. Суммы задолженностей, отраженные на счете 04 «Сомнительная задолженность», подлежат ежегодной инвентаризации для целей отслеживания срока возможного возобновления, согласно законодательству Российской Федерации, процедуры взыскания задолженности. </w:t>
      </w:r>
    </w:p>
    <w:p w:rsidR="00AD679A" w:rsidRPr="00764E7B" w:rsidRDefault="00AD679A"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Списание сомнительной задолженности с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учета осуществляется на основании Акта о признании безнадежной к взысканию задолженности по доходам (ф.0510436) при наличии документов, подтверждающих неопределенность относительно получения экономических выгод или полезного потенциала, в случаях, предусмотренных законодательством Российской Федерации, в том числе по завершении срока возможного возобновления процедуры взыскания задолженности согласно законодательству Российской Федерации. </w:t>
      </w:r>
    </w:p>
    <w:p w:rsidR="00AD679A" w:rsidRPr="00764E7B" w:rsidRDefault="00AD679A"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 xml:space="preserve">.7.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07 «Награды, призы, кубки и ценные подарки, сувениры» учитываются: </w:t>
      </w:r>
    </w:p>
    <w:p w:rsidR="00AD679A" w:rsidRPr="00764E7B" w:rsidRDefault="00AD679A"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материальные ценности, полученные от учредивших эти награды организаций для награждения команд-победителей (награды, призы, знамена, кубки (в том числе переходящие). Учет ведется в условной оценке 1предмет - 1 рубль; </w:t>
      </w:r>
    </w:p>
    <w:p w:rsidR="00AD679A" w:rsidRPr="00764E7B" w:rsidRDefault="00AD679A"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материальные ценности, приобретенные для вручения (награждения) или дарения, в том числе ценные подарки и сувениры учитываются по стоимости их приобретения.</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Ценные подарки (сувениры) учитываются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с момента выдачи их со склада (с момента приобретения - в случае, когда материальные ценности не принимаются на склад) и до момента вручения. При одновременном представлении лицами, ответственными за их приобретение и вручение (дарение) ценных подарков (сувениров), документов, подтверждающих приобретение и вручение ценных подарков (сувениров), информация о таких материальных ценностях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не отражается (признаются расходы текущего финансового периода в сумме стоимости ценных подарков (сувениров).</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 xml:space="preserve">.8. Учет запасных частей к автотранспортным средствам, выданных на транспортные средства взамен изношенных, ведется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09 «Запасные части к транспортным средствам, выданные взамен изношенных».</w:t>
      </w:r>
    </w:p>
    <w:p w:rsidR="00AD679A"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Учету подлежат запасные части и другие комплектующие, которые могут быть использованы на автомобилях (</w:t>
      </w:r>
      <w:proofErr w:type="spellStart"/>
      <w:r w:rsidRPr="00764E7B">
        <w:rPr>
          <w:rFonts w:ascii="Times New Roman" w:hAnsi="Times New Roman" w:cs="Times New Roman"/>
          <w:sz w:val="24"/>
          <w:szCs w:val="24"/>
        </w:rPr>
        <w:t>нетипизированные</w:t>
      </w:r>
      <w:proofErr w:type="spellEnd"/>
      <w:r w:rsidRPr="00764E7B">
        <w:rPr>
          <w:rFonts w:ascii="Times New Roman" w:hAnsi="Times New Roman" w:cs="Times New Roman"/>
          <w:sz w:val="24"/>
          <w:szCs w:val="24"/>
        </w:rPr>
        <w:t xml:space="preserve"> запчасти и комплектующие), такие как:</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двигатель;</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аккумулятор; </w:t>
      </w:r>
    </w:p>
    <w:p w:rsidR="00AA56E3"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шины; </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покрышки; </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диски. </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Установить, что перечень запасных частей, выданных на транспортные средства взамен изношенных не является закрытым. </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 xml:space="preserve">Материальные ценности отражаются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09 «Запасные части к транспортным средствам, выданные взамен изношенных» в момент их выбытия с балансового счета в целях ремонта транспортных средств и учитываются в течение периода их эксплуатации (использования) в составе транспортного средства с оформлением акта приема-сдачи выполненных работ, подтверждающих их замену.</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Выбытие материальных ценностей с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счета 09 «Запасные части к транспортным средствам, выданные взамен изношенных» осуществляется на основании Акта о списании материальных запасов (ф.0510460), подтверждающих их замену. </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При выбытии транспортного средства запасные части, установленные на нем и учитываемые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09 «Запасные части к транспортным средствам, выданные взамен изношенных», списываются со счета учета на основании Решения о признании объектов нефинансовых активов (ф. 0510441) и Акта о списании материальных запасов (ф.0510460). </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Внутреннее перемещение по счету отражается при передаче на другой автомобиль и при передаче другому ответственному лицу. </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Аналитический учет по счету ведется в разрезе автомобилей и ответственных лиц. </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w:t>
      </w:r>
      <w:r w:rsidR="00FC3EA8" w:rsidRPr="00764E7B">
        <w:rPr>
          <w:rFonts w:ascii="Times New Roman" w:hAnsi="Times New Roman" w:cs="Times New Roman"/>
          <w:sz w:val="24"/>
          <w:szCs w:val="24"/>
        </w:rPr>
        <w:t>9</w:t>
      </w:r>
      <w:r w:rsidRPr="00764E7B">
        <w:rPr>
          <w:rFonts w:ascii="Times New Roman" w:hAnsi="Times New Roman" w:cs="Times New Roman"/>
          <w:sz w:val="24"/>
          <w:szCs w:val="24"/>
        </w:rPr>
        <w:t xml:space="preserve">. Учет на </w:t>
      </w:r>
      <w:proofErr w:type="spellStart"/>
      <w:r w:rsidRPr="00764E7B">
        <w:rPr>
          <w:rFonts w:ascii="Times New Roman" w:hAnsi="Times New Roman" w:cs="Times New Roman"/>
          <w:sz w:val="24"/>
          <w:szCs w:val="24"/>
        </w:rPr>
        <w:t>забалансовых</w:t>
      </w:r>
      <w:proofErr w:type="spellEnd"/>
      <w:r w:rsidRPr="00764E7B">
        <w:rPr>
          <w:rFonts w:ascii="Times New Roman" w:hAnsi="Times New Roman" w:cs="Times New Roman"/>
          <w:sz w:val="24"/>
          <w:szCs w:val="24"/>
        </w:rPr>
        <w:t xml:space="preserve"> счетах ведется в разрезе кодов вида финансового обеспечения (деятельности), за исключением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счета 17 «Поступление денежных средств» и 18 «Выбытие денежных средств», которые ведутся в разрезе счетов (лицевых счетов), кодов бюджетной классификации (КДБ, КРБ, </w:t>
      </w:r>
      <w:r w:rsidR="00E16380" w:rsidRPr="00764E7B">
        <w:rPr>
          <w:rFonts w:ascii="Times New Roman" w:hAnsi="Times New Roman" w:cs="Times New Roman"/>
          <w:sz w:val="24"/>
          <w:szCs w:val="24"/>
        </w:rPr>
        <w:t>КИФ, КФО</w:t>
      </w:r>
      <w:r w:rsidRPr="00764E7B">
        <w:rPr>
          <w:rFonts w:ascii="Times New Roman" w:hAnsi="Times New Roman" w:cs="Times New Roman"/>
          <w:sz w:val="24"/>
          <w:szCs w:val="24"/>
        </w:rPr>
        <w:t xml:space="preserve"> КОСГУ), видов валют.</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.1</w:t>
      </w:r>
      <w:r w:rsidR="00FC3EA8" w:rsidRPr="00764E7B">
        <w:rPr>
          <w:rFonts w:ascii="Times New Roman" w:hAnsi="Times New Roman" w:cs="Times New Roman"/>
          <w:sz w:val="24"/>
          <w:szCs w:val="24"/>
        </w:rPr>
        <w:t>0</w:t>
      </w:r>
      <w:r w:rsidRPr="00764E7B">
        <w:rPr>
          <w:rFonts w:ascii="Times New Roman" w:hAnsi="Times New Roman" w:cs="Times New Roman"/>
          <w:sz w:val="24"/>
          <w:szCs w:val="24"/>
        </w:rPr>
        <w:t xml:space="preserve">. На </w:t>
      </w:r>
      <w:proofErr w:type="spellStart"/>
      <w:r w:rsidRPr="00764E7B">
        <w:rPr>
          <w:rFonts w:ascii="Times New Roman" w:hAnsi="Times New Roman" w:cs="Times New Roman"/>
          <w:sz w:val="24"/>
          <w:szCs w:val="24"/>
        </w:rPr>
        <w:t>забалансовый</w:t>
      </w:r>
      <w:proofErr w:type="spellEnd"/>
      <w:r w:rsidRPr="00764E7B">
        <w:rPr>
          <w:rFonts w:ascii="Times New Roman" w:hAnsi="Times New Roman" w:cs="Times New Roman"/>
          <w:sz w:val="24"/>
          <w:szCs w:val="24"/>
        </w:rPr>
        <w:t xml:space="preserve"> счет 20 «Задолженность, невостребованная кредиторами» принимаются к учету суммы непредъявленных кредиторами требований, вытекающие из условий договора, контракта, в том числе суммы кредиторской задолженности, не подтвержденные по результатам инвентаризации кредитором, задолженность по депонированным суммам, а также кредиторская задолженность, образовавшаяся в связи с переплатами в бюджет, в том числе налогов. </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Задолженность, невостребованная кредитором, принимается к </w:t>
      </w:r>
      <w:proofErr w:type="spellStart"/>
      <w:r w:rsidRPr="00764E7B">
        <w:rPr>
          <w:rFonts w:ascii="Times New Roman" w:hAnsi="Times New Roman" w:cs="Times New Roman"/>
          <w:sz w:val="24"/>
          <w:szCs w:val="24"/>
        </w:rPr>
        <w:t>забалансовому</w:t>
      </w:r>
      <w:proofErr w:type="spellEnd"/>
      <w:r w:rsidRPr="00764E7B">
        <w:rPr>
          <w:rFonts w:ascii="Times New Roman" w:hAnsi="Times New Roman" w:cs="Times New Roman"/>
          <w:sz w:val="24"/>
          <w:szCs w:val="24"/>
        </w:rPr>
        <w:t xml:space="preserve"> учету для наблюдения в течение срока исковой давности в сумме задолженности, списанной с балансового учета.</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Списание задолженности с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учета осуществляется по итогам инвентаризации на основании Решения Комиссии по поступлению и выбытию активов субъекта централизованного учета в следующих случаях:</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по истечении трех лет отражения задолженности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учете; </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завершился срок возможного возобновления процедуры взыскания задолженности согласно законодательству;</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имеются документы, подтверждающие прекращение обязательства в связи со смертью (ликвидацией) контрагента.</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.1</w:t>
      </w:r>
      <w:r w:rsidR="00FC3EA8" w:rsidRPr="00764E7B">
        <w:rPr>
          <w:rFonts w:ascii="Times New Roman" w:hAnsi="Times New Roman" w:cs="Times New Roman"/>
          <w:sz w:val="24"/>
          <w:szCs w:val="24"/>
        </w:rPr>
        <w:t>1</w:t>
      </w:r>
      <w:r w:rsidRPr="00764E7B">
        <w:rPr>
          <w:rFonts w:ascii="Times New Roman" w:hAnsi="Times New Roman" w:cs="Times New Roman"/>
          <w:sz w:val="24"/>
          <w:szCs w:val="24"/>
        </w:rPr>
        <w:t xml:space="preserve">.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21 «Основные средства в эксплуатации» учитываются основные средства стоимостью до 10 000 рублей включительно в эксплуатации по балансовой стоимости введенного в эксплуатацию объекта, за исключением объектов библиотечного фонда и объектов недвижимого имущества. Учет ведется по балансовой стоимости введенного в эксплуатацию объекта. </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Документом о списании объектов с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счета является Акт о списании объектов нефинансовых активов (кроме транспортных средств) (ф.0510454). </w:t>
      </w:r>
    </w:p>
    <w:p w:rsidR="00404240"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Восстановление объектов основных средств на балансовом учете при принятии решения об их безвозмездной передаче иному правообладателю осуществляется на основании распоряжения соответствующего органа. </w:t>
      </w:r>
    </w:p>
    <w:p w:rsidR="0028553E" w:rsidRPr="00764E7B" w:rsidRDefault="0028553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072CD3" w:rsidRPr="00764E7B">
        <w:rPr>
          <w:rFonts w:ascii="Times New Roman" w:hAnsi="Times New Roman" w:cs="Times New Roman"/>
          <w:sz w:val="24"/>
          <w:szCs w:val="24"/>
        </w:rPr>
        <w:t>5</w:t>
      </w:r>
      <w:r w:rsidRPr="00764E7B">
        <w:rPr>
          <w:rFonts w:ascii="Times New Roman" w:hAnsi="Times New Roman" w:cs="Times New Roman"/>
          <w:sz w:val="24"/>
          <w:szCs w:val="24"/>
        </w:rPr>
        <w:t>.1</w:t>
      </w:r>
      <w:r w:rsidR="00FC3EA8" w:rsidRPr="00764E7B">
        <w:rPr>
          <w:rFonts w:ascii="Times New Roman" w:hAnsi="Times New Roman" w:cs="Times New Roman"/>
          <w:sz w:val="24"/>
          <w:szCs w:val="24"/>
        </w:rPr>
        <w:t>2</w:t>
      </w:r>
      <w:r w:rsidRPr="00764E7B">
        <w:rPr>
          <w:rFonts w:ascii="Times New Roman" w:hAnsi="Times New Roman" w:cs="Times New Roman"/>
          <w:sz w:val="24"/>
          <w:szCs w:val="24"/>
        </w:rPr>
        <w:t xml:space="preserve">.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25 «Имущество, переданное в возмездное пользование (аренду)» учитывается право пользования по объектам </w:t>
      </w:r>
      <w:proofErr w:type="spellStart"/>
      <w:r w:rsidRPr="00764E7B">
        <w:rPr>
          <w:rFonts w:ascii="Times New Roman" w:hAnsi="Times New Roman" w:cs="Times New Roman"/>
          <w:sz w:val="24"/>
          <w:szCs w:val="24"/>
        </w:rPr>
        <w:t>неоперационной</w:t>
      </w:r>
      <w:proofErr w:type="spellEnd"/>
      <w:r w:rsidRPr="00764E7B">
        <w:rPr>
          <w:rFonts w:ascii="Times New Roman" w:hAnsi="Times New Roman" w:cs="Times New Roman"/>
          <w:sz w:val="24"/>
          <w:szCs w:val="24"/>
        </w:rPr>
        <w:t xml:space="preserve"> (финансовой) аренды, операционной аренды, которые передали в возмездное пользование (по договорам аренды).</w:t>
      </w:r>
    </w:p>
    <w:p w:rsidR="005A56F2" w:rsidRPr="00764E7B" w:rsidRDefault="00F2271F"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 xml:space="preserve">Принятие объектов имущества на </w:t>
      </w:r>
      <w:proofErr w:type="spellStart"/>
      <w:r w:rsidRPr="00764E7B">
        <w:rPr>
          <w:rFonts w:ascii="Times New Roman" w:hAnsi="Times New Roman" w:cs="Times New Roman"/>
          <w:sz w:val="24"/>
          <w:szCs w:val="24"/>
        </w:rPr>
        <w:t>забалансовый</w:t>
      </w:r>
      <w:proofErr w:type="spellEnd"/>
      <w:r w:rsidRPr="00764E7B">
        <w:rPr>
          <w:rFonts w:ascii="Times New Roman" w:hAnsi="Times New Roman" w:cs="Times New Roman"/>
          <w:sz w:val="24"/>
          <w:szCs w:val="24"/>
        </w:rPr>
        <w:t xml:space="preserve"> счет 25 «Имущество, переданное в возмездное пользование (аренду)» осуществляется на основании договора и Акта о приеме-передаче объектов нефинансовых активов (ф.0510448) по стоимости указанной в акте, в случае отсутствия стоимости в условной оценке 1 рубль за 1 единицу.</w:t>
      </w:r>
    </w:p>
    <w:p w:rsidR="00F2271F" w:rsidRPr="00764E7B" w:rsidRDefault="005A56F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В</w:t>
      </w:r>
      <w:r w:rsidR="00F2271F" w:rsidRPr="00764E7B">
        <w:rPr>
          <w:rFonts w:ascii="Times New Roman" w:hAnsi="Times New Roman" w:cs="Times New Roman"/>
          <w:sz w:val="24"/>
          <w:szCs w:val="24"/>
        </w:rPr>
        <w:t xml:space="preserve">ыбытие объектов имущества с </w:t>
      </w:r>
      <w:proofErr w:type="spellStart"/>
      <w:r w:rsidR="00F2271F" w:rsidRPr="00764E7B">
        <w:rPr>
          <w:rFonts w:ascii="Times New Roman" w:hAnsi="Times New Roman" w:cs="Times New Roman"/>
          <w:sz w:val="24"/>
          <w:szCs w:val="24"/>
        </w:rPr>
        <w:t>забалансового</w:t>
      </w:r>
      <w:proofErr w:type="spellEnd"/>
      <w:r w:rsidR="00F2271F" w:rsidRPr="00764E7B">
        <w:rPr>
          <w:rFonts w:ascii="Times New Roman" w:hAnsi="Times New Roman" w:cs="Times New Roman"/>
          <w:sz w:val="24"/>
          <w:szCs w:val="24"/>
        </w:rPr>
        <w:t xml:space="preserve"> счета 25 «Имущество, переданное в возмездное пользование (аренду)» осуществляется на основании Акта о списании объектов нефинансовых активов (кроме транспортных средств) (ф.0510454).</w:t>
      </w:r>
    </w:p>
    <w:p w:rsidR="00F2271F" w:rsidRPr="00764E7B" w:rsidRDefault="00FC3EA8"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5A56F2" w:rsidRPr="00764E7B">
        <w:rPr>
          <w:rFonts w:ascii="Times New Roman" w:hAnsi="Times New Roman" w:cs="Times New Roman"/>
          <w:sz w:val="24"/>
          <w:szCs w:val="24"/>
        </w:rPr>
        <w:t>5</w:t>
      </w:r>
      <w:r w:rsidRPr="00764E7B">
        <w:rPr>
          <w:rFonts w:ascii="Times New Roman" w:hAnsi="Times New Roman" w:cs="Times New Roman"/>
          <w:sz w:val="24"/>
          <w:szCs w:val="24"/>
        </w:rPr>
        <w:t>.13</w:t>
      </w:r>
      <w:r w:rsidR="00F2271F" w:rsidRPr="00764E7B">
        <w:rPr>
          <w:rFonts w:ascii="Times New Roman" w:hAnsi="Times New Roman" w:cs="Times New Roman"/>
          <w:sz w:val="24"/>
          <w:szCs w:val="24"/>
        </w:rPr>
        <w:t xml:space="preserve"> На </w:t>
      </w:r>
      <w:proofErr w:type="spellStart"/>
      <w:r w:rsidR="00F2271F" w:rsidRPr="00764E7B">
        <w:rPr>
          <w:rFonts w:ascii="Times New Roman" w:hAnsi="Times New Roman" w:cs="Times New Roman"/>
          <w:sz w:val="24"/>
          <w:szCs w:val="24"/>
        </w:rPr>
        <w:t>забалансовом</w:t>
      </w:r>
      <w:proofErr w:type="spellEnd"/>
      <w:r w:rsidR="00F2271F" w:rsidRPr="00764E7B">
        <w:rPr>
          <w:rFonts w:ascii="Times New Roman" w:hAnsi="Times New Roman" w:cs="Times New Roman"/>
          <w:sz w:val="24"/>
          <w:szCs w:val="24"/>
        </w:rPr>
        <w:t xml:space="preserve"> счете 26 «Имущество, переданное в безвозмездное пользование», учитываются объекты аренды на льготных условиях и имущества, которое предоставлено (передано) в безвозмездное пользование (без закрепления права оперативного управления).</w:t>
      </w:r>
    </w:p>
    <w:p w:rsidR="0028553E" w:rsidRPr="00764E7B" w:rsidRDefault="00F2271F"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Принятие объектов имущества на </w:t>
      </w:r>
      <w:proofErr w:type="spellStart"/>
      <w:r w:rsidRPr="00764E7B">
        <w:rPr>
          <w:rFonts w:ascii="Times New Roman" w:hAnsi="Times New Roman" w:cs="Times New Roman"/>
          <w:sz w:val="24"/>
          <w:szCs w:val="24"/>
        </w:rPr>
        <w:t>забалансовый</w:t>
      </w:r>
      <w:proofErr w:type="spellEnd"/>
      <w:r w:rsidRPr="00764E7B">
        <w:rPr>
          <w:rFonts w:ascii="Times New Roman" w:hAnsi="Times New Roman" w:cs="Times New Roman"/>
          <w:sz w:val="24"/>
          <w:szCs w:val="24"/>
        </w:rPr>
        <w:t xml:space="preserve"> счет 26 «Имущество, переданное в безвозмездное пользование» осуществляется на основании договора о безвозмездном пользовании и Акта о приеме - передаче объектов нефинансовых активов (ф.0510448) по стоимости, указанной в акте, в случае отсутствия стоимости в условной оценке 1 рубль за 1 единицу</w:t>
      </w:r>
      <w:r w:rsidR="00C2764E" w:rsidRPr="00764E7B">
        <w:rPr>
          <w:rFonts w:ascii="Times New Roman" w:hAnsi="Times New Roman" w:cs="Times New Roman"/>
          <w:sz w:val="24"/>
          <w:szCs w:val="24"/>
        </w:rPr>
        <w:t>.</w:t>
      </w:r>
    </w:p>
    <w:p w:rsidR="00C2764E" w:rsidRPr="00764E7B" w:rsidRDefault="00C2764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Выбытие объектов имущества осуществляется на основании Акта о приеме-передаче объектов нефинансовых активов (ф.0510448).</w:t>
      </w:r>
    </w:p>
    <w:p w:rsidR="00C2764E" w:rsidRPr="00764E7B" w:rsidRDefault="00C2764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5.1</w:t>
      </w:r>
      <w:r w:rsidR="005A56F2" w:rsidRPr="00764E7B">
        <w:rPr>
          <w:rFonts w:ascii="Times New Roman" w:hAnsi="Times New Roman" w:cs="Times New Roman"/>
          <w:sz w:val="24"/>
          <w:szCs w:val="24"/>
        </w:rPr>
        <w:t>5</w:t>
      </w:r>
      <w:r w:rsidRPr="00764E7B">
        <w:rPr>
          <w:rFonts w:ascii="Times New Roman" w:hAnsi="Times New Roman" w:cs="Times New Roman"/>
          <w:sz w:val="24"/>
          <w:szCs w:val="24"/>
        </w:rPr>
        <w:t>.1</w:t>
      </w:r>
      <w:r w:rsidR="00FC3EA8" w:rsidRPr="00764E7B">
        <w:rPr>
          <w:rFonts w:ascii="Times New Roman" w:hAnsi="Times New Roman" w:cs="Times New Roman"/>
          <w:sz w:val="24"/>
          <w:szCs w:val="24"/>
        </w:rPr>
        <w:t>4</w:t>
      </w:r>
      <w:r w:rsidRPr="00764E7B">
        <w:rPr>
          <w:rFonts w:ascii="Times New Roman" w:hAnsi="Times New Roman" w:cs="Times New Roman"/>
          <w:sz w:val="24"/>
          <w:szCs w:val="24"/>
        </w:rPr>
        <w:t xml:space="preserve">.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27 «Материальные ценности, выданные в личное пользование работникам (сотрудникам)», учитываются материальные ценности, выданные в личное пользование сотрудникам (работникам). </w:t>
      </w:r>
    </w:p>
    <w:p w:rsidR="00C2764E" w:rsidRPr="00764E7B" w:rsidRDefault="00C2764E"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Поступление на счет 27 «Материальные ценности, выданные в личное пользование работникам (сотрудникам)» имущества, переданного в личное пользование работника, отражается по балансовой стоимости, на основании Акта приема-передачи объектов, полученных в личное пользование (ф.0510434).</w:t>
      </w:r>
    </w:p>
    <w:p w:rsidR="009E1A3C" w:rsidRPr="00764E7B" w:rsidRDefault="009E1A3C"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Списание имущества с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учета в зависимости от причины выбытия имущества оформляется Актом о списании материальных запасов (ф.0510460). </w:t>
      </w:r>
    </w:p>
    <w:p w:rsidR="009E1A3C" w:rsidRPr="00764E7B" w:rsidRDefault="009E1A3C"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При возврате имущества в места хранения (склад) субъекта централизованного учета оформляется накладная на внутреннее перемещение объектов нефинансовых активов (ф.0510450). </w:t>
      </w:r>
    </w:p>
    <w:p w:rsidR="009E1A3C" w:rsidRPr="00764E7B" w:rsidRDefault="009E1A3C"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Документом аналитического учета имущества, выданного в личное пользование является Карточка учета имущества в личном пользование (ф.0509097), которая подлежит оформлению на каждого сотрудника (работника), получающего имущество. </w:t>
      </w:r>
    </w:p>
    <w:p w:rsidR="0019564E" w:rsidRPr="00764E7B" w:rsidRDefault="009E1A3C"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Определение непригодности и решение вопроса о списании мягкого инвентаря осуществляется Комиссией по поступлению и выбытию активов субъекта централизованного учета. В присутствии Комиссии списанный мягкий инвентарь уничтожается (режется, рвется и т.д.) и по возможности превращается в ветошь, которая может использоваться субъектом централизованного учета на нужды учреждения. Ветошь принимается к учету по Акту приемки материалов (материальных ценностей) (ф.0504220) по текущей справедливой стоимости на дату принятия к бухгалтерскому учету, по дебету счета 010536340 «Увеличение стоимости прочих материальных запасов - иного движимого имущества учреждения» и кредиту счета 040110199 «Доходы от прочих </w:t>
      </w:r>
      <w:proofErr w:type="spellStart"/>
      <w:r w:rsidRPr="00764E7B">
        <w:rPr>
          <w:rFonts w:ascii="Times New Roman" w:hAnsi="Times New Roman" w:cs="Times New Roman"/>
          <w:sz w:val="24"/>
          <w:szCs w:val="24"/>
        </w:rPr>
        <w:t>неденежных</w:t>
      </w:r>
      <w:proofErr w:type="spellEnd"/>
      <w:r w:rsidRPr="00764E7B">
        <w:rPr>
          <w:rFonts w:ascii="Times New Roman" w:hAnsi="Times New Roman" w:cs="Times New Roman"/>
          <w:sz w:val="24"/>
          <w:szCs w:val="24"/>
        </w:rPr>
        <w:t xml:space="preserve"> безвозмездных поступлений». </w:t>
      </w:r>
    </w:p>
    <w:p w:rsidR="0019564E" w:rsidRDefault="009E1A3C"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Списание мягкого инвентаря производится по Акту о списании мягкого и хозяйственного инвентаря (ф.0504143). </w:t>
      </w:r>
    </w:p>
    <w:p w:rsidR="005D5AF9" w:rsidRPr="00764E7B" w:rsidRDefault="005D5AF9" w:rsidP="00EE7B9B">
      <w:pPr>
        <w:spacing w:after="0" w:line="240" w:lineRule="auto"/>
        <w:ind w:firstLine="708"/>
        <w:jc w:val="both"/>
        <w:rPr>
          <w:rFonts w:ascii="Times New Roman" w:hAnsi="Times New Roman" w:cs="Times New Roman"/>
          <w:sz w:val="24"/>
          <w:szCs w:val="24"/>
        </w:rPr>
      </w:pPr>
    </w:p>
    <w:p w:rsidR="009E1A3C" w:rsidRDefault="00047275" w:rsidP="00EE7B9B">
      <w:pPr>
        <w:spacing w:after="0" w:line="240" w:lineRule="auto"/>
        <w:ind w:firstLine="708"/>
        <w:jc w:val="center"/>
        <w:rPr>
          <w:rFonts w:ascii="Times New Roman" w:hAnsi="Times New Roman" w:cs="Times New Roman"/>
          <w:sz w:val="24"/>
          <w:szCs w:val="24"/>
        </w:rPr>
      </w:pPr>
      <w:r w:rsidRPr="00764E7B">
        <w:rPr>
          <w:rFonts w:ascii="Times New Roman" w:hAnsi="Times New Roman" w:cs="Times New Roman"/>
          <w:sz w:val="24"/>
          <w:szCs w:val="24"/>
        </w:rPr>
        <w:t>5.1</w:t>
      </w:r>
      <w:r w:rsidR="005A56F2" w:rsidRPr="00764E7B">
        <w:rPr>
          <w:rFonts w:ascii="Times New Roman" w:hAnsi="Times New Roman" w:cs="Times New Roman"/>
          <w:sz w:val="24"/>
          <w:szCs w:val="24"/>
        </w:rPr>
        <w:t>6</w:t>
      </w:r>
      <w:r w:rsidRPr="00764E7B">
        <w:rPr>
          <w:rFonts w:ascii="Times New Roman" w:hAnsi="Times New Roman" w:cs="Times New Roman"/>
          <w:sz w:val="24"/>
          <w:szCs w:val="24"/>
        </w:rPr>
        <w:t>. Порядок признания в бухгалтерском учете и раскрытия в бухгалтерской отчетности событий после отчетной даты, в том числе предельная дата представления первичных учетных документов для раскрытия данных о событиях после отчетной даты в учете и (или) в годовой бухгалтерской отчетности.</w:t>
      </w:r>
    </w:p>
    <w:p w:rsidR="005D5AF9" w:rsidRPr="00764E7B" w:rsidRDefault="005D5AF9" w:rsidP="00EE7B9B">
      <w:pPr>
        <w:spacing w:after="0" w:line="240" w:lineRule="auto"/>
        <w:ind w:firstLine="708"/>
        <w:jc w:val="center"/>
        <w:rPr>
          <w:rFonts w:ascii="Times New Roman" w:hAnsi="Times New Roman" w:cs="Times New Roman"/>
          <w:sz w:val="24"/>
          <w:szCs w:val="24"/>
        </w:rPr>
      </w:pPr>
    </w:p>
    <w:p w:rsidR="003077F2" w:rsidRPr="00764E7B" w:rsidRDefault="003077F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5.1</w:t>
      </w:r>
      <w:r w:rsidR="005A56F2" w:rsidRPr="00764E7B">
        <w:rPr>
          <w:rFonts w:ascii="Times New Roman" w:hAnsi="Times New Roman" w:cs="Times New Roman"/>
          <w:sz w:val="24"/>
          <w:szCs w:val="24"/>
        </w:rPr>
        <w:t>6</w:t>
      </w:r>
      <w:r w:rsidRPr="00764E7B">
        <w:rPr>
          <w:rFonts w:ascii="Times New Roman" w:hAnsi="Times New Roman" w:cs="Times New Roman"/>
          <w:sz w:val="24"/>
          <w:szCs w:val="24"/>
        </w:rPr>
        <w:t>.1. В целях своевременного представления отчетности субъектов централизованного учета события после отчетной даты отражаются в бухгалтерском учете:</w:t>
      </w:r>
    </w:p>
    <w:p w:rsidR="003077F2" w:rsidRPr="00764E7B" w:rsidRDefault="003077F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на основании документов, сформированных по результатам проведения годовой инвентаризации не позднее </w:t>
      </w:r>
      <w:r w:rsidR="00672BC1" w:rsidRPr="00764E7B">
        <w:rPr>
          <w:rFonts w:ascii="Times New Roman" w:hAnsi="Times New Roman" w:cs="Times New Roman"/>
          <w:sz w:val="24"/>
          <w:szCs w:val="24"/>
        </w:rPr>
        <w:t>двенадцатого января</w:t>
      </w:r>
      <w:r w:rsidRPr="00764E7B">
        <w:rPr>
          <w:rFonts w:ascii="Times New Roman" w:hAnsi="Times New Roman" w:cs="Times New Roman"/>
          <w:sz w:val="24"/>
          <w:szCs w:val="24"/>
        </w:rPr>
        <w:t xml:space="preserve"> года, следующего за отчетным; </w:t>
      </w:r>
    </w:p>
    <w:p w:rsidR="003077F2" w:rsidRPr="00764E7B" w:rsidRDefault="003077F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на основании иных первичных учетных документов, отражающих события после отчетной даты и полученных не позднее, чем за 5 (пять) рабочих дня до даты представления отчетности, но не позднее </w:t>
      </w:r>
      <w:r w:rsidR="00672BC1" w:rsidRPr="00764E7B">
        <w:rPr>
          <w:rFonts w:ascii="Times New Roman" w:hAnsi="Times New Roman" w:cs="Times New Roman"/>
          <w:sz w:val="24"/>
          <w:szCs w:val="24"/>
        </w:rPr>
        <w:t>двенадцатого января</w:t>
      </w:r>
      <w:r w:rsidRPr="00764E7B">
        <w:rPr>
          <w:rFonts w:ascii="Times New Roman" w:hAnsi="Times New Roman" w:cs="Times New Roman"/>
          <w:sz w:val="24"/>
          <w:szCs w:val="24"/>
        </w:rPr>
        <w:t xml:space="preserve"> года, следующего за отчетным. </w:t>
      </w:r>
    </w:p>
    <w:p w:rsidR="00047275" w:rsidRPr="00764E7B" w:rsidRDefault="003077F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5A56F2" w:rsidRPr="00764E7B">
        <w:rPr>
          <w:rFonts w:ascii="Times New Roman" w:hAnsi="Times New Roman" w:cs="Times New Roman"/>
          <w:sz w:val="24"/>
          <w:szCs w:val="24"/>
        </w:rPr>
        <w:t>6</w:t>
      </w:r>
      <w:r w:rsidRPr="00764E7B">
        <w:rPr>
          <w:rFonts w:ascii="Times New Roman" w:hAnsi="Times New Roman" w:cs="Times New Roman"/>
          <w:sz w:val="24"/>
          <w:szCs w:val="24"/>
        </w:rPr>
        <w:t>.2. События после отчетной даты, которые подтверждают существовавшие на отчетную дату условия хозяйственной жизни субъекта централизованного учета, отражаются: - по счетам бухгалтерского учета – записи формируются последним днем отчетного периода; - отчетность за отчетный период – формируется с учетом уточненных данных бухгалтерского учета; - в пояснениях к отчетности.</w:t>
      </w:r>
    </w:p>
    <w:p w:rsidR="003077F2" w:rsidRPr="00764E7B" w:rsidRDefault="003077F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5A56F2" w:rsidRPr="00764E7B">
        <w:rPr>
          <w:rFonts w:ascii="Times New Roman" w:hAnsi="Times New Roman" w:cs="Times New Roman"/>
          <w:sz w:val="24"/>
          <w:szCs w:val="24"/>
        </w:rPr>
        <w:t>6</w:t>
      </w:r>
      <w:r w:rsidRPr="00764E7B">
        <w:rPr>
          <w:rFonts w:ascii="Times New Roman" w:hAnsi="Times New Roman" w:cs="Times New Roman"/>
          <w:sz w:val="24"/>
          <w:szCs w:val="24"/>
        </w:rPr>
        <w:t xml:space="preserve">.3. События после отчетной даты, указывающие о возникших после отчетной даты условиях хозяйственной жизни субъекта централизованного учета, отражаются: </w:t>
      </w:r>
    </w:p>
    <w:p w:rsidR="003077F2" w:rsidRPr="00764E7B" w:rsidRDefault="003077F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по счетам бухгалтерского учета – записи формируются в общем порядке в периоде, следующем за отчетным; </w:t>
      </w:r>
    </w:p>
    <w:p w:rsidR="003077F2" w:rsidRPr="00764E7B" w:rsidRDefault="003077F2" w:rsidP="00EE7B9B">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числовые данные в отчетности не корректируются;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в пояснениях к отчетности.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Признание обязательств (денежных обязательств и кредиторской задолженности) по оплате произведенных (выполненных (оказанных) до первого января года, следующего за отчетным, поставок товаров, работ (услуг) на основании первичных учетных документов (актов приемки), подписанных в текущем финансовом году до </w:t>
      </w:r>
      <w:r w:rsidR="00A23B11" w:rsidRPr="00764E7B">
        <w:rPr>
          <w:rFonts w:ascii="Times New Roman" w:hAnsi="Times New Roman" w:cs="Times New Roman"/>
          <w:sz w:val="24"/>
          <w:szCs w:val="24"/>
        </w:rPr>
        <w:t>двенадцатого</w:t>
      </w:r>
      <w:r w:rsidRPr="00764E7B">
        <w:rPr>
          <w:rFonts w:ascii="Times New Roman" w:hAnsi="Times New Roman" w:cs="Times New Roman"/>
          <w:sz w:val="24"/>
          <w:szCs w:val="24"/>
        </w:rPr>
        <w:t xml:space="preserve"> января (включительно) года, следующего за отчетным, осуществляется последним днем отчетного финансового года с отражением кредиторской задолженности и раскрытием качественных характеристик таковой задолженности.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5.1</w:t>
      </w:r>
      <w:r w:rsidR="005A56F2" w:rsidRPr="00764E7B">
        <w:rPr>
          <w:rFonts w:ascii="Times New Roman" w:hAnsi="Times New Roman" w:cs="Times New Roman"/>
          <w:sz w:val="24"/>
          <w:szCs w:val="24"/>
        </w:rPr>
        <w:t>6</w:t>
      </w:r>
      <w:r w:rsidRPr="00764E7B">
        <w:rPr>
          <w:rFonts w:ascii="Times New Roman" w:hAnsi="Times New Roman" w:cs="Times New Roman"/>
          <w:sz w:val="24"/>
          <w:szCs w:val="24"/>
        </w:rPr>
        <w:t xml:space="preserve">.4. Событие после отчетной даты определяется как существенное в составе событий после отчетной даты, если оно обусловливает изменения стоимости соответствующего объекта бухгалтерского учета на 5 процентов и более от общей стоимости группы объектов, в которой учитывается данный объект. </w:t>
      </w:r>
    </w:p>
    <w:p w:rsidR="005A56F2" w:rsidRPr="00764E7B" w:rsidRDefault="005A56F2" w:rsidP="00C20EAF">
      <w:pPr>
        <w:spacing w:after="0" w:line="240" w:lineRule="auto"/>
        <w:ind w:firstLine="708"/>
        <w:jc w:val="both"/>
        <w:rPr>
          <w:rFonts w:ascii="Times New Roman" w:hAnsi="Times New Roman" w:cs="Times New Roman"/>
          <w:sz w:val="24"/>
          <w:szCs w:val="24"/>
        </w:rPr>
      </w:pPr>
    </w:p>
    <w:p w:rsidR="003077F2" w:rsidRPr="00764E7B" w:rsidRDefault="003077F2" w:rsidP="00C20EAF">
      <w:pPr>
        <w:spacing w:after="0" w:line="240" w:lineRule="auto"/>
        <w:ind w:firstLine="708"/>
        <w:jc w:val="center"/>
        <w:rPr>
          <w:rFonts w:ascii="Times New Roman" w:hAnsi="Times New Roman" w:cs="Times New Roman"/>
          <w:b/>
          <w:sz w:val="24"/>
          <w:szCs w:val="24"/>
        </w:rPr>
      </w:pPr>
      <w:r w:rsidRPr="00764E7B">
        <w:rPr>
          <w:rFonts w:ascii="Times New Roman" w:hAnsi="Times New Roman" w:cs="Times New Roman"/>
          <w:b/>
          <w:sz w:val="24"/>
          <w:szCs w:val="24"/>
        </w:rPr>
        <w:t>6. Правила внутреннего финансового контроля совершаемых фактов хозяйственной жизни</w:t>
      </w:r>
    </w:p>
    <w:p w:rsidR="005A56F2" w:rsidRPr="00764E7B" w:rsidRDefault="005A56F2" w:rsidP="00C20EAF">
      <w:pPr>
        <w:spacing w:after="0" w:line="240" w:lineRule="auto"/>
        <w:ind w:firstLine="708"/>
        <w:jc w:val="center"/>
        <w:rPr>
          <w:rFonts w:ascii="Times New Roman" w:hAnsi="Times New Roman" w:cs="Times New Roman"/>
          <w:b/>
          <w:sz w:val="24"/>
          <w:szCs w:val="24"/>
        </w:rPr>
      </w:pP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6.1. Правила внутреннего контроля совершаемых фактов хозяйственной жизни разработаны с целью соблюдения положений правовых актов, устанавливающих требования к бухгалтерскому учету, составлению и представлению бухгалтерской отчетности.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6.2. При осуществлении внутреннего контроля совершаемых фактов хозяйственной жизни проводится:</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проверка, надлежащего составления первичных учетных документов по совершенным фактам хозяйственной жизни, поступивших в уполномоченную организацию;</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 проверка правильности, полноты и своевременности регистрации фактов хозяйственной жизни в регистрах бухгалтерского учета; - проверка достоверности бухгалтерской (финансовой) отчетности.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6.3. Проверка надлежащего составления первичных учетных документов по совершенным фактам хозяйственной жизни осуществляется ответственным лицом уполномоченной организации (далее – ответственное лицо) до момента отражения в регистрах бухгалтерского учета.</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Первичный учетный документ принимается к бухгалтерскому учету при условии отражения в нем всех реквизитов, предусмотренных унифицированной формой документа либо неунифицированной формой, утвержденной уполномоченным органом.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Ответственное лицо уполномоченной организации, не несет ответственность за соответствие составленных субъектом централизованного учета первичных учетных документов по свершившимся фактам хозяйственной жизни.</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6.4. При выявлении в ходе внутреннего контроля ненадлежащего составления первичных учетных документов ответственное лицо уполномоченной организации возвращает первичные учетные документы субъекту централизованного учета на доработку (исправление). </w:t>
      </w:r>
    </w:p>
    <w:p w:rsidR="003077F2"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6.5. Проверка правильности, полноты и своевременности регистрации фактов хозяйственной жизни в регистрах бухгалтерского учета и достоверности бухгалтерской отчетности осуществляется лицами, уполномоченными руководителем уполномоченной организации. </w:t>
      </w:r>
    </w:p>
    <w:p w:rsidR="005D5AF9" w:rsidRPr="00764E7B" w:rsidRDefault="005D5AF9" w:rsidP="00C20EAF">
      <w:pPr>
        <w:spacing w:after="0" w:line="240" w:lineRule="auto"/>
        <w:ind w:firstLine="708"/>
        <w:jc w:val="both"/>
        <w:rPr>
          <w:rFonts w:ascii="Times New Roman" w:hAnsi="Times New Roman" w:cs="Times New Roman"/>
          <w:sz w:val="24"/>
          <w:szCs w:val="24"/>
        </w:rPr>
      </w:pPr>
    </w:p>
    <w:p w:rsidR="003077F2" w:rsidRDefault="003077F2" w:rsidP="00C20EAF">
      <w:pPr>
        <w:spacing w:after="0" w:line="240" w:lineRule="auto"/>
        <w:ind w:firstLine="708"/>
        <w:jc w:val="center"/>
        <w:rPr>
          <w:rFonts w:ascii="Times New Roman" w:hAnsi="Times New Roman" w:cs="Times New Roman"/>
          <w:b/>
          <w:sz w:val="24"/>
          <w:szCs w:val="24"/>
        </w:rPr>
      </w:pPr>
      <w:r w:rsidRPr="00764E7B">
        <w:rPr>
          <w:rFonts w:ascii="Times New Roman" w:hAnsi="Times New Roman" w:cs="Times New Roman"/>
          <w:b/>
          <w:sz w:val="24"/>
          <w:szCs w:val="24"/>
        </w:rPr>
        <w:t>7. Особенности формирования информации, раскрываемой в бухгалтерской отчетности</w:t>
      </w:r>
    </w:p>
    <w:p w:rsidR="005D5AF9" w:rsidRPr="00764E7B" w:rsidRDefault="005D5AF9" w:rsidP="00C20EAF">
      <w:pPr>
        <w:spacing w:after="0" w:line="240" w:lineRule="auto"/>
        <w:ind w:firstLine="708"/>
        <w:jc w:val="center"/>
        <w:rPr>
          <w:rFonts w:ascii="Times New Roman" w:hAnsi="Times New Roman" w:cs="Times New Roman"/>
          <w:b/>
          <w:sz w:val="24"/>
          <w:szCs w:val="24"/>
        </w:rPr>
      </w:pP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7.1. В бухгалтерской (финансовой) отчетности раскрывается информация в соответствии с требованиями нормативных правовых актов, регулирующих ведение бухгалтерского учета на основании данных, отраженных в бухгалтерском учете соответствующего субъекта централизованного учета.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7.2. Бухгалтерская отчетность составляется уполномоченной организацией на основании данных Главной книги и (или) других регистров бухгалтерского учета.</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7.3. В целях составления годовой бухгалтерской отчетности проводится: - инвентаризация активов и обязательств;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выверка имеющихся правоустанавливающих документов на каждый земельный участок, находящийся в пользовании у субъекта отчетности и учитываемый им в составе непроизведенных активов, с данными бухгалтерского учета и данными Единого государственного реестра недвижимости;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выверка имеющихся правоустанавливающих документов на каждый объект недвижимого имущества, находящийся в пользовании у субъекта централизованного учета и учитываемый им в составе недвижимого имущества, с данными бухгалтерского учета и данными Единого государственного реестра недвижимости;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сверка дебетовых и кредитовых оборотов по средствам, полученным во временное распоряжение, с данными отчета о состоянии лицевого счета для учета операций со средствами, поступающими во временное распоряжение получателя бюджетных средств; - актуализация кадастровой стоимости земельного участка;</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сверка с балансодержателями, передающими объекты имущества, с балансодержателями, принимающими объекты имущества, показателей о безвозмездно переданном (принятом) имуществе;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сверка расчетов по платежам (налогам, сборам, взносам и т.д.) в бюджеты бюджетной системы Российской Федерации с данными налоговых органов; - обеспечение увязок раздела, подраздела и КВР, КВР и КОСГУ, кодов классификации доходов и КОСГУ в соответствии с действующими таблицами соответствия, разработанными Министерством финансов Российской Федерации;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соблюдение контрольных соотношений к показателям бухгалтерской отчетности. В пояснениях к отчетности за отчетный период раскрывается: - представленная субъектом централизованного учета информация об условиях его хозяйственной жизни, существовавших на отчетную дату, если такая информация подлежит раскрытию в отчетности;</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информация о событиях после отчетной даты, свидетельствующая о возникших после отчетной даты условиях хозяйственной жизни субъекта централизованного учета. В частности, описывается само событие и дается оценка его последствий в денежном </w:t>
      </w:r>
      <w:r w:rsidRPr="00764E7B">
        <w:rPr>
          <w:rFonts w:ascii="Times New Roman" w:hAnsi="Times New Roman" w:cs="Times New Roman"/>
          <w:sz w:val="24"/>
          <w:szCs w:val="24"/>
        </w:rPr>
        <w:lastRenderedPageBreak/>
        <w:t xml:space="preserve">выражении. При невозможности произвести денежную оценку на это указывается вместе с причинами, по которым сделать это невозможно.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7.4. Раскрытие данных об активах (в том числе объектах незавершенного строительства, вложениях в объекты недвижимого имущества), обязательствах, финансовых результатах, иных объектах бюджетного учета, в том числе учитываемых на </w:t>
      </w:r>
      <w:proofErr w:type="spellStart"/>
      <w:r w:rsidRPr="00764E7B">
        <w:rPr>
          <w:rFonts w:ascii="Times New Roman" w:hAnsi="Times New Roman" w:cs="Times New Roman"/>
          <w:sz w:val="24"/>
          <w:szCs w:val="24"/>
        </w:rPr>
        <w:t>забалансовых</w:t>
      </w:r>
      <w:proofErr w:type="spellEnd"/>
      <w:r w:rsidRPr="00764E7B">
        <w:rPr>
          <w:rFonts w:ascii="Times New Roman" w:hAnsi="Times New Roman" w:cs="Times New Roman"/>
          <w:sz w:val="24"/>
          <w:szCs w:val="24"/>
        </w:rPr>
        <w:t xml:space="preserve"> счетах субъекта учета, в годовой бухгалтерской отчетности осуществляется с учетом существенных событий после отчетной даты.</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7.5. При передаче имущества между правообладателями права оперативного управления (права постоянного бессрочного пользования):</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в случае получения зданий (помещений), земельных участков в пользование до оформления соответствующих документов, подтверждающих государственную регистрацию права оперативного управления, права постоянного бессрочного пользования (правоустанавливающих документов), принимающая сторона осуществляет отражение информации о полученном объекте на </w:t>
      </w:r>
      <w:proofErr w:type="spellStart"/>
      <w:r w:rsidRPr="00764E7B">
        <w:rPr>
          <w:rFonts w:ascii="Times New Roman" w:hAnsi="Times New Roman" w:cs="Times New Roman"/>
          <w:sz w:val="24"/>
          <w:szCs w:val="24"/>
        </w:rPr>
        <w:t>забалансовом</w:t>
      </w:r>
      <w:proofErr w:type="spellEnd"/>
      <w:r w:rsidRPr="00764E7B">
        <w:rPr>
          <w:rFonts w:ascii="Times New Roman" w:hAnsi="Times New Roman" w:cs="Times New Roman"/>
          <w:sz w:val="24"/>
          <w:szCs w:val="24"/>
        </w:rPr>
        <w:t xml:space="preserve"> счете 01 «Имущество, полученное в пользование»;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в случае, если на отчетную дату право оперативного управления (право постоянного бессрочного пользования) у балансодержателя, передающего объект имущества, прекращено в установленном порядке, а государственная регистрация права оперативного управления (права постоянного бессрочного пользования) у нового правообладателя на указанный объект завершена после 1 января, но до срока представления последним бюджетной отчетности, принимающей стороной такое событие признается существенным событием после отчетной даты и отражается поступление указанного объекта имущества на соответствующих счетах 010110000 «Основные средства - недвижимое имущество учреждения», 010310000 «Непроизведенные активы – недвижимое имущество учреждения»;</w:t>
      </w:r>
    </w:p>
    <w:p w:rsidR="003077F2"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в случае, если на отчетную дату право оперативного управления (право постоянного бессрочного пользования) у балансодержателя, передающего объект имущества, прекращено в установленном порядке, а государственная регистрация права оперативного управления (права постоянного бессрочного пользования) у нового правообладателя на указанный объект не завершена, отражение принимающей стороной указанного объекта имущества на соответствующих счетах 010110000 «Основные средства – недвижимое имущество учреждения», 010310000 «Непроизведенные активы – недвижимое имущество учреждения» не осуществляется. При этом передающая сторона при выявлении несопоставимости показателей по передаче имущества с новым правообладателем (принимающей стороной) направляет органу местного самоуправления, осуществляющему управление имуществом казны, извещение (ф.0504805) для отражения в бюджетном учете на счете 110800000 «Нефинансовые активы имущества казны», с приложением документов, подтверждающих прекращение права оперативного управления в отношении указанного имущества на отчетную дату.</w:t>
      </w:r>
    </w:p>
    <w:p w:rsidR="005D5AF9" w:rsidRPr="00764E7B" w:rsidRDefault="005D5AF9" w:rsidP="00C20EAF">
      <w:pPr>
        <w:spacing w:after="0" w:line="240" w:lineRule="auto"/>
        <w:ind w:firstLine="708"/>
        <w:jc w:val="both"/>
        <w:rPr>
          <w:rFonts w:ascii="Times New Roman" w:hAnsi="Times New Roman" w:cs="Times New Roman"/>
          <w:sz w:val="24"/>
          <w:szCs w:val="24"/>
        </w:rPr>
      </w:pPr>
    </w:p>
    <w:p w:rsidR="003077F2" w:rsidRDefault="003077F2" w:rsidP="00C20EAF">
      <w:pPr>
        <w:spacing w:after="0" w:line="240" w:lineRule="auto"/>
        <w:ind w:firstLine="708"/>
        <w:jc w:val="center"/>
        <w:rPr>
          <w:rFonts w:ascii="Times New Roman" w:hAnsi="Times New Roman" w:cs="Times New Roman"/>
          <w:b/>
          <w:sz w:val="24"/>
          <w:szCs w:val="24"/>
        </w:rPr>
      </w:pPr>
      <w:r w:rsidRPr="00764E7B">
        <w:rPr>
          <w:rFonts w:ascii="Times New Roman" w:hAnsi="Times New Roman" w:cs="Times New Roman"/>
          <w:b/>
          <w:sz w:val="24"/>
          <w:szCs w:val="24"/>
        </w:rPr>
        <w:t xml:space="preserve">8. Порядок взаимодействия уполномоченной организации при проведении субъектами централизованного учета инвентаризации активов, имущества, учитываемого на </w:t>
      </w:r>
      <w:proofErr w:type="spellStart"/>
      <w:r w:rsidRPr="00764E7B">
        <w:rPr>
          <w:rFonts w:ascii="Times New Roman" w:hAnsi="Times New Roman" w:cs="Times New Roman"/>
          <w:b/>
          <w:sz w:val="24"/>
          <w:szCs w:val="24"/>
        </w:rPr>
        <w:t>забалансовых</w:t>
      </w:r>
      <w:proofErr w:type="spellEnd"/>
      <w:r w:rsidRPr="00764E7B">
        <w:rPr>
          <w:rFonts w:ascii="Times New Roman" w:hAnsi="Times New Roman" w:cs="Times New Roman"/>
          <w:b/>
          <w:sz w:val="24"/>
          <w:szCs w:val="24"/>
        </w:rPr>
        <w:t xml:space="preserve"> счетах, обязательств, ины</w:t>
      </w:r>
      <w:r w:rsidR="005D5AF9">
        <w:rPr>
          <w:rFonts w:ascii="Times New Roman" w:hAnsi="Times New Roman" w:cs="Times New Roman"/>
          <w:b/>
          <w:sz w:val="24"/>
          <w:szCs w:val="24"/>
        </w:rPr>
        <w:t>х объектов бухгалтерского учета</w:t>
      </w:r>
    </w:p>
    <w:p w:rsidR="005D5AF9" w:rsidRPr="00764E7B" w:rsidRDefault="005D5AF9" w:rsidP="00C20EAF">
      <w:pPr>
        <w:spacing w:after="0" w:line="240" w:lineRule="auto"/>
        <w:ind w:firstLine="708"/>
        <w:jc w:val="center"/>
        <w:rPr>
          <w:rFonts w:ascii="Times New Roman" w:hAnsi="Times New Roman" w:cs="Times New Roman"/>
          <w:b/>
          <w:sz w:val="24"/>
          <w:szCs w:val="24"/>
        </w:rPr>
      </w:pP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8.1. В целях подтверждения соответствия данных об объектах, отраженных в регистрах бухгалтерского учета, фактическому наличию, субъектом централизованного учета проводится инвентаризация имущества, финансовых активов и обязательств.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8.2. Порядок проведения инвентаризации имущества, финансовых активов и обязательств, имущества, учитываемого на </w:t>
      </w:r>
      <w:proofErr w:type="spellStart"/>
      <w:r w:rsidRPr="00764E7B">
        <w:rPr>
          <w:rFonts w:ascii="Times New Roman" w:hAnsi="Times New Roman" w:cs="Times New Roman"/>
          <w:sz w:val="24"/>
          <w:szCs w:val="24"/>
        </w:rPr>
        <w:t>забалансовых</w:t>
      </w:r>
      <w:proofErr w:type="spellEnd"/>
      <w:r w:rsidRPr="00764E7B">
        <w:rPr>
          <w:rFonts w:ascii="Times New Roman" w:hAnsi="Times New Roman" w:cs="Times New Roman"/>
          <w:sz w:val="24"/>
          <w:szCs w:val="24"/>
        </w:rPr>
        <w:t xml:space="preserve"> счетах (далее – инвентаризация), устанавливается субъектом централизованного учета в соответствии с положениями Приказа № 274н.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lastRenderedPageBreak/>
        <w:t xml:space="preserve">8.3. Случаи и сроки проведения инвентаризации, а также перечень объектов, подлежащих инвентаризации и состав инвентаризационной комиссии, устанавливается Решением субъекта централизованного учета по ф.0510439, утвержденной Приказом № 61н (далее – Решение об инвентаризации). В содержательной части Решения о проведении инвентаризации (ф. 0510439) необходимо отражать в графах 2 и 3 - наименование группы объектов учета и код счета бухгалтерского учета в структуре 0 XXX XX 000, при необходимости проведения инвентаризации активов или обязательств по 135 соответствующему коду финансового обеспечения - X XXX XX 000 соответственно, для </w:t>
      </w:r>
      <w:proofErr w:type="spellStart"/>
      <w:r w:rsidRPr="00764E7B">
        <w:rPr>
          <w:rFonts w:ascii="Times New Roman" w:hAnsi="Times New Roman" w:cs="Times New Roman"/>
          <w:sz w:val="24"/>
          <w:szCs w:val="24"/>
        </w:rPr>
        <w:t>забалансовых</w:t>
      </w:r>
      <w:proofErr w:type="spellEnd"/>
      <w:r w:rsidRPr="00764E7B">
        <w:rPr>
          <w:rFonts w:ascii="Times New Roman" w:hAnsi="Times New Roman" w:cs="Times New Roman"/>
          <w:sz w:val="24"/>
          <w:szCs w:val="24"/>
        </w:rPr>
        <w:t xml:space="preserve"> счетов - наименование и номер </w:t>
      </w:r>
      <w:proofErr w:type="spellStart"/>
      <w:r w:rsidRPr="00764E7B">
        <w:rPr>
          <w:rFonts w:ascii="Times New Roman" w:hAnsi="Times New Roman" w:cs="Times New Roman"/>
          <w:sz w:val="24"/>
          <w:szCs w:val="24"/>
        </w:rPr>
        <w:t>забалансового</w:t>
      </w:r>
      <w:proofErr w:type="spellEnd"/>
      <w:r w:rsidRPr="00764E7B">
        <w:rPr>
          <w:rFonts w:ascii="Times New Roman" w:hAnsi="Times New Roman" w:cs="Times New Roman"/>
          <w:sz w:val="24"/>
          <w:szCs w:val="24"/>
        </w:rPr>
        <w:t xml:space="preserve"> счета в структуре (XX) соответственно. </w:t>
      </w:r>
    </w:p>
    <w:p w:rsidR="003077F2"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8.4. Случаи проведения обязательной инвентаризации предусмотрены пунктом 31 Приказа № 274н. </w:t>
      </w:r>
    </w:p>
    <w:p w:rsidR="00EE1C38" w:rsidRPr="00764E7B" w:rsidRDefault="003077F2"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8.5. В целях составления годовой бухгалтерской (финансовой) отчетности обязательной инвентаризации подлежат следующие объекты бухгалтерского учета: активы и обязательства, некорректное раскрытие информации о которых влияет на экономические решения Учредителя субъекта централизованног</w:t>
      </w:r>
      <w:r w:rsidR="00521D4B" w:rsidRPr="00764E7B">
        <w:rPr>
          <w:rFonts w:ascii="Times New Roman" w:hAnsi="Times New Roman" w:cs="Times New Roman"/>
          <w:sz w:val="24"/>
          <w:szCs w:val="24"/>
        </w:rPr>
        <w:t xml:space="preserve">о учета, иных пользователей бухгалтерской (финансовой) отчетности, принимаемые на основании данных бухгалтерского учета и (или) бухгалтерской (финансовой) отчетности. В частности, к таким объектам инвентаризации относятся: просроченная дебиторская (кредиторская) задолженность, дебиторская (кредиторская) задолженность, капитальные вложения, готовая продукция, по которым в течение финансового года не отражались операции по их увеличению (уменьшению). Проведение инвентаризации таких объектов учета осуществляется перед составлением годовой бухгалтерской (финансовой) отчетности, но не ранее 1 октября отчетного года. В случае возникновения на отчетную дату просроченной дебиторской (кредиторской) задолженности, информация о которой подлежит раскрытию в бухгалтерской (финансовой) отчетности, инвентаризация такой задолженности проводится на отчетную дату; </w:t>
      </w:r>
    </w:p>
    <w:p w:rsidR="00EE1C38" w:rsidRPr="00764E7B" w:rsidRDefault="00521D4B"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объекты учета, стоимостная оценка которых определяет величину налоговых обязательств (определяет объект налогообложения) (в частности, объекты недвижимого имущества). Проведение инвентаризации по таким объектам осуществляется на отчетную дату; </w:t>
      </w:r>
    </w:p>
    <w:p w:rsidR="003077F2" w:rsidRPr="00764E7B" w:rsidRDefault="00521D4B"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библиотечные фонды. Проведение инвентаризации по таким объектам осуществляется не реже одного раза в пять лет;</w:t>
      </w:r>
    </w:p>
    <w:p w:rsidR="00EE1C38" w:rsidRPr="00764E7B" w:rsidRDefault="00EE1C38"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музейные коллекции и музейные предметы. Проведение инвентаризации по таким объектам осуществляется на отчетную дату на основании учетных документов музейных фондов (книг поступлений (описей, инвентарных книг) в соответствии с порядком проведения инвентаризации, установленным субъектом централизованного учета; </w:t>
      </w:r>
    </w:p>
    <w:p w:rsidR="00EE1C38" w:rsidRPr="00764E7B" w:rsidRDefault="00EE1C38"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иные объекты нефинансовых активов, если иное не установлено органом, осуществляющим в отношении субъекта централизованного учета функции и полномочия учредителя (главным распорядителем бюджетных средств). Проведение инвентаризации по таким объектам осуществляется не реже одного раза в три года; </w:t>
      </w:r>
    </w:p>
    <w:p w:rsidR="00EE1C38" w:rsidRPr="00764E7B" w:rsidRDefault="00EE1C38"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иные объекты бухгалтерского учета, в отношении которых по результатам осуществления в течение финансового года внутреннего контроля совершаемых фактов хозяйственной жизни и (или) внутреннего финансового аудита выявлены факты и (или) признаки, влияющие на достоверность данных бухгалтерского учета, бухгалтерской (финансовой) отчетности.</w:t>
      </w:r>
    </w:p>
    <w:p w:rsidR="00EE1C38" w:rsidRPr="00764E7B" w:rsidRDefault="00EE1C38"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Результаты инвентаризации, проведенной в целях подтверждения показателей годовой бюджетной отчетности, оформляются первичными документами не позднее 12 января </w:t>
      </w:r>
      <w:proofErr w:type="gramStart"/>
      <w:r w:rsidRPr="00764E7B">
        <w:rPr>
          <w:rFonts w:ascii="Times New Roman" w:hAnsi="Times New Roman" w:cs="Times New Roman"/>
          <w:sz w:val="24"/>
          <w:szCs w:val="24"/>
        </w:rPr>
        <w:t>года</w:t>
      </w:r>
      <w:proofErr w:type="gramEnd"/>
      <w:r w:rsidRPr="00764E7B">
        <w:rPr>
          <w:rFonts w:ascii="Times New Roman" w:hAnsi="Times New Roman" w:cs="Times New Roman"/>
          <w:sz w:val="24"/>
          <w:szCs w:val="24"/>
        </w:rPr>
        <w:t xml:space="preserve"> следующего за отчетным.</w:t>
      </w:r>
    </w:p>
    <w:p w:rsidR="00EE1C38" w:rsidRPr="00764E7B" w:rsidRDefault="00EE1C38"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8.6. Решение об инвентаризации, а также результаты инвентаризации, оформленные первичными документами, в обязательном порядке направляются субъектом </w:t>
      </w:r>
      <w:r w:rsidRPr="00764E7B">
        <w:rPr>
          <w:rFonts w:ascii="Times New Roman" w:hAnsi="Times New Roman" w:cs="Times New Roman"/>
          <w:sz w:val="24"/>
          <w:szCs w:val="24"/>
        </w:rPr>
        <w:lastRenderedPageBreak/>
        <w:t xml:space="preserve">централизованного учета в уполномоченную организацию в строго установленные Регламентом сроки. </w:t>
      </w:r>
    </w:p>
    <w:p w:rsidR="00EE1C38" w:rsidRDefault="00EE1C38"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8.7. Результаты инвентаризации в части выявленных отклонений при инвентаризации отражаются в бухгалтерском учете и бухгалтерской (финансовой) отчетности в отчетном периоде, к которому относится дата, по состоянию на которую проводилась инвентаризация, или последним календарным днем отчетного периода, за который формируется бухгалтерская (финансовая) отчетность в целях обеспечения достоверности данных которой проводилась инвентаризация.</w:t>
      </w:r>
    </w:p>
    <w:p w:rsidR="005D5AF9" w:rsidRPr="00764E7B" w:rsidRDefault="005D5AF9" w:rsidP="00C20EAF">
      <w:pPr>
        <w:spacing w:after="0" w:line="240" w:lineRule="auto"/>
        <w:ind w:firstLine="708"/>
        <w:jc w:val="both"/>
        <w:rPr>
          <w:rFonts w:ascii="Times New Roman" w:hAnsi="Times New Roman" w:cs="Times New Roman"/>
          <w:sz w:val="24"/>
          <w:szCs w:val="24"/>
        </w:rPr>
      </w:pPr>
    </w:p>
    <w:p w:rsidR="000D15D9" w:rsidRDefault="00F01B96" w:rsidP="00C20EAF">
      <w:pPr>
        <w:spacing w:after="0" w:line="240" w:lineRule="auto"/>
        <w:ind w:firstLine="708"/>
        <w:jc w:val="center"/>
        <w:rPr>
          <w:rFonts w:ascii="Times New Roman" w:hAnsi="Times New Roman" w:cs="Times New Roman"/>
          <w:b/>
          <w:sz w:val="24"/>
          <w:szCs w:val="24"/>
        </w:rPr>
      </w:pPr>
      <w:r w:rsidRPr="00764E7B">
        <w:rPr>
          <w:rFonts w:ascii="Times New Roman" w:hAnsi="Times New Roman" w:cs="Times New Roman"/>
          <w:b/>
          <w:sz w:val="24"/>
          <w:szCs w:val="24"/>
        </w:rPr>
        <w:t>9. Внесение изменений в Единую учетную политику</w:t>
      </w:r>
    </w:p>
    <w:p w:rsidR="005D5AF9" w:rsidRPr="00764E7B" w:rsidRDefault="005D5AF9" w:rsidP="00C20EAF">
      <w:pPr>
        <w:spacing w:after="0" w:line="240" w:lineRule="auto"/>
        <w:ind w:firstLine="708"/>
        <w:jc w:val="center"/>
        <w:rPr>
          <w:rFonts w:ascii="Times New Roman" w:hAnsi="Times New Roman" w:cs="Times New Roman"/>
          <w:b/>
          <w:sz w:val="24"/>
          <w:szCs w:val="24"/>
        </w:rPr>
      </w:pPr>
    </w:p>
    <w:p w:rsidR="003077F2" w:rsidRPr="00764E7B" w:rsidRDefault="00F01B96"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9.1. Внесение изменений в Единую учетную политику осуществляется уполномоченной организацией в случая</w:t>
      </w:r>
      <w:r w:rsidR="00C16F6E" w:rsidRPr="00764E7B">
        <w:rPr>
          <w:rFonts w:ascii="Times New Roman" w:hAnsi="Times New Roman" w:cs="Times New Roman"/>
          <w:sz w:val="24"/>
          <w:szCs w:val="24"/>
        </w:rPr>
        <w:t>х:</w:t>
      </w:r>
    </w:p>
    <w:p w:rsidR="00C16F6E" w:rsidRPr="00764E7B" w:rsidRDefault="00C16F6E"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изменения законодательства Российской Федерации о бухгалтерском учете, бюджетного законодательства Российской Федерации, нормативных правовых актов, регулирующих ведение бюджетного (бухгалтерского) учета и составление бухгалтерской (бюджетной) отчетности; </w:t>
      </w:r>
    </w:p>
    <w:p w:rsidR="00C16F6E" w:rsidRPr="00764E7B" w:rsidRDefault="00C16F6E"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 существенного изменения условий деятельности субъектов централизованного учета, включая их реорганизацию, ликвидацию (упразднение), изменение возложенных на субъекты централизованного учета полномочий и (или) выполняемых ими функций; </w:t>
      </w:r>
    </w:p>
    <w:p w:rsidR="00C16F6E" w:rsidRPr="00764E7B" w:rsidRDefault="00C16F6E"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в целях обеспечения информацией субъектов централизованного учета об активах, обязательствах и финансовом результате, необходимой для исполнения ими полномочий.</w:t>
      </w:r>
    </w:p>
    <w:p w:rsidR="00BF6FC4" w:rsidRPr="00764E7B" w:rsidRDefault="00BF6FC4"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9.2. Изменения в Единую учетную политику применяются с начала отчетного года, если иное не обусловливается причиной такого изменения. Изменения в Единую учетную политику в течение отчетного года, не связанные с изменением нормативных правовых актов, регулирующих ведение бухгалтерского учета и составление бухгалтерской отчетности, производятся по решению уполномоченной организации. </w:t>
      </w:r>
    </w:p>
    <w:p w:rsidR="00BF6FC4" w:rsidRPr="00764E7B" w:rsidRDefault="00BF6FC4"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9.3. По итогам рассмотрения предложений по внесению изменений в Единую учетную политику, подготовленных субъектами централизованного учета, уполномоченная организация принимает решение о внесении соответствующих изменений в Единую учетную политику, либо подготавливает мотивированное заключение о нецелесообразности представленных предложений по изменению Единой учетной политики. </w:t>
      </w:r>
    </w:p>
    <w:p w:rsidR="00BF6FC4" w:rsidRDefault="00BF6FC4"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Уполномоченной организацией в период рассмотрения предложений по внесению изменений в Единую учетную политику может быть запрошена дополнительная информация у субъектов централизованного учета. </w:t>
      </w:r>
    </w:p>
    <w:p w:rsidR="005D5AF9" w:rsidRPr="00764E7B" w:rsidRDefault="005D5AF9" w:rsidP="00C20EAF">
      <w:pPr>
        <w:spacing w:after="0" w:line="240" w:lineRule="auto"/>
        <w:ind w:firstLine="708"/>
        <w:jc w:val="both"/>
        <w:rPr>
          <w:rFonts w:ascii="Times New Roman" w:hAnsi="Times New Roman" w:cs="Times New Roman"/>
          <w:sz w:val="24"/>
          <w:szCs w:val="24"/>
        </w:rPr>
      </w:pPr>
    </w:p>
    <w:p w:rsidR="00C16F6E" w:rsidRDefault="00BF6FC4" w:rsidP="00C20EAF">
      <w:pPr>
        <w:spacing w:after="0" w:line="240" w:lineRule="auto"/>
        <w:ind w:firstLine="708"/>
        <w:jc w:val="center"/>
        <w:rPr>
          <w:rFonts w:ascii="Times New Roman" w:hAnsi="Times New Roman" w:cs="Times New Roman"/>
          <w:b/>
          <w:sz w:val="24"/>
          <w:szCs w:val="24"/>
        </w:rPr>
      </w:pPr>
      <w:r w:rsidRPr="00764E7B">
        <w:rPr>
          <w:rFonts w:ascii="Times New Roman" w:hAnsi="Times New Roman" w:cs="Times New Roman"/>
          <w:b/>
          <w:sz w:val="24"/>
          <w:szCs w:val="24"/>
        </w:rPr>
        <w:t>10. Хранение учетной информации</w:t>
      </w:r>
    </w:p>
    <w:p w:rsidR="005D5AF9" w:rsidRPr="00764E7B" w:rsidRDefault="005D5AF9" w:rsidP="00C20EAF">
      <w:pPr>
        <w:spacing w:after="0" w:line="240" w:lineRule="auto"/>
        <w:ind w:firstLine="708"/>
        <w:jc w:val="center"/>
        <w:rPr>
          <w:rFonts w:ascii="Times New Roman" w:hAnsi="Times New Roman" w:cs="Times New Roman"/>
          <w:b/>
          <w:sz w:val="24"/>
          <w:szCs w:val="24"/>
        </w:rPr>
      </w:pPr>
    </w:p>
    <w:p w:rsidR="00172441" w:rsidRPr="00764E7B" w:rsidRDefault="00172441"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10.1. Порядок хранения первичных (сводных) учетных документов, регистров бухгалтерского учета и бухгалтерской отчетности устанавливается в соответствии с Правилами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организациях, утвержденными приказом Федерального архивного агентства от 31.07.2023 № 77. </w:t>
      </w:r>
    </w:p>
    <w:p w:rsidR="00172441" w:rsidRPr="00764E7B" w:rsidRDefault="00172441"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 xml:space="preserve">10.2. Сроки хранения указанных документов определяются согласно приказу Федерального архивного агентства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w:t>
      </w:r>
    </w:p>
    <w:p w:rsidR="00172441" w:rsidRDefault="00172441" w:rsidP="00C20EAF">
      <w:pPr>
        <w:spacing w:after="0" w:line="240" w:lineRule="auto"/>
        <w:ind w:firstLine="708"/>
        <w:jc w:val="both"/>
        <w:rPr>
          <w:rFonts w:ascii="Times New Roman" w:hAnsi="Times New Roman" w:cs="Times New Roman"/>
          <w:sz w:val="24"/>
          <w:szCs w:val="24"/>
        </w:rPr>
      </w:pPr>
      <w:r w:rsidRPr="00764E7B">
        <w:rPr>
          <w:rFonts w:ascii="Times New Roman" w:hAnsi="Times New Roman" w:cs="Times New Roman"/>
          <w:sz w:val="24"/>
          <w:szCs w:val="24"/>
        </w:rPr>
        <w:t>10.3. В целях обеспечения сохранности электронных данных бухгалтерского учета и отчетности на сервере ежедневно производится сохранение резервных копий.</w:t>
      </w:r>
    </w:p>
    <w:p w:rsidR="006F0FA0" w:rsidRDefault="006F0FA0" w:rsidP="00C20EAF">
      <w:pPr>
        <w:spacing w:after="0" w:line="240" w:lineRule="auto"/>
        <w:ind w:firstLine="708"/>
        <w:jc w:val="both"/>
        <w:rPr>
          <w:rFonts w:ascii="Times New Roman" w:hAnsi="Times New Roman" w:cs="Times New Roman"/>
          <w:sz w:val="24"/>
          <w:szCs w:val="24"/>
        </w:rPr>
      </w:pPr>
    </w:p>
    <w:p w:rsidR="006F0FA0" w:rsidRPr="0091213C" w:rsidRDefault="006F0FA0" w:rsidP="006F0FA0">
      <w:pPr>
        <w:spacing w:after="0" w:line="240" w:lineRule="auto"/>
        <w:ind w:firstLine="708"/>
        <w:jc w:val="center"/>
        <w:rPr>
          <w:rFonts w:ascii="Times New Roman" w:hAnsi="Times New Roman" w:cs="Times New Roman"/>
          <w:sz w:val="24"/>
          <w:szCs w:val="24"/>
        </w:rPr>
      </w:pPr>
      <w:r>
        <w:rPr>
          <w:rFonts w:ascii="Times New Roman" w:hAnsi="Times New Roman" w:cs="Times New Roman"/>
          <w:sz w:val="24"/>
          <w:szCs w:val="24"/>
        </w:rPr>
        <w:t>______________________________________</w:t>
      </w:r>
    </w:p>
    <w:p w:rsidR="00172441" w:rsidRPr="0091213C" w:rsidRDefault="00172441" w:rsidP="00C20EAF">
      <w:pPr>
        <w:spacing w:after="0"/>
        <w:ind w:firstLine="708"/>
        <w:jc w:val="both"/>
        <w:rPr>
          <w:rFonts w:ascii="Times New Roman" w:hAnsi="Times New Roman" w:cs="Times New Roman"/>
          <w:sz w:val="24"/>
          <w:szCs w:val="24"/>
        </w:rPr>
      </w:pPr>
    </w:p>
    <w:p w:rsidR="00047275" w:rsidRPr="0091213C" w:rsidRDefault="00047275" w:rsidP="00C20EAF">
      <w:pPr>
        <w:spacing w:after="0"/>
        <w:ind w:firstLine="708"/>
        <w:jc w:val="both"/>
        <w:rPr>
          <w:rFonts w:ascii="Times New Roman" w:hAnsi="Times New Roman" w:cs="Times New Roman"/>
          <w:sz w:val="24"/>
          <w:szCs w:val="24"/>
        </w:rPr>
      </w:pPr>
    </w:p>
    <w:p w:rsidR="009E1A3C" w:rsidRPr="0091213C" w:rsidRDefault="009E1A3C" w:rsidP="00C20EAF">
      <w:pPr>
        <w:spacing w:after="0"/>
        <w:ind w:firstLine="708"/>
        <w:jc w:val="both"/>
        <w:rPr>
          <w:rFonts w:ascii="Times New Roman" w:hAnsi="Times New Roman" w:cs="Times New Roman"/>
          <w:sz w:val="24"/>
          <w:szCs w:val="24"/>
        </w:rPr>
      </w:pPr>
    </w:p>
    <w:p w:rsidR="009E1A3C" w:rsidRDefault="009E1A3C"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p w:rsidR="0044639E" w:rsidRDefault="0044639E" w:rsidP="00C20EAF">
      <w:pPr>
        <w:spacing w:after="0"/>
        <w:ind w:firstLine="708"/>
        <w:jc w:val="both"/>
        <w:rPr>
          <w:rFonts w:ascii="Times New Roman" w:hAnsi="Times New Roman" w:cs="Times New Roman"/>
          <w:sz w:val="24"/>
          <w:szCs w:val="24"/>
        </w:rPr>
      </w:pPr>
    </w:p>
    <w:sectPr w:rsidR="0044639E" w:rsidSect="006F0FA0">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B5E" w:rsidRDefault="00845B5E" w:rsidP="006F0FA0">
      <w:pPr>
        <w:spacing w:after="0" w:line="240" w:lineRule="auto"/>
      </w:pPr>
      <w:r>
        <w:separator/>
      </w:r>
    </w:p>
  </w:endnote>
  <w:endnote w:type="continuationSeparator" w:id="0">
    <w:p w:rsidR="00845B5E" w:rsidRDefault="00845B5E" w:rsidP="006F0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B5E" w:rsidRDefault="00845B5E" w:rsidP="006F0FA0">
      <w:pPr>
        <w:spacing w:after="0" w:line="240" w:lineRule="auto"/>
      </w:pPr>
      <w:r>
        <w:separator/>
      </w:r>
    </w:p>
  </w:footnote>
  <w:footnote w:type="continuationSeparator" w:id="0">
    <w:p w:rsidR="00845B5E" w:rsidRDefault="00845B5E" w:rsidP="006F0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605967"/>
      <w:docPartObj>
        <w:docPartGallery w:val="Page Numbers (Top of Page)"/>
        <w:docPartUnique/>
      </w:docPartObj>
    </w:sdtPr>
    <w:sdtEndPr/>
    <w:sdtContent>
      <w:p w:rsidR="006F0FA0" w:rsidRDefault="006F0FA0">
        <w:pPr>
          <w:pStyle w:val="a5"/>
          <w:jc w:val="center"/>
        </w:pPr>
        <w:r>
          <w:fldChar w:fldCharType="begin"/>
        </w:r>
        <w:r>
          <w:instrText>PAGE   \* MERGEFORMAT</w:instrText>
        </w:r>
        <w:r>
          <w:fldChar w:fldCharType="separate"/>
        </w:r>
        <w:r w:rsidR="00BD22B6">
          <w:rPr>
            <w:noProof/>
          </w:rPr>
          <w:t>21</w:t>
        </w:r>
        <w:r>
          <w:fldChar w:fldCharType="end"/>
        </w:r>
      </w:p>
    </w:sdtContent>
  </w:sdt>
  <w:p w:rsidR="006F0FA0" w:rsidRDefault="006F0FA0">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EE2BDF"/>
    <w:multiLevelType w:val="hybridMultilevel"/>
    <w:tmpl w:val="36ACCB70"/>
    <w:lvl w:ilvl="0" w:tplc="80E65F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D2E"/>
    <w:rsid w:val="000126FF"/>
    <w:rsid w:val="00020BD1"/>
    <w:rsid w:val="00025A1F"/>
    <w:rsid w:val="00034ADA"/>
    <w:rsid w:val="00047275"/>
    <w:rsid w:val="00054C7C"/>
    <w:rsid w:val="00062DDE"/>
    <w:rsid w:val="000651FE"/>
    <w:rsid w:val="00072CD3"/>
    <w:rsid w:val="00077DD4"/>
    <w:rsid w:val="00091E93"/>
    <w:rsid w:val="00094D7B"/>
    <w:rsid w:val="00095975"/>
    <w:rsid w:val="000A1AA8"/>
    <w:rsid w:val="000A72B1"/>
    <w:rsid w:val="000C3F39"/>
    <w:rsid w:val="000C4BD9"/>
    <w:rsid w:val="000D15D9"/>
    <w:rsid w:val="000D4DA4"/>
    <w:rsid w:val="000F453E"/>
    <w:rsid w:val="000F744D"/>
    <w:rsid w:val="00102D08"/>
    <w:rsid w:val="001030F1"/>
    <w:rsid w:val="001400AD"/>
    <w:rsid w:val="00144F15"/>
    <w:rsid w:val="00146374"/>
    <w:rsid w:val="001579BF"/>
    <w:rsid w:val="00172441"/>
    <w:rsid w:val="001779DD"/>
    <w:rsid w:val="0019564E"/>
    <w:rsid w:val="00195880"/>
    <w:rsid w:val="00197CB8"/>
    <w:rsid w:val="001B0387"/>
    <w:rsid w:val="001B3C07"/>
    <w:rsid w:val="001B6F6C"/>
    <w:rsid w:val="001C1E1B"/>
    <w:rsid w:val="001C782A"/>
    <w:rsid w:val="001D78B0"/>
    <w:rsid w:val="001E3CE5"/>
    <w:rsid w:val="001F32C9"/>
    <w:rsid w:val="002020D3"/>
    <w:rsid w:val="002067C3"/>
    <w:rsid w:val="00217039"/>
    <w:rsid w:val="00231BD7"/>
    <w:rsid w:val="0024112B"/>
    <w:rsid w:val="00254A40"/>
    <w:rsid w:val="002572D6"/>
    <w:rsid w:val="00257754"/>
    <w:rsid w:val="00257F77"/>
    <w:rsid w:val="002600BA"/>
    <w:rsid w:val="00262887"/>
    <w:rsid w:val="002668D3"/>
    <w:rsid w:val="00271CAB"/>
    <w:rsid w:val="0028553E"/>
    <w:rsid w:val="002A3CBF"/>
    <w:rsid w:val="002A4414"/>
    <w:rsid w:val="002A7D36"/>
    <w:rsid w:val="002B1344"/>
    <w:rsid w:val="002B3544"/>
    <w:rsid w:val="002C18D0"/>
    <w:rsid w:val="002C518C"/>
    <w:rsid w:val="002D3422"/>
    <w:rsid w:val="002E01B0"/>
    <w:rsid w:val="002F2E8A"/>
    <w:rsid w:val="00305A0B"/>
    <w:rsid w:val="003077F2"/>
    <w:rsid w:val="00310DAE"/>
    <w:rsid w:val="00317643"/>
    <w:rsid w:val="00330959"/>
    <w:rsid w:val="00330D9C"/>
    <w:rsid w:val="0033288C"/>
    <w:rsid w:val="00343518"/>
    <w:rsid w:val="00362814"/>
    <w:rsid w:val="00362913"/>
    <w:rsid w:val="003645FD"/>
    <w:rsid w:val="00387FB4"/>
    <w:rsid w:val="003A06A9"/>
    <w:rsid w:val="003A63C8"/>
    <w:rsid w:val="003B0388"/>
    <w:rsid w:val="003E6CAC"/>
    <w:rsid w:val="003F05BE"/>
    <w:rsid w:val="003F57EC"/>
    <w:rsid w:val="003F787B"/>
    <w:rsid w:val="00404240"/>
    <w:rsid w:val="00415676"/>
    <w:rsid w:val="00427475"/>
    <w:rsid w:val="00430CB3"/>
    <w:rsid w:val="0044560C"/>
    <w:rsid w:val="004458CC"/>
    <w:rsid w:val="00446362"/>
    <w:rsid w:val="0044639E"/>
    <w:rsid w:val="004569CF"/>
    <w:rsid w:val="004914C3"/>
    <w:rsid w:val="0049700D"/>
    <w:rsid w:val="004B64CF"/>
    <w:rsid w:val="004B7A9E"/>
    <w:rsid w:val="004D5682"/>
    <w:rsid w:val="004E43A2"/>
    <w:rsid w:val="00521D4B"/>
    <w:rsid w:val="00521D98"/>
    <w:rsid w:val="00523DFC"/>
    <w:rsid w:val="0052454F"/>
    <w:rsid w:val="0052667E"/>
    <w:rsid w:val="00546A83"/>
    <w:rsid w:val="0054742A"/>
    <w:rsid w:val="00573B8B"/>
    <w:rsid w:val="005823AF"/>
    <w:rsid w:val="00585A98"/>
    <w:rsid w:val="00590CEF"/>
    <w:rsid w:val="00590D33"/>
    <w:rsid w:val="005922D9"/>
    <w:rsid w:val="00594DF2"/>
    <w:rsid w:val="005A56F2"/>
    <w:rsid w:val="005C5B3E"/>
    <w:rsid w:val="005D37CB"/>
    <w:rsid w:val="005D5AF9"/>
    <w:rsid w:val="005E1E1F"/>
    <w:rsid w:val="005F2768"/>
    <w:rsid w:val="005F6B23"/>
    <w:rsid w:val="006011F8"/>
    <w:rsid w:val="00607AD1"/>
    <w:rsid w:val="006111E4"/>
    <w:rsid w:val="00625157"/>
    <w:rsid w:val="00637C49"/>
    <w:rsid w:val="0064053A"/>
    <w:rsid w:val="00642B7F"/>
    <w:rsid w:val="00646D23"/>
    <w:rsid w:val="006473A1"/>
    <w:rsid w:val="00660B27"/>
    <w:rsid w:val="0066175E"/>
    <w:rsid w:val="006648F6"/>
    <w:rsid w:val="00664A65"/>
    <w:rsid w:val="00667E5C"/>
    <w:rsid w:val="00672772"/>
    <w:rsid w:val="00672BC1"/>
    <w:rsid w:val="006A3901"/>
    <w:rsid w:val="006A63DC"/>
    <w:rsid w:val="006A66DC"/>
    <w:rsid w:val="006A767B"/>
    <w:rsid w:val="006B4A63"/>
    <w:rsid w:val="006B4C2E"/>
    <w:rsid w:val="006B7B88"/>
    <w:rsid w:val="006D3757"/>
    <w:rsid w:val="006D5AA2"/>
    <w:rsid w:val="006E7A6E"/>
    <w:rsid w:val="006E7EEB"/>
    <w:rsid w:val="006F0FA0"/>
    <w:rsid w:val="006F3380"/>
    <w:rsid w:val="00705702"/>
    <w:rsid w:val="007147EE"/>
    <w:rsid w:val="00715C71"/>
    <w:rsid w:val="007213BF"/>
    <w:rsid w:val="00722716"/>
    <w:rsid w:val="007412D7"/>
    <w:rsid w:val="00757819"/>
    <w:rsid w:val="0076020D"/>
    <w:rsid w:val="00764E7B"/>
    <w:rsid w:val="00770DD6"/>
    <w:rsid w:val="007761EB"/>
    <w:rsid w:val="00790AB3"/>
    <w:rsid w:val="007937E1"/>
    <w:rsid w:val="00795D2E"/>
    <w:rsid w:val="007A2897"/>
    <w:rsid w:val="007B09DD"/>
    <w:rsid w:val="007B0F2C"/>
    <w:rsid w:val="007C44B9"/>
    <w:rsid w:val="007D33DF"/>
    <w:rsid w:val="007E3C33"/>
    <w:rsid w:val="007F3266"/>
    <w:rsid w:val="007F6A8D"/>
    <w:rsid w:val="008014AF"/>
    <w:rsid w:val="00807BE8"/>
    <w:rsid w:val="00813C2A"/>
    <w:rsid w:val="0083156E"/>
    <w:rsid w:val="00841E2B"/>
    <w:rsid w:val="00845B5E"/>
    <w:rsid w:val="00854E6D"/>
    <w:rsid w:val="00865E88"/>
    <w:rsid w:val="00875A96"/>
    <w:rsid w:val="008811AD"/>
    <w:rsid w:val="0088424A"/>
    <w:rsid w:val="0088605D"/>
    <w:rsid w:val="00893ADD"/>
    <w:rsid w:val="00895C63"/>
    <w:rsid w:val="00896A0A"/>
    <w:rsid w:val="00896D31"/>
    <w:rsid w:val="008A391E"/>
    <w:rsid w:val="008A4CF5"/>
    <w:rsid w:val="008C48A7"/>
    <w:rsid w:val="008D1778"/>
    <w:rsid w:val="008D3C84"/>
    <w:rsid w:val="008D7D26"/>
    <w:rsid w:val="008E73F1"/>
    <w:rsid w:val="008F145D"/>
    <w:rsid w:val="008F15D6"/>
    <w:rsid w:val="008F24AF"/>
    <w:rsid w:val="00903E41"/>
    <w:rsid w:val="00905D58"/>
    <w:rsid w:val="0091213C"/>
    <w:rsid w:val="0092436E"/>
    <w:rsid w:val="00924740"/>
    <w:rsid w:val="009407F4"/>
    <w:rsid w:val="00946D9B"/>
    <w:rsid w:val="0095273A"/>
    <w:rsid w:val="00953E4F"/>
    <w:rsid w:val="00961CE3"/>
    <w:rsid w:val="00986E6A"/>
    <w:rsid w:val="00994B31"/>
    <w:rsid w:val="00996197"/>
    <w:rsid w:val="00996D42"/>
    <w:rsid w:val="009B6380"/>
    <w:rsid w:val="009C4DBC"/>
    <w:rsid w:val="009D54D8"/>
    <w:rsid w:val="009E1A3C"/>
    <w:rsid w:val="009E2FEB"/>
    <w:rsid w:val="009F7E7A"/>
    <w:rsid w:val="00A04D81"/>
    <w:rsid w:val="00A07496"/>
    <w:rsid w:val="00A23287"/>
    <w:rsid w:val="00A23B11"/>
    <w:rsid w:val="00A30E83"/>
    <w:rsid w:val="00A41F1E"/>
    <w:rsid w:val="00A4376D"/>
    <w:rsid w:val="00A5006A"/>
    <w:rsid w:val="00A601E4"/>
    <w:rsid w:val="00A647F3"/>
    <w:rsid w:val="00A64B75"/>
    <w:rsid w:val="00A67A51"/>
    <w:rsid w:val="00A92A6F"/>
    <w:rsid w:val="00AA2173"/>
    <w:rsid w:val="00AA32D9"/>
    <w:rsid w:val="00AA486F"/>
    <w:rsid w:val="00AA56E3"/>
    <w:rsid w:val="00AB0849"/>
    <w:rsid w:val="00AB1D09"/>
    <w:rsid w:val="00AD679A"/>
    <w:rsid w:val="00AE6D9B"/>
    <w:rsid w:val="00AF1379"/>
    <w:rsid w:val="00AF3C77"/>
    <w:rsid w:val="00AF51F9"/>
    <w:rsid w:val="00B062EB"/>
    <w:rsid w:val="00B120C4"/>
    <w:rsid w:val="00B13CE4"/>
    <w:rsid w:val="00B20708"/>
    <w:rsid w:val="00B21BEA"/>
    <w:rsid w:val="00B23A34"/>
    <w:rsid w:val="00B27B23"/>
    <w:rsid w:val="00B34D72"/>
    <w:rsid w:val="00B3607C"/>
    <w:rsid w:val="00B71D13"/>
    <w:rsid w:val="00B764E7"/>
    <w:rsid w:val="00B765AB"/>
    <w:rsid w:val="00BA3147"/>
    <w:rsid w:val="00BB138B"/>
    <w:rsid w:val="00BB18AE"/>
    <w:rsid w:val="00BD0C37"/>
    <w:rsid w:val="00BD22B6"/>
    <w:rsid w:val="00BD4341"/>
    <w:rsid w:val="00BD487D"/>
    <w:rsid w:val="00BD6BE8"/>
    <w:rsid w:val="00BE5684"/>
    <w:rsid w:val="00BF49A9"/>
    <w:rsid w:val="00BF6FC4"/>
    <w:rsid w:val="00C16537"/>
    <w:rsid w:val="00C16C8F"/>
    <w:rsid w:val="00C16F6E"/>
    <w:rsid w:val="00C205BA"/>
    <w:rsid w:val="00C20E4A"/>
    <w:rsid w:val="00C20EAF"/>
    <w:rsid w:val="00C210E6"/>
    <w:rsid w:val="00C2230B"/>
    <w:rsid w:val="00C2764E"/>
    <w:rsid w:val="00C27B16"/>
    <w:rsid w:val="00C3388A"/>
    <w:rsid w:val="00C35074"/>
    <w:rsid w:val="00C35DF6"/>
    <w:rsid w:val="00C50ED1"/>
    <w:rsid w:val="00C61C9A"/>
    <w:rsid w:val="00C70C8F"/>
    <w:rsid w:val="00C723EA"/>
    <w:rsid w:val="00C7499C"/>
    <w:rsid w:val="00C81751"/>
    <w:rsid w:val="00C92B93"/>
    <w:rsid w:val="00C942FD"/>
    <w:rsid w:val="00C965B4"/>
    <w:rsid w:val="00CA1A3F"/>
    <w:rsid w:val="00CA1FAB"/>
    <w:rsid w:val="00CA5E93"/>
    <w:rsid w:val="00CB00AE"/>
    <w:rsid w:val="00CC3F08"/>
    <w:rsid w:val="00CD693D"/>
    <w:rsid w:val="00CE185E"/>
    <w:rsid w:val="00CF62B0"/>
    <w:rsid w:val="00D04FAE"/>
    <w:rsid w:val="00D1237E"/>
    <w:rsid w:val="00D64975"/>
    <w:rsid w:val="00D64F0F"/>
    <w:rsid w:val="00D66969"/>
    <w:rsid w:val="00D701C6"/>
    <w:rsid w:val="00D730EA"/>
    <w:rsid w:val="00D753B7"/>
    <w:rsid w:val="00D76A99"/>
    <w:rsid w:val="00D8018E"/>
    <w:rsid w:val="00D97B97"/>
    <w:rsid w:val="00DB5F7D"/>
    <w:rsid w:val="00DB64D3"/>
    <w:rsid w:val="00DB6B25"/>
    <w:rsid w:val="00DC2684"/>
    <w:rsid w:val="00DD77C3"/>
    <w:rsid w:val="00E01BA4"/>
    <w:rsid w:val="00E03ACF"/>
    <w:rsid w:val="00E047BB"/>
    <w:rsid w:val="00E10E0F"/>
    <w:rsid w:val="00E1209C"/>
    <w:rsid w:val="00E16380"/>
    <w:rsid w:val="00E20F8B"/>
    <w:rsid w:val="00E21B84"/>
    <w:rsid w:val="00E24294"/>
    <w:rsid w:val="00E32252"/>
    <w:rsid w:val="00E54949"/>
    <w:rsid w:val="00E56CAC"/>
    <w:rsid w:val="00E62EDE"/>
    <w:rsid w:val="00E67A32"/>
    <w:rsid w:val="00E716AB"/>
    <w:rsid w:val="00E73086"/>
    <w:rsid w:val="00E747ED"/>
    <w:rsid w:val="00E74A03"/>
    <w:rsid w:val="00E809C9"/>
    <w:rsid w:val="00E838F3"/>
    <w:rsid w:val="00E9051C"/>
    <w:rsid w:val="00E928A9"/>
    <w:rsid w:val="00E96056"/>
    <w:rsid w:val="00EA390C"/>
    <w:rsid w:val="00EA48A1"/>
    <w:rsid w:val="00EB1EAD"/>
    <w:rsid w:val="00EB4348"/>
    <w:rsid w:val="00EC2ED1"/>
    <w:rsid w:val="00EC44B9"/>
    <w:rsid w:val="00ED3503"/>
    <w:rsid w:val="00EE1C38"/>
    <w:rsid w:val="00EE1DAE"/>
    <w:rsid w:val="00EE7B9B"/>
    <w:rsid w:val="00EF003E"/>
    <w:rsid w:val="00F01B96"/>
    <w:rsid w:val="00F07573"/>
    <w:rsid w:val="00F14BBB"/>
    <w:rsid w:val="00F2271F"/>
    <w:rsid w:val="00F2286C"/>
    <w:rsid w:val="00F36BDF"/>
    <w:rsid w:val="00F42AD9"/>
    <w:rsid w:val="00F47B13"/>
    <w:rsid w:val="00F516A6"/>
    <w:rsid w:val="00F55FA4"/>
    <w:rsid w:val="00F578F8"/>
    <w:rsid w:val="00F619F9"/>
    <w:rsid w:val="00F6543F"/>
    <w:rsid w:val="00F66930"/>
    <w:rsid w:val="00F70B56"/>
    <w:rsid w:val="00F87440"/>
    <w:rsid w:val="00FA6572"/>
    <w:rsid w:val="00FC3EA8"/>
    <w:rsid w:val="00FD0034"/>
    <w:rsid w:val="00FD6AEF"/>
    <w:rsid w:val="00FF0FCA"/>
    <w:rsid w:val="00FF1084"/>
    <w:rsid w:val="00FF5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A5D92"/>
  <w15:chartTrackingRefBased/>
  <w15:docId w15:val="{0DF8E9F3-417B-4243-A4D3-9664D8B52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A0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3A06A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4">
    <w:name w:val="List Paragraph"/>
    <w:basedOn w:val="a"/>
    <w:uiPriority w:val="34"/>
    <w:qFormat/>
    <w:rsid w:val="000A1AA8"/>
    <w:pPr>
      <w:ind w:left="720"/>
      <w:contextualSpacing/>
    </w:pPr>
  </w:style>
  <w:style w:type="paragraph" w:customStyle="1" w:styleId="ConsPlusNormal">
    <w:name w:val="ConsPlusNormal"/>
    <w:rsid w:val="00F42AD9"/>
    <w:pPr>
      <w:widowControl w:val="0"/>
      <w:suppressAutoHyphens/>
      <w:autoSpaceDE w:val="0"/>
      <w:spacing w:after="0" w:line="240" w:lineRule="auto"/>
    </w:pPr>
    <w:rPr>
      <w:rFonts w:ascii="Calibri" w:eastAsia="Times New Roman" w:hAnsi="Calibri" w:cs="Calibri"/>
      <w:szCs w:val="20"/>
      <w:lang w:eastAsia="zh-CN"/>
    </w:rPr>
  </w:style>
  <w:style w:type="paragraph" w:styleId="a5">
    <w:name w:val="header"/>
    <w:basedOn w:val="a"/>
    <w:link w:val="a6"/>
    <w:uiPriority w:val="99"/>
    <w:unhideWhenUsed/>
    <w:rsid w:val="006F0FA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F0FA0"/>
  </w:style>
  <w:style w:type="paragraph" w:styleId="a7">
    <w:name w:val="footer"/>
    <w:basedOn w:val="a"/>
    <w:link w:val="a8"/>
    <w:uiPriority w:val="99"/>
    <w:unhideWhenUsed/>
    <w:rsid w:val="006F0FA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F0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3202">
      <w:bodyDiv w:val="1"/>
      <w:marLeft w:val="0"/>
      <w:marRight w:val="0"/>
      <w:marTop w:val="0"/>
      <w:marBottom w:val="0"/>
      <w:divBdr>
        <w:top w:val="none" w:sz="0" w:space="0" w:color="auto"/>
        <w:left w:val="none" w:sz="0" w:space="0" w:color="auto"/>
        <w:bottom w:val="none" w:sz="0" w:space="0" w:color="auto"/>
        <w:right w:val="none" w:sz="0" w:space="0" w:color="auto"/>
      </w:divBdr>
    </w:div>
    <w:div w:id="29651727">
      <w:bodyDiv w:val="1"/>
      <w:marLeft w:val="0"/>
      <w:marRight w:val="0"/>
      <w:marTop w:val="0"/>
      <w:marBottom w:val="0"/>
      <w:divBdr>
        <w:top w:val="none" w:sz="0" w:space="0" w:color="auto"/>
        <w:left w:val="none" w:sz="0" w:space="0" w:color="auto"/>
        <w:bottom w:val="none" w:sz="0" w:space="0" w:color="auto"/>
        <w:right w:val="none" w:sz="0" w:space="0" w:color="auto"/>
      </w:divBdr>
    </w:div>
    <w:div w:id="38092619">
      <w:bodyDiv w:val="1"/>
      <w:marLeft w:val="0"/>
      <w:marRight w:val="0"/>
      <w:marTop w:val="0"/>
      <w:marBottom w:val="0"/>
      <w:divBdr>
        <w:top w:val="none" w:sz="0" w:space="0" w:color="auto"/>
        <w:left w:val="none" w:sz="0" w:space="0" w:color="auto"/>
        <w:bottom w:val="none" w:sz="0" w:space="0" w:color="auto"/>
        <w:right w:val="none" w:sz="0" w:space="0" w:color="auto"/>
      </w:divBdr>
    </w:div>
    <w:div w:id="39480745">
      <w:bodyDiv w:val="1"/>
      <w:marLeft w:val="0"/>
      <w:marRight w:val="0"/>
      <w:marTop w:val="0"/>
      <w:marBottom w:val="0"/>
      <w:divBdr>
        <w:top w:val="none" w:sz="0" w:space="0" w:color="auto"/>
        <w:left w:val="none" w:sz="0" w:space="0" w:color="auto"/>
        <w:bottom w:val="none" w:sz="0" w:space="0" w:color="auto"/>
        <w:right w:val="none" w:sz="0" w:space="0" w:color="auto"/>
      </w:divBdr>
    </w:div>
    <w:div w:id="44842919">
      <w:bodyDiv w:val="1"/>
      <w:marLeft w:val="0"/>
      <w:marRight w:val="0"/>
      <w:marTop w:val="0"/>
      <w:marBottom w:val="0"/>
      <w:divBdr>
        <w:top w:val="none" w:sz="0" w:space="0" w:color="auto"/>
        <w:left w:val="none" w:sz="0" w:space="0" w:color="auto"/>
        <w:bottom w:val="none" w:sz="0" w:space="0" w:color="auto"/>
        <w:right w:val="none" w:sz="0" w:space="0" w:color="auto"/>
      </w:divBdr>
    </w:div>
    <w:div w:id="52588185">
      <w:bodyDiv w:val="1"/>
      <w:marLeft w:val="0"/>
      <w:marRight w:val="0"/>
      <w:marTop w:val="0"/>
      <w:marBottom w:val="0"/>
      <w:divBdr>
        <w:top w:val="none" w:sz="0" w:space="0" w:color="auto"/>
        <w:left w:val="none" w:sz="0" w:space="0" w:color="auto"/>
        <w:bottom w:val="none" w:sz="0" w:space="0" w:color="auto"/>
        <w:right w:val="none" w:sz="0" w:space="0" w:color="auto"/>
      </w:divBdr>
    </w:div>
    <w:div w:id="72511242">
      <w:bodyDiv w:val="1"/>
      <w:marLeft w:val="0"/>
      <w:marRight w:val="0"/>
      <w:marTop w:val="0"/>
      <w:marBottom w:val="0"/>
      <w:divBdr>
        <w:top w:val="none" w:sz="0" w:space="0" w:color="auto"/>
        <w:left w:val="none" w:sz="0" w:space="0" w:color="auto"/>
        <w:bottom w:val="none" w:sz="0" w:space="0" w:color="auto"/>
        <w:right w:val="none" w:sz="0" w:space="0" w:color="auto"/>
      </w:divBdr>
    </w:div>
    <w:div w:id="75440211">
      <w:bodyDiv w:val="1"/>
      <w:marLeft w:val="0"/>
      <w:marRight w:val="0"/>
      <w:marTop w:val="0"/>
      <w:marBottom w:val="0"/>
      <w:divBdr>
        <w:top w:val="none" w:sz="0" w:space="0" w:color="auto"/>
        <w:left w:val="none" w:sz="0" w:space="0" w:color="auto"/>
        <w:bottom w:val="none" w:sz="0" w:space="0" w:color="auto"/>
        <w:right w:val="none" w:sz="0" w:space="0" w:color="auto"/>
      </w:divBdr>
    </w:div>
    <w:div w:id="100035529">
      <w:bodyDiv w:val="1"/>
      <w:marLeft w:val="0"/>
      <w:marRight w:val="0"/>
      <w:marTop w:val="0"/>
      <w:marBottom w:val="0"/>
      <w:divBdr>
        <w:top w:val="none" w:sz="0" w:space="0" w:color="auto"/>
        <w:left w:val="none" w:sz="0" w:space="0" w:color="auto"/>
        <w:bottom w:val="none" w:sz="0" w:space="0" w:color="auto"/>
        <w:right w:val="none" w:sz="0" w:space="0" w:color="auto"/>
      </w:divBdr>
    </w:div>
    <w:div w:id="145828435">
      <w:bodyDiv w:val="1"/>
      <w:marLeft w:val="0"/>
      <w:marRight w:val="0"/>
      <w:marTop w:val="0"/>
      <w:marBottom w:val="0"/>
      <w:divBdr>
        <w:top w:val="none" w:sz="0" w:space="0" w:color="auto"/>
        <w:left w:val="none" w:sz="0" w:space="0" w:color="auto"/>
        <w:bottom w:val="none" w:sz="0" w:space="0" w:color="auto"/>
        <w:right w:val="none" w:sz="0" w:space="0" w:color="auto"/>
      </w:divBdr>
    </w:div>
    <w:div w:id="192035502">
      <w:bodyDiv w:val="1"/>
      <w:marLeft w:val="0"/>
      <w:marRight w:val="0"/>
      <w:marTop w:val="0"/>
      <w:marBottom w:val="0"/>
      <w:divBdr>
        <w:top w:val="none" w:sz="0" w:space="0" w:color="auto"/>
        <w:left w:val="none" w:sz="0" w:space="0" w:color="auto"/>
        <w:bottom w:val="none" w:sz="0" w:space="0" w:color="auto"/>
        <w:right w:val="none" w:sz="0" w:space="0" w:color="auto"/>
      </w:divBdr>
    </w:div>
    <w:div w:id="195971991">
      <w:bodyDiv w:val="1"/>
      <w:marLeft w:val="0"/>
      <w:marRight w:val="0"/>
      <w:marTop w:val="0"/>
      <w:marBottom w:val="0"/>
      <w:divBdr>
        <w:top w:val="none" w:sz="0" w:space="0" w:color="auto"/>
        <w:left w:val="none" w:sz="0" w:space="0" w:color="auto"/>
        <w:bottom w:val="none" w:sz="0" w:space="0" w:color="auto"/>
        <w:right w:val="none" w:sz="0" w:space="0" w:color="auto"/>
      </w:divBdr>
    </w:div>
    <w:div w:id="200868045">
      <w:bodyDiv w:val="1"/>
      <w:marLeft w:val="0"/>
      <w:marRight w:val="0"/>
      <w:marTop w:val="0"/>
      <w:marBottom w:val="0"/>
      <w:divBdr>
        <w:top w:val="none" w:sz="0" w:space="0" w:color="auto"/>
        <w:left w:val="none" w:sz="0" w:space="0" w:color="auto"/>
        <w:bottom w:val="none" w:sz="0" w:space="0" w:color="auto"/>
        <w:right w:val="none" w:sz="0" w:space="0" w:color="auto"/>
      </w:divBdr>
    </w:div>
    <w:div w:id="227232485">
      <w:bodyDiv w:val="1"/>
      <w:marLeft w:val="0"/>
      <w:marRight w:val="0"/>
      <w:marTop w:val="0"/>
      <w:marBottom w:val="0"/>
      <w:divBdr>
        <w:top w:val="none" w:sz="0" w:space="0" w:color="auto"/>
        <w:left w:val="none" w:sz="0" w:space="0" w:color="auto"/>
        <w:bottom w:val="none" w:sz="0" w:space="0" w:color="auto"/>
        <w:right w:val="none" w:sz="0" w:space="0" w:color="auto"/>
      </w:divBdr>
    </w:div>
    <w:div w:id="230967953">
      <w:bodyDiv w:val="1"/>
      <w:marLeft w:val="0"/>
      <w:marRight w:val="0"/>
      <w:marTop w:val="0"/>
      <w:marBottom w:val="0"/>
      <w:divBdr>
        <w:top w:val="none" w:sz="0" w:space="0" w:color="auto"/>
        <w:left w:val="none" w:sz="0" w:space="0" w:color="auto"/>
        <w:bottom w:val="none" w:sz="0" w:space="0" w:color="auto"/>
        <w:right w:val="none" w:sz="0" w:space="0" w:color="auto"/>
      </w:divBdr>
    </w:div>
    <w:div w:id="243492870">
      <w:bodyDiv w:val="1"/>
      <w:marLeft w:val="0"/>
      <w:marRight w:val="0"/>
      <w:marTop w:val="0"/>
      <w:marBottom w:val="0"/>
      <w:divBdr>
        <w:top w:val="none" w:sz="0" w:space="0" w:color="auto"/>
        <w:left w:val="none" w:sz="0" w:space="0" w:color="auto"/>
        <w:bottom w:val="none" w:sz="0" w:space="0" w:color="auto"/>
        <w:right w:val="none" w:sz="0" w:space="0" w:color="auto"/>
      </w:divBdr>
    </w:div>
    <w:div w:id="249241919">
      <w:bodyDiv w:val="1"/>
      <w:marLeft w:val="0"/>
      <w:marRight w:val="0"/>
      <w:marTop w:val="0"/>
      <w:marBottom w:val="0"/>
      <w:divBdr>
        <w:top w:val="none" w:sz="0" w:space="0" w:color="auto"/>
        <w:left w:val="none" w:sz="0" w:space="0" w:color="auto"/>
        <w:bottom w:val="none" w:sz="0" w:space="0" w:color="auto"/>
        <w:right w:val="none" w:sz="0" w:space="0" w:color="auto"/>
      </w:divBdr>
    </w:div>
    <w:div w:id="257952833">
      <w:bodyDiv w:val="1"/>
      <w:marLeft w:val="0"/>
      <w:marRight w:val="0"/>
      <w:marTop w:val="0"/>
      <w:marBottom w:val="0"/>
      <w:divBdr>
        <w:top w:val="none" w:sz="0" w:space="0" w:color="auto"/>
        <w:left w:val="none" w:sz="0" w:space="0" w:color="auto"/>
        <w:bottom w:val="none" w:sz="0" w:space="0" w:color="auto"/>
        <w:right w:val="none" w:sz="0" w:space="0" w:color="auto"/>
      </w:divBdr>
    </w:div>
    <w:div w:id="280918466">
      <w:bodyDiv w:val="1"/>
      <w:marLeft w:val="0"/>
      <w:marRight w:val="0"/>
      <w:marTop w:val="0"/>
      <w:marBottom w:val="0"/>
      <w:divBdr>
        <w:top w:val="none" w:sz="0" w:space="0" w:color="auto"/>
        <w:left w:val="none" w:sz="0" w:space="0" w:color="auto"/>
        <w:bottom w:val="none" w:sz="0" w:space="0" w:color="auto"/>
        <w:right w:val="none" w:sz="0" w:space="0" w:color="auto"/>
      </w:divBdr>
    </w:div>
    <w:div w:id="319430729">
      <w:bodyDiv w:val="1"/>
      <w:marLeft w:val="0"/>
      <w:marRight w:val="0"/>
      <w:marTop w:val="0"/>
      <w:marBottom w:val="0"/>
      <w:divBdr>
        <w:top w:val="none" w:sz="0" w:space="0" w:color="auto"/>
        <w:left w:val="none" w:sz="0" w:space="0" w:color="auto"/>
        <w:bottom w:val="none" w:sz="0" w:space="0" w:color="auto"/>
        <w:right w:val="none" w:sz="0" w:space="0" w:color="auto"/>
      </w:divBdr>
    </w:div>
    <w:div w:id="327484976">
      <w:bodyDiv w:val="1"/>
      <w:marLeft w:val="0"/>
      <w:marRight w:val="0"/>
      <w:marTop w:val="0"/>
      <w:marBottom w:val="0"/>
      <w:divBdr>
        <w:top w:val="none" w:sz="0" w:space="0" w:color="auto"/>
        <w:left w:val="none" w:sz="0" w:space="0" w:color="auto"/>
        <w:bottom w:val="none" w:sz="0" w:space="0" w:color="auto"/>
        <w:right w:val="none" w:sz="0" w:space="0" w:color="auto"/>
      </w:divBdr>
    </w:div>
    <w:div w:id="363405200">
      <w:bodyDiv w:val="1"/>
      <w:marLeft w:val="0"/>
      <w:marRight w:val="0"/>
      <w:marTop w:val="0"/>
      <w:marBottom w:val="0"/>
      <w:divBdr>
        <w:top w:val="none" w:sz="0" w:space="0" w:color="auto"/>
        <w:left w:val="none" w:sz="0" w:space="0" w:color="auto"/>
        <w:bottom w:val="none" w:sz="0" w:space="0" w:color="auto"/>
        <w:right w:val="none" w:sz="0" w:space="0" w:color="auto"/>
      </w:divBdr>
    </w:div>
    <w:div w:id="376398232">
      <w:bodyDiv w:val="1"/>
      <w:marLeft w:val="0"/>
      <w:marRight w:val="0"/>
      <w:marTop w:val="0"/>
      <w:marBottom w:val="0"/>
      <w:divBdr>
        <w:top w:val="none" w:sz="0" w:space="0" w:color="auto"/>
        <w:left w:val="none" w:sz="0" w:space="0" w:color="auto"/>
        <w:bottom w:val="none" w:sz="0" w:space="0" w:color="auto"/>
        <w:right w:val="none" w:sz="0" w:space="0" w:color="auto"/>
      </w:divBdr>
    </w:div>
    <w:div w:id="388387540">
      <w:bodyDiv w:val="1"/>
      <w:marLeft w:val="0"/>
      <w:marRight w:val="0"/>
      <w:marTop w:val="0"/>
      <w:marBottom w:val="0"/>
      <w:divBdr>
        <w:top w:val="none" w:sz="0" w:space="0" w:color="auto"/>
        <w:left w:val="none" w:sz="0" w:space="0" w:color="auto"/>
        <w:bottom w:val="none" w:sz="0" w:space="0" w:color="auto"/>
        <w:right w:val="none" w:sz="0" w:space="0" w:color="auto"/>
      </w:divBdr>
    </w:div>
    <w:div w:id="395935073">
      <w:bodyDiv w:val="1"/>
      <w:marLeft w:val="0"/>
      <w:marRight w:val="0"/>
      <w:marTop w:val="0"/>
      <w:marBottom w:val="0"/>
      <w:divBdr>
        <w:top w:val="none" w:sz="0" w:space="0" w:color="auto"/>
        <w:left w:val="none" w:sz="0" w:space="0" w:color="auto"/>
        <w:bottom w:val="none" w:sz="0" w:space="0" w:color="auto"/>
        <w:right w:val="none" w:sz="0" w:space="0" w:color="auto"/>
      </w:divBdr>
    </w:div>
    <w:div w:id="402067260">
      <w:bodyDiv w:val="1"/>
      <w:marLeft w:val="0"/>
      <w:marRight w:val="0"/>
      <w:marTop w:val="0"/>
      <w:marBottom w:val="0"/>
      <w:divBdr>
        <w:top w:val="none" w:sz="0" w:space="0" w:color="auto"/>
        <w:left w:val="none" w:sz="0" w:space="0" w:color="auto"/>
        <w:bottom w:val="none" w:sz="0" w:space="0" w:color="auto"/>
        <w:right w:val="none" w:sz="0" w:space="0" w:color="auto"/>
      </w:divBdr>
    </w:div>
    <w:div w:id="407193618">
      <w:bodyDiv w:val="1"/>
      <w:marLeft w:val="0"/>
      <w:marRight w:val="0"/>
      <w:marTop w:val="0"/>
      <w:marBottom w:val="0"/>
      <w:divBdr>
        <w:top w:val="none" w:sz="0" w:space="0" w:color="auto"/>
        <w:left w:val="none" w:sz="0" w:space="0" w:color="auto"/>
        <w:bottom w:val="none" w:sz="0" w:space="0" w:color="auto"/>
        <w:right w:val="none" w:sz="0" w:space="0" w:color="auto"/>
      </w:divBdr>
    </w:div>
    <w:div w:id="413478872">
      <w:bodyDiv w:val="1"/>
      <w:marLeft w:val="0"/>
      <w:marRight w:val="0"/>
      <w:marTop w:val="0"/>
      <w:marBottom w:val="0"/>
      <w:divBdr>
        <w:top w:val="none" w:sz="0" w:space="0" w:color="auto"/>
        <w:left w:val="none" w:sz="0" w:space="0" w:color="auto"/>
        <w:bottom w:val="none" w:sz="0" w:space="0" w:color="auto"/>
        <w:right w:val="none" w:sz="0" w:space="0" w:color="auto"/>
      </w:divBdr>
    </w:div>
    <w:div w:id="419328860">
      <w:bodyDiv w:val="1"/>
      <w:marLeft w:val="0"/>
      <w:marRight w:val="0"/>
      <w:marTop w:val="0"/>
      <w:marBottom w:val="0"/>
      <w:divBdr>
        <w:top w:val="none" w:sz="0" w:space="0" w:color="auto"/>
        <w:left w:val="none" w:sz="0" w:space="0" w:color="auto"/>
        <w:bottom w:val="none" w:sz="0" w:space="0" w:color="auto"/>
        <w:right w:val="none" w:sz="0" w:space="0" w:color="auto"/>
      </w:divBdr>
    </w:div>
    <w:div w:id="467279266">
      <w:bodyDiv w:val="1"/>
      <w:marLeft w:val="0"/>
      <w:marRight w:val="0"/>
      <w:marTop w:val="0"/>
      <w:marBottom w:val="0"/>
      <w:divBdr>
        <w:top w:val="none" w:sz="0" w:space="0" w:color="auto"/>
        <w:left w:val="none" w:sz="0" w:space="0" w:color="auto"/>
        <w:bottom w:val="none" w:sz="0" w:space="0" w:color="auto"/>
        <w:right w:val="none" w:sz="0" w:space="0" w:color="auto"/>
      </w:divBdr>
    </w:div>
    <w:div w:id="470944024">
      <w:bodyDiv w:val="1"/>
      <w:marLeft w:val="0"/>
      <w:marRight w:val="0"/>
      <w:marTop w:val="0"/>
      <w:marBottom w:val="0"/>
      <w:divBdr>
        <w:top w:val="none" w:sz="0" w:space="0" w:color="auto"/>
        <w:left w:val="none" w:sz="0" w:space="0" w:color="auto"/>
        <w:bottom w:val="none" w:sz="0" w:space="0" w:color="auto"/>
        <w:right w:val="none" w:sz="0" w:space="0" w:color="auto"/>
      </w:divBdr>
    </w:div>
    <w:div w:id="503588465">
      <w:bodyDiv w:val="1"/>
      <w:marLeft w:val="0"/>
      <w:marRight w:val="0"/>
      <w:marTop w:val="0"/>
      <w:marBottom w:val="0"/>
      <w:divBdr>
        <w:top w:val="none" w:sz="0" w:space="0" w:color="auto"/>
        <w:left w:val="none" w:sz="0" w:space="0" w:color="auto"/>
        <w:bottom w:val="none" w:sz="0" w:space="0" w:color="auto"/>
        <w:right w:val="none" w:sz="0" w:space="0" w:color="auto"/>
      </w:divBdr>
    </w:div>
    <w:div w:id="540556174">
      <w:bodyDiv w:val="1"/>
      <w:marLeft w:val="0"/>
      <w:marRight w:val="0"/>
      <w:marTop w:val="0"/>
      <w:marBottom w:val="0"/>
      <w:divBdr>
        <w:top w:val="none" w:sz="0" w:space="0" w:color="auto"/>
        <w:left w:val="none" w:sz="0" w:space="0" w:color="auto"/>
        <w:bottom w:val="none" w:sz="0" w:space="0" w:color="auto"/>
        <w:right w:val="none" w:sz="0" w:space="0" w:color="auto"/>
      </w:divBdr>
    </w:div>
    <w:div w:id="561914072">
      <w:bodyDiv w:val="1"/>
      <w:marLeft w:val="0"/>
      <w:marRight w:val="0"/>
      <w:marTop w:val="0"/>
      <w:marBottom w:val="0"/>
      <w:divBdr>
        <w:top w:val="none" w:sz="0" w:space="0" w:color="auto"/>
        <w:left w:val="none" w:sz="0" w:space="0" w:color="auto"/>
        <w:bottom w:val="none" w:sz="0" w:space="0" w:color="auto"/>
        <w:right w:val="none" w:sz="0" w:space="0" w:color="auto"/>
      </w:divBdr>
    </w:div>
    <w:div w:id="604775921">
      <w:bodyDiv w:val="1"/>
      <w:marLeft w:val="0"/>
      <w:marRight w:val="0"/>
      <w:marTop w:val="0"/>
      <w:marBottom w:val="0"/>
      <w:divBdr>
        <w:top w:val="none" w:sz="0" w:space="0" w:color="auto"/>
        <w:left w:val="none" w:sz="0" w:space="0" w:color="auto"/>
        <w:bottom w:val="none" w:sz="0" w:space="0" w:color="auto"/>
        <w:right w:val="none" w:sz="0" w:space="0" w:color="auto"/>
      </w:divBdr>
    </w:div>
    <w:div w:id="628752529">
      <w:bodyDiv w:val="1"/>
      <w:marLeft w:val="0"/>
      <w:marRight w:val="0"/>
      <w:marTop w:val="0"/>
      <w:marBottom w:val="0"/>
      <w:divBdr>
        <w:top w:val="none" w:sz="0" w:space="0" w:color="auto"/>
        <w:left w:val="none" w:sz="0" w:space="0" w:color="auto"/>
        <w:bottom w:val="none" w:sz="0" w:space="0" w:color="auto"/>
        <w:right w:val="none" w:sz="0" w:space="0" w:color="auto"/>
      </w:divBdr>
    </w:div>
    <w:div w:id="639728824">
      <w:bodyDiv w:val="1"/>
      <w:marLeft w:val="0"/>
      <w:marRight w:val="0"/>
      <w:marTop w:val="0"/>
      <w:marBottom w:val="0"/>
      <w:divBdr>
        <w:top w:val="none" w:sz="0" w:space="0" w:color="auto"/>
        <w:left w:val="none" w:sz="0" w:space="0" w:color="auto"/>
        <w:bottom w:val="none" w:sz="0" w:space="0" w:color="auto"/>
        <w:right w:val="none" w:sz="0" w:space="0" w:color="auto"/>
      </w:divBdr>
    </w:div>
    <w:div w:id="673604158">
      <w:bodyDiv w:val="1"/>
      <w:marLeft w:val="0"/>
      <w:marRight w:val="0"/>
      <w:marTop w:val="0"/>
      <w:marBottom w:val="0"/>
      <w:divBdr>
        <w:top w:val="none" w:sz="0" w:space="0" w:color="auto"/>
        <w:left w:val="none" w:sz="0" w:space="0" w:color="auto"/>
        <w:bottom w:val="none" w:sz="0" w:space="0" w:color="auto"/>
        <w:right w:val="none" w:sz="0" w:space="0" w:color="auto"/>
      </w:divBdr>
    </w:div>
    <w:div w:id="732048129">
      <w:bodyDiv w:val="1"/>
      <w:marLeft w:val="0"/>
      <w:marRight w:val="0"/>
      <w:marTop w:val="0"/>
      <w:marBottom w:val="0"/>
      <w:divBdr>
        <w:top w:val="none" w:sz="0" w:space="0" w:color="auto"/>
        <w:left w:val="none" w:sz="0" w:space="0" w:color="auto"/>
        <w:bottom w:val="none" w:sz="0" w:space="0" w:color="auto"/>
        <w:right w:val="none" w:sz="0" w:space="0" w:color="auto"/>
      </w:divBdr>
    </w:div>
    <w:div w:id="740903493">
      <w:bodyDiv w:val="1"/>
      <w:marLeft w:val="0"/>
      <w:marRight w:val="0"/>
      <w:marTop w:val="0"/>
      <w:marBottom w:val="0"/>
      <w:divBdr>
        <w:top w:val="none" w:sz="0" w:space="0" w:color="auto"/>
        <w:left w:val="none" w:sz="0" w:space="0" w:color="auto"/>
        <w:bottom w:val="none" w:sz="0" w:space="0" w:color="auto"/>
        <w:right w:val="none" w:sz="0" w:space="0" w:color="auto"/>
      </w:divBdr>
    </w:div>
    <w:div w:id="830487891">
      <w:bodyDiv w:val="1"/>
      <w:marLeft w:val="0"/>
      <w:marRight w:val="0"/>
      <w:marTop w:val="0"/>
      <w:marBottom w:val="0"/>
      <w:divBdr>
        <w:top w:val="none" w:sz="0" w:space="0" w:color="auto"/>
        <w:left w:val="none" w:sz="0" w:space="0" w:color="auto"/>
        <w:bottom w:val="none" w:sz="0" w:space="0" w:color="auto"/>
        <w:right w:val="none" w:sz="0" w:space="0" w:color="auto"/>
      </w:divBdr>
    </w:div>
    <w:div w:id="835658203">
      <w:bodyDiv w:val="1"/>
      <w:marLeft w:val="0"/>
      <w:marRight w:val="0"/>
      <w:marTop w:val="0"/>
      <w:marBottom w:val="0"/>
      <w:divBdr>
        <w:top w:val="none" w:sz="0" w:space="0" w:color="auto"/>
        <w:left w:val="none" w:sz="0" w:space="0" w:color="auto"/>
        <w:bottom w:val="none" w:sz="0" w:space="0" w:color="auto"/>
        <w:right w:val="none" w:sz="0" w:space="0" w:color="auto"/>
      </w:divBdr>
    </w:div>
    <w:div w:id="854805609">
      <w:bodyDiv w:val="1"/>
      <w:marLeft w:val="0"/>
      <w:marRight w:val="0"/>
      <w:marTop w:val="0"/>
      <w:marBottom w:val="0"/>
      <w:divBdr>
        <w:top w:val="none" w:sz="0" w:space="0" w:color="auto"/>
        <w:left w:val="none" w:sz="0" w:space="0" w:color="auto"/>
        <w:bottom w:val="none" w:sz="0" w:space="0" w:color="auto"/>
        <w:right w:val="none" w:sz="0" w:space="0" w:color="auto"/>
      </w:divBdr>
    </w:div>
    <w:div w:id="858003871">
      <w:bodyDiv w:val="1"/>
      <w:marLeft w:val="0"/>
      <w:marRight w:val="0"/>
      <w:marTop w:val="0"/>
      <w:marBottom w:val="0"/>
      <w:divBdr>
        <w:top w:val="none" w:sz="0" w:space="0" w:color="auto"/>
        <w:left w:val="none" w:sz="0" w:space="0" w:color="auto"/>
        <w:bottom w:val="none" w:sz="0" w:space="0" w:color="auto"/>
        <w:right w:val="none" w:sz="0" w:space="0" w:color="auto"/>
      </w:divBdr>
    </w:div>
    <w:div w:id="891846024">
      <w:bodyDiv w:val="1"/>
      <w:marLeft w:val="0"/>
      <w:marRight w:val="0"/>
      <w:marTop w:val="0"/>
      <w:marBottom w:val="0"/>
      <w:divBdr>
        <w:top w:val="none" w:sz="0" w:space="0" w:color="auto"/>
        <w:left w:val="none" w:sz="0" w:space="0" w:color="auto"/>
        <w:bottom w:val="none" w:sz="0" w:space="0" w:color="auto"/>
        <w:right w:val="none" w:sz="0" w:space="0" w:color="auto"/>
      </w:divBdr>
    </w:div>
    <w:div w:id="896932960">
      <w:bodyDiv w:val="1"/>
      <w:marLeft w:val="0"/>
      <w:marRight w:val="0"/>
      <w:marTop w:val="0"/>
      <w:marBottom w:val="0"/>
      <w:divBdr>
        <w:top w:val="none" w:sz="0" w:space="0" w:color="auto"/>
        <w:left w:val="none" w:sz="0" w:space="0" w:color="auto"/>
        <w:bottom w:val="none" w:sz="0" w:space="0" w:color="auto"/>
        <w:right w:val="none" w:sz="0" w:space="0" w:color="auto"/>
      </w:divBdr>
    </w:div>
    <w:div w:id="917978596">
      <w:bodyDiv w:val="1"/>
      <w:marLeft w:val="0"/>
      <w:marRight w:val="0"/>
      <w:marTop w:val="0"/>
      <w:marBottom w:val="0"/>
      <w:divBdr>
        <w:top w:val="none" w:sz="0" w:space="0" w:color="auto"/>
        <w:left w:val="none" w:sz="0" w:space="0" w:color="auto"/>
        <w:bottom w:val="none" w:sz="0" w:space="0" w:color="auto"/>
        <w:right w:val="none" w:sz="0" w:space="0" w:color="auto"/>
      </w:divBdr>
    </w:div>
    <w:div w:id="920331903">
      <w:bodyDiv w:val="1"/>
      <w:marLeft w:val="0"/>
      <w:marRight w:val="0"/>
      <w:marTop w:val="0"/>
      <w:marBottom w:val="0"/>
      <w:divBdr>
        <w:top w:val="none" w:sz="0" w:space="0" w:color="auto"/>
        <w:left w:val="none" w:sz="0" w:space="0" w:color="auto"/>
        <w:bottom w:val="none" w:sz="0" w:space="0" w:color="auto"/>
        <w:right w:val="none" w:sz="0" w:space="0" w:color="auto"/>
      </w:divBdr>
    </w:div>
    <w:div w:id="921179376">
      <w:bodyDiv w:val="1"/>
      <w:marLeft w:val="0"/>
      <w:marRight w:val="0"/>
      <w:marTop w:val="0"/>
      <w:marBottom w:val="0"/>
      <w:divBdr>
        <w:top w:val="none" w:sz="0" w:space="0" w:color="auto"/>
        <w:left w:val="none" w:sz="0" w:space="0" w:color="auto"/>
        <w:bottom w:val="none" w:sz="0" w:space="0" w:color="auto"/>
        <w:right w:val="none" w:sz="0" w:space="0" w:color="auto"/>
      </w:divBdr>
    </w:div>
    <w:div w:id="933972605">
      <w:bodyDiv w:val="1"/>
      <w:marLeft w:val="0"/>
      <w:marRight w:val="0"/>
      <w:marTop w:val="0"/>
      <w:marBottom w:val="0"/>
      <w:divBdr>
        <w:top w:val="none" w:sz="0" w:space="0" w:color="auto"/>
        <w:left w:val="none" w:sz="0" w:space="0" w:color="auto"/>
        <w:bottom w:val="none" w:sz="0" w:space="0" w:color="auto"/>
        <w:right w:val="none" w:sz="0" w:space="0" w:color="auto"/>
      </w:divBdr>
    </w:div>
    <w:div w:id="943731829">
      <w:bodyDiv w:val="1"/>
      <w:marLeft w:val="0"/>
      <w:marRight w:val="0"/>
      <w:marTop w:val="0"/>
      <w:marBottom w:val="0"/>
      <w:divBdr>
        <w:top w:val="none" w:sz="0" w:space="0" w:color="auto"/>
        <w:left w:val="none" w:sz="0" w:space="0" w:color="auto"/>
        <w:bottom w:val="none" w:sz="0" w:space="0" w:color="auto"/>
        <w:right w:val="none" w:sz="0" w:space="0" w:color="auto"/>
      </w:divBdr>
    </w:div>
    <w:div w:id="965544257">
      <w:bodyDiv w:val="1"/>
      <w:marLeft w:val="0"/>
      <w:marRight w:val="0"/>
      <w:marTop w:val="0"/>
      <w:marBottom w:val="0"/>
      <w:divBdr>
        <w:top w:val="none" w:sz="0" w:space="0" w:color="auto"/>
        <w:left w:val="none" w:sz="0" w:space="0" w:color="auto"/>
        <w:bottom w:val="none" w:sz="0" w:space="0" w:color="auto"/>
        <w:right w:val="none" w:sz="0" w:space="0" w:color="auto"/>
      </w:divBdr>
    </w:div>
    <w:div w:id="970479169">
      <w:bodyDiv w:val="1"/>
      <w:marLeft w:val="0"/>
      <w:marRight w:val="0"/>
      <w:marTop w:val="0"/>
      <w:marBottom w:val="0"/>
      <w:divBdr>
        <w:top w:val="none" w:sz="0" w:space="0" w:color="auto"/>
        <w:left w:val="none" w:sz="0" w:space="0" w:color="auto"/>
        <w:bottom w:val="none" w:sz="0" w:space="0" w:color="auto"/>
        <w:right w:val="none" w:sz="0" w:space="0" w:color="auto"/>
      </w:divBdr>
    </w:div>
    <w:div w:id="1008798517">
      <w:bodyDiv w:val="1"/>
      <w:marLeft w:val="0"/>
      <w:marRight w:val="0"/>
      <w:marTop w:val="0"/>
      <w:marBottom w:val="0"/>
      <w:divBdr>
        <w:top w:val="none" w:sz="0" w:space="0" w:color="auto"/>
        <w:left w:val="none" w:sz="0" w:space="0" w:color="auto"/>
        <w:bottom w:val="none" w:sz="0" w:space="0" w:color="auto"/>
        <w:right w:val="none" w:sz="0" w:space="0" w:color="auto"/>
      </w:divBdr>
    </w:div>
    <w:div w:id="1027683179">
      <w:bodyDiv w:val="1"/>
      <w:marLeft w:val="0"/>
      <w:marRight w:val="0"/>
      <w:marTop w:val="0"/>
      <w:marBottom w:val="0"/>
      <w:divBdr>
        <w:top w:val="none" w:sz="0" w:space="0" w:color="auto"/>
        <w:left w:val="none" w:sz="0" w:space="0" w:color="auto"/>
        <w:bottom w:val="none" w:sz="0" w:space="0" w:color="auto"/>
        <w:right w:val="none" w:sz="0" w:space="0" w:color="auto"/>
      </w:divBdr>
    </w:div>
    <w:div w:id="1082142022">
      <w:bodyDiv w:val="1"/>
      <w:marLeft w:val="0"/>
      <w:marRight w:val="0"/>
      <w:marTop w:val="0"/>
      <w:marBottom w:val="0"/>
      <w:divBdr>
        <w:top w:val="none" w:sz="0" w:space="0" w:color="auto"/>
        <w:left w:val="none" w:sz="0" w:space="0" w:color="auto"/>
        <w:bottom w:val="none" w:sz="0" w:space="0" w:color="auto"/>
        <w:right w:val="none" w:sz="0" w:space="0" w:color="auto"/>
      </w:divBdr>
    </w:div>
    <w:div w:id="1094015387">
      <w:bodyDiv w:val="1"/>
      <w:marLeft w:val="0"/>
      <w:marRight w:val="0"/>
      <w:marTop w:val="0"/>
      <w:marBottom w:val="0"/>
      <w:divBdr>
        <w:top w:val="none" w:sz="0" w:space="0" w:color="auto"/>
        <w:left w:val="none" w:sz="0" w:space="0" w:color="auto"/>
        <w:bottom w:val="none" w:sz="0" w:space="0" w:color="auto"/>
        <w:right w:val="none" w:sz="0" w:space="0" w:color="auto"/>
      </w:divBdr>
    </w:div>
    <w:div w:id="1110197903">
      <w:bodyDiv w:val="1"/>
      <w:marLeft w:val="0"/>
      <w:marRight w:val="0"/>
      <w:marTop w:val="0"/>
      <w:marBottom w:val="0"/>
      <w:divBdr>
        <w:top w:val="none" w:sz="0" w:space="0" w:color="auto"/>
        <w:left w:val="none" w:sz="0" w:space="0" w:color="auto"/>
        <w:bottom w:val="none" w:sz="0" w:space="0" w:color="auto"/>
        <w:right w:val="none" w:sz="0" w:space="0" w:color="auto"/>
      </w:divBdr>
    </w:div>
    <w:div w:id="1119880402">
      <w:bodyDiv w:val="1"/>
      <w:marLeft w:val="0"/>
      <w:marRight w:val="0"/>
      <w:marTop w:val="0"/>
      <w:marBottom w:val="0"/>
      <w:divBdr>
        <w:top w:val="none" w:sz="0" w:space="0" w:color="auto"/>
        <w:left w:val="none" w:sz="0" w:space="0" w:color="auto"/>
        <w:bottom w:val="none" w:sz="0" w:space="0" w:color="auto"/>
        <w:right w:val="none" w:sz="0" w:space="0" w:color="auto"/>
      </w:divBdr>
    </w:div>
    <w:div w:id="1154301891">
      <w:bodyDiv w:val="1"/>
      <w:marLeft w:val="0"/>
      <w:marRight w:val="0"/>
      <w:marTop w:val="0"/>
      <w:marBottom w:val="0"/>
      <w:divBdr>
        <w:top w:val="none" w:sz="0" w:space="0" w:color="auto"/>
        <w:left w:val="none" w:sz="0" w:space="0" w:color="auto"/>
        <w:bottom w:val="none" w:sz="0" w:space="0" w:color="auto"/>
        <w:right w:val="none" w:sz="0" w:space="0" w:color="auto"/>
      </w:divBdr>
    </w:div>
    <w:div w:id="1224416172">
      <w:bodyDiv w:val="1"/>
      <w:marLeft w:val="0"/>
      <w:marRight w:val="0"/>
      <w:marTop w:val="0"/>
      <w:marBottom w:val="0"/>
      <w:divBdr>
        <w:top w:val="none" w:sz="0" w:space="0" w:color="auto"/>
        <w:left w:val="none" w:sz="0" w:space="0" w:color="auto"/>
        <w:bottom w:val="none" w:sz="0" w:space="0" w:color="auto"/>
        <w:right w:val="none" w:sz="0" w:space="0" w:color="auto"/>
      </w:divBdr>
    </w:div>
    <w:div w:id="1231035109">
      <w:bodyDiv w:val="1"/>
      <w:marLeft w:val="0"/>
      <w:marRight w:val="0"/>
      <w:marTop w:val="0"/>
      <w:marBottom w:val="0"/>
      <w:divBdr>
        <w:top w:val="none" w:sz="0" w:space="0" w:color="auto"/>
        <w:left w:val="none" w:sz="0" w:space="0" w:color="auto"/>
        <w:bottom w:val="none" w:sz="0" w:space="0" w:color="auto"/>
        <w:right w:val="none" w:sz="0" w:space="0" w:color="auto"/>
      </w:divBdr>
    </w:div>
    <w:div w:id="1248996384">
      <w:bodyDiv w:val="1"/>
      <w:marLeft w:val="0"/>
      <w:marRight w:val="0"/>
      <w:marTop w:val="0"/>
      <w:marBottom w:val="0"/>
      <w:divBdr>
        <w:top w:val="none" w:sz="0" w:space="0" w:color="auto"/>
        <w:left w:val="none" w:sz="0" w:space="0" w:color="auto"/>
        <w:bottom w:val="none" w:sz="0" w:space="0" w:color="auto"/>
        <w:right w:val="none" w:sz="0" w:space="0" w:color="auto"/>
      </w:divBdr>
    </w:div>
    <w:div w:id="1301114606">
      <w:bodyDiv w:val="1"/>
      <w:marLeft w:val="0"/>
      <w:marRight w:val="0"/>
      <w:marTop w:val="0"/>
      <w:marBottom w:val="0"/>
      <w:divBdr>
        <w:top w:val="none" w:sz="0" w:space="0" w:color="auto"/>
        <w:left w:val="none" w:sz="0" w:space="0" w:color="auto"/>
        <w:bottom w:val="none" w:sz="0" w:space="0" w:color="auto"/>
        <w:right w:val="none" w:sz="0" w:space="0" w:color="auto"/>
      </w:divBdr>
    </w:div>
    <w:div w:id="1346901648">
      <w:bodyDiv w:val="1"/>
      <w:marLeft w:val="0"/>
      <w:marRight w:val="0"/>
      <w:marTop w:val="0"/>
      <w:marBottom w:val="0"/>
      <w:divBdr>
        <w:top w:val="none" w:sz="0" w:space="0" w:color="auto"/>
        <w:left w:val="none" w:sz="0" w:space="0" w:color="auto"/>
        <w:bottom w:val="none" w:sz="0" w:space="0" w:color="auto"/>
        <w:right w:val="none" w:sz="0" w:space="0" w:color="auto"/>
      </w:divBdr>
    </w:div>
    <w:div w:id="1359701787">
      <w:bodyDiv w:val="1"/>
      <w:marLeft w:val="0"/>
      <w:marRight w:val="0"/>
      <w:marTop w:val="0"/>
      <w:marBottom w:val="0"/>
      <w:divBdr>
        <w:top w:val="none" w:sz="0" w:space="0" w:color="auto"/>
        <w:left w:val="none" w:sz="0" w:space="0" w:color="auto"/>
        <w:bottom w:val="none" w:sz="0" w:space="0" w:color="auto"/>
        <w:right w:val="none" w:sz="0" w:space="0" w:color="auto"/>
      </w:divBdr>
    </w:div>
    <w:div w:id="1380008648">
      <w:bodyDiv w:val="1"/>
      <w:marLeft w:val="0"/>
      <w:marRight w:val="0"/>
      <w:marTop w:val="0"/>
      <w:marBottom w:val="0"/>
      <w:divBdr>
        <w:top w:val="none" w:sz="0" w:space="0" w:color="auto"/>
        <w:left w:val="none" w:sz="0" w:space="0" w:color="auto"/>
        <w:bottom w:val="none" w:sz="0" w:space="0" w:color="auto"/>
        <w:right w:val="none" w:sz="0" w:space="0" w:color="auto"/>
      </w:divBdr>
    </w:div>
    <w:div w:id="1463379266">
      <w:bodyDiv w:val="1"/>
      <w:marLeft w:val="0"/>
      <w:marRight w:val="0"/>
      <w:marTop w:val="0"/>
      <w:marBottom w:val="0"/>
      <w:divBdr>
        <w:top w:val="none" w:sz="0" w:space="0" w:color="auto"/>
        <w:left w:val="none" w:sz="0" w:space="0" w:color="auto"/>
        <w:bottom w:val="none" w:sz="0" w:space="0" w:color="auto"/>
        <w:right w:val="none" w:sz="0" w:space="0" w:color="auto"/>
      </w:divBdr>
    </w:div>
    <w:div w:id="1507328520">
      <w:bodyDiv w:val="1"/>
      <w:marLeft w:val="0"/>
      <w:marRight w:val="0"/>
      <w:marTop w:val="0"/>
      <w:marBottom w:val="0"/>
      <w:divBdr>
        <w:top w:val="none" w:sz="0" w:space="0" w:color="auto"/>
        <w:left w:val="none" w:sz="0" w:space="0" w:color="auto"/>
        <w:bottom w:val="none" w:sz="0" w:space="0" w:color="auto"/>
        <w:right w:val="none" w:sz="0" w:space="0" w:color="auto"/>
      </w:divBdr>
    </w:div>
    <w:div w:id="1510413338">
      <w:bodyDiv w:val="1"/>
      <w:marLeft w:val="0"/>
      <w:marRight w:val="0"/>
      <w:marTop w:val="0"/>
      <w:marBottom w:val="0"/>
      <w:divBdr>
        <w:top w:val="none" w:sz="0" w:space="0" w:color="auto"/>
        <w:left w:val="none" w:sz="0" w:space="0" w:color="auto"/>
        <w:bottom w:val="none" w:sz="0" w:space="0" w:color="auto"/>
        <w:right w:val="none" w:sz="0" w:space="0" w:color="auto"/>
      </w:divBdr>
    </w:div>
    <w:div w:id="1558055277">
      <w:bodyDiv w:val="1"/>
      <w:marLeft w:val="0"/>
      <w:marRight w:val="0"/>
      <w:marTop w:val="0"/>
      <w:marBottom w:val="0"/>
      <w:divBdr>
        <w:top w:val="none" w:sz="0" w:space="0" w:color="auto"/>
        <w:left w:val="none" w:sz="0" w:space="0" w:color="auto"/>
        <w:bottom w:val="none" w:sz="0" w:space="0" w:color="auto"/>
        <w:right w:val="none" w:sz="0" w:space="0" w:color="auto"/>
      </w:divBdr>
    </w:div>
    <w:div w:id="1580673519">
      <w:bodyDiv w:val="1"/>
      <w:marLeft w:val="0"/>
      <w:marRight w:val="0"/>
      <w:marTop w:val="0"/>
      <w:marBottom w:val="0"/>
      <w:divBdr>
        <w:top w:val="none" w:sz="0" w:space="0" w:color="auto"/>
        <w:left w:val="none" w:sz="0" w:space="0" w:color="auto"/>
        <w:bottom w:val="none" w:sz="0" w:space="0" w:color="auto"/>
        <w:right w:val="none" w:sz="0" w:space="0" w:color="auto"/>
      </w:divBdr>
    </w:div>
    <w:div w:id="1588538753">
      <w:bodyDiv w:val="1"/>
      <w:marLeft w:val="0"/>
      <w:marRight w:val="0"/>
      <w:marTop w:val="0"/>
      <w:marBottom w:val="0"/>
      <w:divBdr>
        <w:top w:val="none" w:sz="0" w:space="0" w:color="auto"/>
        <w:left w:val="none" w:sz="0" w:space="0" w:color="auto"/>
        <w:bottom w:val="none" w:sz="0" w:space="0" w:color="auto"/>
        <w:right w:val="none" w:sz="0" w:space="0" w:color="auto"/>
      </w:divBdr>
    </w:div>
    <w:div w:id="1599488031">
      <w:bodyDiv w:val="1"/>
      <w:marLeft w:val="0"/>
      <w:marRight w:val="0"/>
      <w:marTop w:val="0"/>
      <w:marBottom w:val="0"/>
      <w:divBdr>
        <w:top w:val="none" w:sz="0" w:space="0" w:color="auto"/>
        <w:left w:val="none" w:sz="0" w:space="0" w:color="auto"/>
        <w:bottom w:val="none" w:sz="0" w:space="0" w:color="auto"/>
        <w:right w:val="none" w:sz="0" w:space="0" w:color="auto"/>
      </w:divBdr>
    </w:div>
    <w:div w:id="1604190814">
      <w:bodyDiv w:val="1"/>
      <w:marLeft w:val="0"/>
      <w:marRight w:val="0"/>
      <w:marTop w:val="0"/>
      <w:marBottom w:val="0"/>
      <w:divBdr>
        <w:top w:val="none" w:sz="0" w:space="0" w:color="auto"/>
        <w:left w:val="none" w:sz="0" w:space="0" w:color="auto"/>
        <w:bottom w:val="none" w:sz="0" w:space="0" w:color="auto"/>
        <w:right w:val="none" w:sz="0" w:space="0" w:color="auto"/>
      </w:divBdr>
    </w:div>
    <w:div w:id="1617643281">
      <w:bodyDiv w:val="1"/>
      <w:marLeft w:val="0"/>
      <w:marRight w:val="0"/>
      <w:marTop w:val="0"/>
      <w:marBottom w:val="0"/>
      <w:divBdr>
        <w:top w:val="none" w:sz="0" w:space="0" w:color="auto"/>
        <w:left w:val="none" w:sz="0" w:space="0" w:color="auto"/>
        <w:bottom w:val="none" w:sz="0" w:space="0" w:color="auto"/>
        <w:right w:val="none" w:sz="0" w:space="0" w:color="auto"/>
      </w:divBdr>
    </w:div>
    <w:div w:id="1643656896">
      <w:bodyDiv w:val="1"/>
      <w:marLeft w:val="0"/>
      <w:marRight w:val="0"/>
      <w:marTop w:val="0"/>
      <w:marBottom w:val="0"/>
      <w:divBdr>
        <w:top w:val="none" w:sz="0" w:space="0" w:color="auto"/>
        <w:left w:val="none" w:sz="0" w:space="0" w:color="auto"/>
        <w:bottom w:val="none" w:sz="0" w:space="0" w:color="auto"/>
        <w:right w:val="none" w:sz="0" w:space="0" w:color="auto"/>
      </w:divBdr>
    </w:div>
    <w:div w:id="1708528157">
      <w:bodyDiv w:val="1"/>
      <w:marLeft w:val="0"/>
      <w:marRight w:val="0"/>
      <w:marTop w:val="0"/>
      <w:marBottom w:val="0"/>
      <w:divBdr>
        <w:top w:val="none" w:sz="0" w:space="0" w:color="auto"/>
        <w:left w:val="none" w:sz="0" w:space="0" w:color="auto"/>
        <w:bottom w:val="none" w:sz="0" w:space="0" w:color="auto"/>
        <w:right w:val="none" w:sz="0" w:space="0" w:color="auto"/>
      </w:divBdr>
    </w:div>
    <w:div w:id="1726827993">
      <w:bodyDiv w:val="1"/>
      <w:marLeft w:val="0"/>
      <w:marRight w:val="0"/>
      <w:marTop w:val="0"/>
      <w:marBottom w:val="0"/>
      <w:divBdr>
        <w:top w:val="none" w:sz="0" w:space="0" w:color="auto"/>
        <w:left w:val="none" w:sz="0" w:space="0" w:color="auto"/>
        <w:bottom w:val="none" w:sz="0" w:space="0" w:color="auto"/>
        <w:right w:val="none" w:sz="0" w:space="0" w:color="auto"/>
      </w:divBdr>
    </w:div>
    <w:div w:id="1731030051">
      <w:bodyDiv w:val="1"/>
      <w:marLeft w:val="0"/>
      <w:marRight w:val="0"/>
      <w:marTop w:val="0"/>
      <w:marBottom w:val="0"/>
      <w:divBdr>
        <w:top w:val="none" w:sz="0" w:space="0" w:color="auto"/>
        <w:left w:val="none" w:sz="0" w:space="0" w:color="auto"/>
        <w:bottom w:val="none" w:sz="0" w:space="0" w:color="auto"/>
        <w:right w:val="none" w:sz="0" w:space="0" w:color="auto"/>
      </w:divBdr>
    </w:div>
    <w:div w:id="1736857207">
      <w:bodyDiv w:val="1"/>
      <w:marLeft w:val="0"/>
      <w:marRight w:val="0"/>
      <w:marTop w:val="0"/>
      <w:marBottom w:val="0"/>
      <w:divBdr>
        <w:top w:val="none" w:sz="0" w:space="0" w:color="auto"/>
        <w:left w:val="none" w:sz="0" w:space="0" w:color="auto"/>
        <w:bottom w:val="none" w:sz="0" w:space="0" w:color="auto"/>
        <w:right w:val="none" w:sz="0" w:space="0" w:color="auto"/>
      </w:divBdr>
    </w:div>
    <w:div w:id="1739742833">
      <w:bodyDiv w:val="1"/>
      <w:marLeft w:val="0"/>
      <w:marRight w:val="0"/>
      <w:marTop w:val="0"/>
      <w:marBottom w:val="0"/>
      <w:divBdr>
        <w:top w:val="none" w:sz="0" w:space="0" w:color="auto"/>
        <w:left w:val="none" w:sz="0" w:space="0" w:color="auto"/>
        <w:bottom w:val="none" w:sz="0" w:space="0" w:color="auto"/>
        <w:right w:val="none" w:sz="0" w:space="0" w:color="auto"/>
      </w:divBdr>
    </w:div>
    <w:div w:id="1774282346">
      <w:bodyDiv w:val="1"/>
      <w:marLeft w:val="0"/>
      <w:marRight w:val="0"/>
      <w:marTop w:val="0"/>
      <w:marBottom w:val="0"/>
      <w:divBdr>
        <w:top w:val="none" w:sz="0" w:space="0" w:color="auto"/>
        <w:left w:val="none" w:sz="0" w:space="0" w:color="auto"/>
        <w:bottom w:val="none" w:sz="0" w:space="0" w:color="auto"/>
        <w:right w:val="none" w:sz="0" w:space="0" w:color="auto"/>
      </w:divBdr>
    </w:div>
    <w:div w:id="1782341708">
      <w:bodyDiv w:val="1"/>
      <w:marLeft w:val="0"/>
      <w:marRight w:val="0"/>
      <w:marTop w:val="0"/>
      <w:marBottom w:val="0"/>
      <w:divBdr>
        <w:top w:val="none" w:sz="0" w:space="0" w:color="auto"/>
        <w:left w:val="none" w:sz="0" w:space="0" w:color="auto"/>
        <w:bottom w:val="none" w:sz="0" w:space="0" w:color="auto"/>
        <w:right w:val="none" w:sz="0" w:space="0" w:color="auto"/>
      </w:divBdr>
    </w:div>
    <w:div w:id="1816725213">
      <w:bodyDiv w:val="1"/>
      <w:marLeft w:val="0"/>
      <w:marRight w:val="0"/>
      <w:marTop w:val="0"/>
      <w:marBottom w:val="0"/>
      <w:divBdr>
        <w:top w:val="none" w:sz="0" w:space="0" w:color="auto"/>
        <w:left w:val="none" w:sz="0" w:space="0" w:color="auto"/>
        <w:bottom w:val="none" w:sz="0" w:space="0" w:color="auto"/>
        <w:right w:val="none" w:sz="0" w:space="0" w:color="auto"/>
      </w:divBdr>
    </w:div>
    <w:div w:id="1848129896">
      <w:bodyDiv w:val="1"/>
      <w:marLeft w:val="0"/>
      <w:marRight w:val="0"/>
      <w:marTop w:val="0"/>
      <w:marBottom w:val="0"/>
      <w:divBdr>
        <w:top w:val="none" w:sz="0" w:space="0" w:color="auto"/>
        <w:left w:val="none" w:sz="0" w:space="0" w:color="auto"/>
        <w:bottom w:val="none" w:sz="0" w:space="0" w:color="auto"/>
        <w:right w:val="none" w:sz="0" w:space="0" w:color="auto"/>
      </w:divBdr>
    </w:div>
    <w:div w:id="1865247054">
      <w:bodyDiv w:val="1"/>
      <w:marLeft w:val="0"/>
      <w:marRight w:val="0"/>
      <w:marTop w:val="0"/>
      <w:marBottom w:val="0"/>
      <w:divBdr>
        <w:top w:val="none" w:sz="0" w:space="0" w:color="auto"/>
        <w:left w:val="none" w:sz="0" w:space="0" w:color="auto"/>
        <w:bottom w:val="none" w:sz="0" w:space="0" w:color="auto"/>
        <w:right w:val="none" w:sz="0" w:space="0" w:color="auto"/>
      </w:divBdr>
    </w:div>
    <w:div w:id="1876388411">
      <w:bodyDiv w:val="1"/>
      <w:marLeft w:val="0"/>
      <w:marRight w:val="0"/>
      <w:marTop w:val="0"/>
      <w:marBottom w:val="0"/>
      <w:divBdr>
        <w:top w:val="none" w:sz="0" w:space="0" w:color="auto"/>
        <w:left w:val="none" w:sz="0" w:space="0" w:color="auto"/>
        <w:bottom w:val="none" w:sz="0" w:space="0" w:color="auto"/>
        <w:right w:val="none" w:sz="0" w:space="0" w:color="auto"/>
      </w:divBdr>
    </w:div>
    <w:div w:id="1887250583">
      <w:bodyDiv w:val="1"/>
      <w:marLeft w:val="0"/>
      <w:marRight w:val="0"/>
      <w:marTop w:val="0"/>
      <w:marBottom w:val="0"/>
      <w:divBdr>
        <w:top w:val="none" w:sz="0" w:space="0" w:color="auto"/>
        <w:left w:val="none" w:sz="0" w:space="0" w:color="auto"/>
        <w:bottom w:val="none" w:sz="0" w:space="0" w:color="auto"/>
        <w:right w:val="none" w:sz="0" w:space="0" w:color="auto"/>
      </w:divBdr>
    </w:div>
    <w:div w:id="1893419554">
      <w:bodyDiv w:val="1"/>
      <w:marLeft w:val="0"/>
      <w:marRight w:val="0"/>
      <w:marTop w:val="0"/>
      <w:marBottom w:val="0"/>
      <w:divBdr>
        <w:top w:val="none" w:sz="0" w:space="0" w:color="auto"/>
        <w:left w:val="none" w:sz="0" w:space="0" w:color="auto"/>
        <w:bottom w:val="none" w:sz="0" w:space="0" w:color="auto"/>
        <w:right w:val="none" w:sz="0" w:space="0" w:color="auto"/>
      </w:divBdr>
    </w:div>
    <w:div w:id="1936791218">
      <w:bodyDiv w:val="1"/>
      <w:marLeft w:val="0"/>
      <w:marRight w:val="0"/>
      <w:marTop w:val="0"/>
      <w:marBottom w:val="0"/>
      <w:divBdr>
        <w:top w:val="none" w:sz="0" w:space="0" w:color="auto"/>
        <w:left w:val="none" w:sz="0" w:space="0" w:color="auto"/>
        <w:bottom w:val="none" w:sz="0" w:space="0" w:color="auto"/>
        <w:right w:val="none" w:sz="0" w:space="0" w:color="auto"/>
      </w:divBdr>
    </w:div>
    <w:div w:id="1965112191">
      <w:bodyDiv w:val="1"/>
      <w:marLeft w:val="0"/>
      <w:marRight w:val="0"/>
      <w:marTop w:val="0"/>
      <w:marBottom w:val="0"/>
      <w:divBdr>
        <w:top w:val="none" w:sz="0" w:space="0" w:color="auto"/>
        <w:left w:val="none" w:sz="0" w:space="0" w:color="auto"/>
        <w:bottom w:val="none" w:sz="0" w:space="0" w:color="auto"/>
        <w:right w:val="none" w:sz="0" w:space="0" w:color="auto"/>
      </w:divBdr>
    </w:div>
    <w:div w:id="2044863283">
      <w:bodyDiv w:val="1"/>
      <w:marLeft w:val="0"/>
      <w:marRight w:val="0"/>
      <w:marTop w:val="0"/>
      <w:marBottom w:val="0"/>
      <w:divBdr>
        <w:top w:val="none" w:sz="0" w:space="0" w:color="auto"/>
        <w:left w:val="none" w:sz="0" w:space="0" w:color="auto"/>
        <w:bottom w:val="none" w:sz="0" w:space="0" w:color="auto"/>
        <w:right w:val="none" w:sz="0" w:space="0" w:color="auto"/>
      </w:divBdr>
    </w:div>
    <w:div w:id="2053185069">
      <w:bodyDiv w:val="1"/>
      <w:marLeft w:val="0"/>
      <w:marRight w:val="0"/>
      <w:marTop w:val="0"/>
      <w:marBottom w:val="0"/>
      <w:divBdr>
        <w:top w:val="none" w:sz="0" w:space="0" w:color="auto"/>
        <w:left w:val="none" w:sz="0" w:space="0" w:color="auto"/>
        <w:bottom w:val="none" w:sz="0" w:space="0" w:color="auto"/>
        <w:right w:val="none" w:sz="0" w:space="0" w:color="auto"/>
      </w:divBdr>
    </w:div>
    <w:div w:id="2054887746">
      <w:bodyDiv w:val="1"/>
      <w:marLeft w:val="0"/>
      <w:marRight w:val="0"/>
      <w:marTop w:val="0"/>
      <w:marBottom w:val="0"/>
      <w:divBdr>
        <w:top w:val="none" w:sz="0" w:space="0" w:color="auto"/>
        <w:left w:val="none" w:sz="0" w:space="0" w:color="auto"/>
        <w:bottom w:val="none" w:sz="0" w:space="0" w:color="auto"/>
        <w:right w:val="none" w:sz="0" w:space="0" w:color="auto"/>
      </w:divBdr>
    </w:div>
    <w:div w:id="2087460919">
      <w:bodyDiv w:val="1"/>
      <w:marLeft w:val="0"/>
      <w:marRight w:val="0"/>
      <w:marTop w:val="0"/>
      <w:marBottom w:val="0"/>
      <w:divBdr>
        <w:top w:val="none" w:sz="0" w:space="0" w:color="auto"/>
        <w:left w:val="none" w:sz="0" w:space="0" w:color="auto"/>
        <w:bottom w:val="none" w:sz="0" w:space="0" w:color="auto"/>
        <w:right w:val="none" w:sz="0" w:space="0" w:color="auto"/>
      </w:divBdr>
    </w:div>
    <w:div w:id="2092460998">
      <w:bodyDiv w:val="1"/>
      <w:marLeft w:val="0"/>
      <w:marRight w:val="0"/>
      <w:marTop w:val="0"/>
      <w:marBottom w:val="0"/>
      <w:divBdr>
        <w:top w:val="none" w:sz="0" w:space="0" w:color="auto"/>
        <w:left w:val="none" w:sz="0" w:space="0" w:color="auto"/>
        <w:bottom w:val="none" w:sz="0" w:space="0" w:color="auto"/>
        <w:right w:val="none" w:sz="0" w:space="0" w:color="auto"/>
      </w:divBdr>
    </w:div>
    <w:div w:id="2125271997">
      <w:bodyDiv w:val="1"/>
      <w:marLeft w:val="0"/>
      <w:marRight w:val="0"/>
      <w:marTop w:val="0"/>
      <w:marBottom w:val="0"/>
      <w:divBdr>
        <w:top w:val="none" w:sz="0" w:space="0" w:color="auto"/>
        <w:left w:val="none" w:sz="0" w:space="0" w:color="auto"/>
        <w:bottom w:val="none" w:sz="0" w:space="0" w:color="auto"/>
        <w:right w:val="none" w:sz="0" w:space="0" w:color="auto"/>
      </w:divBdr>
    </w:div>
    <w:div w:id="2125466324">
      <w:bodyDiv w:val="1"/>
      <w:marLeft w:val="0"/>
      <w:marRight w:val="0"/>
      <w:marTop w:val="0"/>
      <w:marBottom w:val="0"/>
      <w:divBdr>
        <w:top w:val="none" w:sz="0" w:space="0" w:color="auto"/>
        <w:left w:val="none" w:sz="0" w:space="0" w:color="auto"/>
        <w:bottom w:val="none" w:sz="0" w:space="0" w:color="auto"/>
        <w:right w:val="none" w:sz="0" w:space="0" w:color="auto"/>
      </w:divBdr>
    </w:div>
    <w:div w:id="2134404502">
      <w:bodyDiv w:val="1"/>
      <w:marLeft w:val="0"/>
      <w:marRight w:val="0"/>
      <w:marTop w:val="0"/>
      <w:marBottom w:val="0"/>
      <w:divBdr>
        <w:top w:val="none" w:sz="0" w:space="0" w:color="auto"/>
        <w:left w:val="none" w:sz="0" w:space="0" w:color="auto"/>
        <w:bottom w:val="none" w:sz="0" w:space="0" w:color="auto"/>
        <w:right w:val="none" w:sz="0" w:space="0" w:color="auto"/>
      </w:divBdr>
    </w:div>
    <w:div w:id="2138253232">
      <w:bodyDiv w:val="1"/>
      <w:marLeft w:val="0"/>
      <w:marRight w:val="0"/>
      <w:marTop w:val="0"/>
      <w:marBottom w:val="0"/>
      <w:divBdr>
        <w:top w:val="none" w:sz="0" w:space="0" w:color="auto"/>
        <w:left w:val="none" w:sz="0" w:space="0" w:color="auto"/>
        <w:bottom w:val="none" w:sz="0" w:space="0" w:color="auto"/>
        <w:right w:val="none" w:sz="0" w:space="0" w:color="auto"/>
      </w:divBdr>
    </w:div>
    <w:div w:id="214723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66CDB-3A7D-40F1-9B93-288670B66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804</TotalTime>
  <Pages>58</Pages>
  <Words>29223</Words>
  <Characters>166576</Characters>
  <Application>Microsoft Office Word</Application>
  <DocSecurity>0</DocSecurity>
  <Lines>1388</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Н.Г. Костерина</dc:creator>
  <cp:keywords/>
  <dc:description/>
  <cp:lastModifiedBy>Н.Г. Костерина</cp:lastModifiedBy>
  <cp:revision>226</cp:revision>
  <dcterms:created xsi:type="dcterms:W3CDTF">2026-08-12T08:55:00Z</dcterms:created>
  <dcterms:modified xsi:type="dcterms:W3CDTF">2026-10-06T06:39:00Z</dcterms:modified>
</cp:coreProperties>
</file>