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A" w:rsidRPr="002729AB" w:rsidRDefault="006E507A" w:rsidP="006E50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46FB">
        <w:rPr>
          <w:rFonts w:ascii="Times New Roman" w:hAnsi="Times New Roman" w:cs="Times New Roman"/>
          <w:sz w:val="28"/>
          <w:szCs w:val="28"/>
        </w:rPr>
        <w:t>№ 1</w:t>
      </w:r>
    </w:p>
    <w:p w:rsidR="006E507A" w:rsidRPr="002729AB" w:rsidRDefault="006E507A" w:rsidP="006E50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к</w:t>
      </w:r>
      <w:r w:rsidRPr="009D2801">
        <w:rPr>
          <w:rFonts w:ascii="Times New Roman" w:hAnsi="Times New Roman" w:cs="Times New Roman"/>
          <w:sz w:val="28"/>
          <w:szCs w:val="28"/>
        </w:rPr>
        <w:t xml:space="preserve"> </w:t>
      </w:r>
      <w:r w:rsidR="00C66516" w:rsidRPr="009D2801">
        <w:rPr>
          <w:rFonts w:ascii="Times New Roman" w:hAnsi="Times New Roman" w:cs="Times New Roman"/>
          <w:sz w:val="28"/>
          <w:szCs w:val="28"/>
        </w:rPr>
        <w:t>п</w:t>
      </w:r>
      <w:r w:rsidRPr="009D2801">
        <w:rPr>
          <w:rFonts w:ascii="Times New Roman" w:hAnsi="Times New Roman" w:cs="Times New Roman"/>
          <w:sz w:val="28"/>
          <w:szCs w:val="28"/>
        </w:rPr>
        <w:t>риказу</w:t>
      </w:r>
      <w:r w:rsidRPr="002729AB">
        <w:rPr>
          <w:rFonts w:ascii="Times New Roman" w:hAnsi="Times New Roman" w:cs="Times New Roman"/>
          <w:sz w:val="28"/>
          <w:szCs w:val="28"/>
        </w:rPr>
        <w:t xml:space="preserve"> от </w:t>
      </w:r>
      <w:r w:rsidR="00576D86">
        <w:rPr>
          <w:rFonts w:ascii="Times New Roman" w:hAnsi="Times New Roman" w:cs="Times New Roman"/>
          <w:sz w:val="28"/>
          <w:szCs w:val="28"/>
        </w:rPr>
        <w:t>09.01.2022</w:t>
      </w:r>
      <w:r w:rsidR="00F80E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729AB">
        <w:rPr>
          <w:rFonts w:ascii="Times New Roman" w:hAnsi="Times New Roman" w:cs="Times New Roman"/>
          <w:sz w:val="28"/>
          <w:szCs w:val="28"/>
        </w:rPr>
        <w:t xml:space="preserve"> N </w:t>
      </w:r>
      <w:r w:rsidR="00576D86">
        <w:rPr>
          <w:rFonts w:ascii="Times New Roman" w:hAnsi="Times New Roman" w:cs="Times New Roman"/>
          <w:sz w:val="28"/>
          <w:szCs w:val="28"/>
        </w:rPr>
        <w:t>1/1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B9D" w:rsidRPr="006B0B9D" w:rsidRDefault="002C3FE1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32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6B0B9D" w:rsidRPr="006B0B9D">
        <w:rPr>
          <w:rFonts w:ascii="Times New Roman" w:hAnsi="Times New Roman" w:cs="Times New Roman"/>
          <w:b/>
          <w:sz w:val="28"/>
          <w:szCs w:val="28"/>
        </w:rPr>
        <w:t>четная политика</w:t>
      </w:r>
    </w:p>
    <w:p w:rsidR="002C3FE1" w:rsidRPr="00C210EB" w:rsidRDefault="00C210EB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EB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«Управление по вопросам семьи городского округа Октябрьск Самарской области» </w:t>
      </w:r>
    </w:p>
    <w:p w:rsidR="006E507A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B9D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6B0B9D" w:rsidRPr="006B0B9D" w:rsidRDefault="006B0B9D" w:rsidP="00BB20A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E5A" w:rsidRPr="0025052D" w:rsidRDefault="002C3FE1" w:rsidP="002342E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2E8">
        <w:rPr>
          <w:rFonts w:ascii="Times New Roman" w:hAnsi="Times New Roman" w:cs="Times New Roman"/>
          <w:sz w:val="28"/>
          <w:szCs w:val="28"/>
        </w:rPr>
        <w:t>У</w:t>
      </w:r>
      <w:r w:rsidR="00C44942" w:rsidRPr="002342E8">
        <w:rPr>
          <w:rFonts w:ascii="Times New Roman" w:hAnsi="Times New Roman" w:cs="Times New Roman"/>
          <w:sz w:val="28"/>
          <w:szCs w:val="28"/>
        </w:rPr>
        <w:t xml:space="preserve">четная политика разработана для ведения налогового учета </w:t>
      </w:r>
      <w:r w:rsidR="00C210EB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по вопросам семьи городского округа Октябрьск Самарской области». </w:t>
      </w:r>
      <w:r w:rsidRPr="00234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052D" w:rsidRPr="002342E8" w:rsidRDefault="0025052D" w:rsidP="0025052D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44E5A" w:rsidRPr="00544E5A" w:rsidRDefault="00544E5A" w:rsidP="002342E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Налоговый учет ведется в соответствии с налоговым законодательством.</w:t>
      </w:r>
    </w:p>
    <w:p w:rsidR="00C44942" w:rsidRDefault="00C44942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244" w:rsidRPr="00B14244" w:rsidRDefault="00C44942" w:rsidP="00B14244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942">
        <w:rPr>
          <w:rFonts w:ascii="Times New Roman" w:hAnsi="Times New Roman" w:cs="Times New Roman"/>
          <w:color w:val="000000"/>
          <w:sz w:val="28"/>
          <w:szCs w:val="28"/>
        </w:rPr>
        <w:t>Используемые термины и сокращения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3FE1" w:rsidRDefault="002C3FE1" w:rsidP="002342E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35A36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r w:rsidR="00C210EB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«Управление по вопросам семьи городского округа Октябрьск Самарской области».</w:t>
      </w:r>
    </w:p>
    <w:p w:rsidR="00C44942" w:rsidRDefault="002C3FE1" w:rsidP="002342E8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Централизованная бухгалтерия</w:t>
      </w:r>
      <w:r w:rsidR="00C4494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07A" w:rsidRPr="00C44942" w:rsidRDefault="006E507A" w:rsidP="002342E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42">
        <w:rPr>
          <w:rFonts w:ascii="Times New Roman" w:hAnsi="Times New Roman" w:cs="Times New Roman"/>
          <w:sz w:val="28"/>
          <w:szCs w:val="28"/>
        </w:rPr>
        <w:t>Ведение налогового учета в Учреждении осуществляет ответственный специалист</w:t>
      </w:r>
      <w:r w:rsidR="00C210EB">
        <w:rPr>
          <w:rFonts w:ascii="Times New Roman" w:hAnsi="Times New Roman" w:cs="Times New Roman"/>
          <w:sz w:val="28"/>
          <w:szCs w:val="28"/>
        </w:rPr>
        <w:t xml:space="preserve"> </w:t>
      </w:r>
      <w:r w:rsidRPr="00C44942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C210EB">
        <w:rPr>
          <w:rFonts w:ascii="Times New Roman" w:hAnsi="Times New Roman" w:cs="Times New Roman"/>
          <w:sz w:val="28"/>
          <w:szCs w:val="28"/>
        </w:rPr>
        <w:t xml:space="preserve"> </w:t>
      </w:r>
      <w:r w:rsidRPr="00C44942">
        <w:rPr>
          <w:rFonts w:ascii="Times New Roman" w:hAnsi="Times New Roman" w:cs="Times New Roman"/>
          <w:sz w:val="28"/>
          <w:szCs w:val="28"/>
        </w:rPr>
        <w:t>бухгалтерии</w:t>
      </w:r>
      <w:r w:rsidR="002C3FE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C3FE1" w:rsidRPr="002C3FE1">
        <w:rPr>
          <w:rFonts w:ascii="Times New Roman" w:hAnsi="Times New Roman" w:cs="Times New Roman"/>
          <w:sz w:val="28"/>
          <w:szCs w:val="28"/>
        </w:rPr>
        <w:t>соглашения о передаче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</w:t>
      </w:r>
      <w:r w:rsidR="00C210EB">
        <w:rPr>
          <w:rFonts w:ascii="Times New Roman" w:hAnsi="Times New Roman" w:cs="Times New Roman"/>
          <w:sz w:val="28"/>
          <w:szCs w:val="28"/>
        </w:rPr>
        <w:t xml:space="preserve"> от 10.01.2022г. № 9.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54CD"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>т общую систему налогообложения.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Налоговый учет в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210EB"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ведется автоматизированным способом </w:t>
      </w:r>
      <w:r w:rsidR="00BA31D2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Регистры налогового учета ведутся на основе данных бухгалтерского учета. </w:t>
      </w:r>
    </w:p>
    <w:p w:rsidR="006E507A" w:rsidRPr="002729AB" w:rsidRDefault="006E507A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2C3FE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07A" w:rsidRPr="002729AB">
        <w:rPr>
          <w:rFonts w:ascii="Times New Roman" w:hAnsi="Times New Roman" w:cs="Times New Roman"/>
          <w:sz w:val="28"/>
          <w:szCs w:val="28"/>
        </w:rPr>
        <w:t>. Налоговые регистры на бумажных носителях формируются Централизованной бухгалтерией ежеквартально.</w:t>
      </w:r>
    </w:p>
    <w:p w:rsidR="00261558" w:rsidRPr="002729AB" w:rsidRDefault="00261558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1D2" w:rsidRDefault="002C3FE1" w:rsidP="00B142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Ответственность за ведение налоговых регистров возлагается на </w:t>
      </w:r>
      <w:r w:rsidR="00BA31D2">
        <w:rPr>
          <w:rFonts w:ascii="Times New Roman" w:hAnsi="Times New Roman" w:cs="Times New Roman"/>
          <w:sz w:val="28"/>
          <w:szCs w:val="28"/>
        </w:rPr>
        <w:t>ответственн</w:t>
      </w:r>
      <w:r w:rsidR="00D46241">
        <w:rPr>
          <w:rFonts w:ascii="Times New Roman" w:hAnsi="Times New Roman" w:cs="Times New Roman"/>
          <w:sz w:val="28"/>
          <w:szCs w:val="28"/>
        </w:rPr>
        <w:t>ого</w:t>
      </w:r>
      <w:r w:rsidR="00BA31D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46241">
        <w:rPr>
          <w:rFonts w:ascii="Times New Roman" w:hAnsi="Times New Roman" w:cs="Times New Roman"/>
          <w:sz w:val="28"/>
          <w:szCs w:val="28"/>
        </w:rPr>
        <w:t>а</w:t>
      </w:r>
      <w:r w:rsidR="00BA31D2" w:rsidRPr="002729A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бухгалтерии.</w:t>
      </w:r>
    </w:p>
    <w:p w:rsidR="00B931A1" w:rsidRPr="002729AB" w:rsidRDefault="00B931A1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C44942" w:rsidP="002342E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F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9EE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</w:t>
      </w:r>
      <w:r w:rsidR="006E507A" w:rsidRPr="002729AB">
        <w:rPr>
          <w:rFonts w:ascii="Times New Roman" w:hAnsi="Times New Roman" w:cs="Times New Roman"/>
          <w:sz w:val="28"/>
          <w:szCs w:val="28"/>
        </w:rPr>
        <w:lastRenderedPageBreak/>
        <w:t>налоговой отчетности в налоговые органы по телекоммуникационным каналам связи</w:t>
      </w:r>
      <w:r w:rsidR="00C87351" w:rsidRPr="00F776B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программного комплекса </w:t>
      </w:r>
      <w:r w:rsidR="00C87351">
        <w:rPr>
          <w:rFonts w:ascii="Times New Roman" w:hAnsi="Times New Roman" w:cs="Times New Roman"/>
          <w:color w:val="000000"/>
          <w:sz w:val="28"/>
          <w:szCs w:val="28"/>
        </w:rPr>
        <w:t>«Контур-Экстерн»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FD3D9B" w:rsidRPr="002729AB" w:rsidRDefault="00FD3D9B" w:rsidP="00FD3D9B">
      <w:pPr>
        <w:pStyle w:val="copyright-inf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2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729AB">
        <w:rPr>
          <w:sz w:val="28"/>
          <w:szCs w:val="28"/>
        </w:rPr>
        <w:t>Амортизация на все объекты основных средств начисляется линейным способом.</w:t>
      </w:r>
    </w:p>
    <w:p w:rsidR="00FD3D9B" w:rsidRPr="002729AB" w:rsidRDefault="00FD3D9B" w:rsidP="00FD3D9B">
      <w:pPr>
        <w:pStyle w:val="a7"/>
        <w:ind w:firstLine="567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B14244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Pr="002729AB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Style w:val="bookmark"/>
          <w:rFonts w:ascii="Times New Roman" w:hAnsi="Times New Roman" w:cs="Times New Roman"/>
          <w:sz w:val="28"/>
          <w:szCs w:val="28"/>
        </w:rPr>
        <w:t>-</w:t>
      </w:r>
      <w:r w:rsidRPr="002729AB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свыше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амортизация начисляется в соответствии с рассчитанными нормами амортизации;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основных средств стоимостью до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объект библиотечного фонда стоимостью до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эксплуатацию;</w:t>
      </w:r>
    </w:p>
    <w:p w:rsidR="00FD3D9B" w:rsidRPr="002729AB" w:rsidRDefault="00FD3D9B" w:rsidP="00FD3D9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-  на иной объект основных средств стоимостью от 10000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до 100000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эксплуатацию.</w:t>
      </w:r>
    </w:p>
    <w:p w:rsidR="00FD3D9B" w:rsidRPr="002729AB" w:rsidRDefault="00FD3D9B" w:rsidP="00C44942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666"/>
      <w:bookmarkEnd w:id="1"/>
      <w:r w:rsidRPr="002729AB">
        <w:rPr>
          <w:rFonts w:ascii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470A5F" w:rsidP="00470A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244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61CC2">
        <w:rPr>
          <w:rFonts w:ascii="Times New Roman" w:hAnsi="Times New Roman" w:cs="Times New Roman"/>
          <w:sz w:val="28"/>
          <w:szCs w:val="28"/>
        </w:rPr>
        <w:t>кассовым методом</w:t>
      </w:r>
      <w:r w:rsidR="00261558">
        <w:rPr>
          <w:rFonts w:ascii="Times New Roman" w:hAnsi="Times New Roman" w:cs="Times New Roman"/>
          <w:sz w:val="28"/>
          <w:szCs w:val="28"/>
        </w:rPr>
        <w:t>.</w:t>
      </w:r>
    </w:p>
    <w:p w:rsidR="00470A5F" w:rsidRDefault="00470A5F" w:rsidP="00470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778" w:rsidRPr="005F2778" w:rsidRDefault="006E507A" w:rsidP="005F27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 xml:space="preserve">1.2. 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</w:t>
      </w:r>
      <w:r w:rsidR="00392077">
        <w:rPr>
          <w:rFonts w:ascii="Times New Roman" w:hAnsi="Times New Roman" w:cs="Times New Roman"/>
          <w:sz w:val="28"/>
          <w:szCs w:val="28"/>
        </w:rPr>
        <w:t>Учреждения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 не учитываются:</w:t>
      </w:r>
    </w:p>
    <w:p w:rsidR="005F2778" w:rsidRPr="005F2778" w:rsidRDefault="005F2778" w:rsidP="005F277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778">
        <w:rPr>
          <w:rFonts w:ascii="Times New Roman" w:hAnsi="Times New Roman" w:cs="Times New Roman"/>
          <w:sz w:val="28"/>
          <w:szCs w:val="28"/>
        </w:rPr>
        <w:t>•</w:t>
      </w:r>
      <w:r w:rsidRPr="005F2778">
        <w:rPr>
          <w:rFonts w:ascii="Times New Roman" w:hAnsi="Times New Roman" w:cs="Times New Roman"/>
          <w:sz w:val="28"/>
          <w:szCs w:val="28"/>
        </w:rPr>
        <w:tab/>
        <w:t>лимиты бюджетных обязательств (бюджетные ассигнования), доведенные в установленном порядке;</w:t>
      </w:r>
    </w:p>
    <w:p w:rsidR="00470A5F" w:rsidRPr="0071158F" w:rsidRDefault="005F2778" w:rsidP="005F277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5F2778">
        <w:rPr>
          <w:rFonts w:ascii="Times New Roman" w:hAnsi="Times New Roman" w:cs="Times New Roman"/>
          <w:sz w:val="28"/>
          <w:szCs w:val="28"/>
        </w:rPr>
        <w:t>•</w:t>
      </w:r>
      <w:r w:rsidRPr="005F2778">
        <w:rPr>
          <w:rFonts w:ascii="Times New Roman" w:hAnsi="Times New Roman" w:cs="Times New Roman"/>
          <w:sz w:val="28"/>
          <w:szCs w:val="28"/>
        </w:rPr>
        <w:tab/>
        <w:t>доходы от приносящей доход деятельности, перечисляемые в бюджет.</w:t>
      </w:r>
    </w:p>
    <w:p w:rsidR="00893B22" w:rsidRPr="00893B22" w:rsidRDefault="00A32E70" w:rsidP="00893B22">
      <w:pPr>
        <w:pStyle w:val="a8"/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D51B60">
        <w:rPr>
          <w:rFonts w:eastAsiaTheme="minorHAnsi"/>
          <w:sz w:val="28"/>
          <w:szCs w:val="28"/>
          <w:lang w:eastAsia="en-US"/>
        </w:rPr>
        <w:t xml:space="preserve">. </w:t>
      </w:r>
      <w:r w:rsidR="00893B22" w:rsidRPr="00893B22">
        <w:rPr>
          <w:rFonts w:eastAsiaTheme="minorHAnsi"/>
          <w:sz w:val="28"/>
          <w:szCs w:val="28"/>
          <w:lang w:eastAsia="en-US"/>
        </w:rPr>
        <w:t>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7" w:anchor="/document/99/901765862/XA00M2M2M9/" w:tooltip="Глава 25. НАЛОГ НА ПРИБЫЛЬ ОРГАНИЗАЦИЙ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главы 25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8" w:anchor="/document/99/901765862/ZA00MDQ2NC/" w:tooltip="Статья 249. Доходы от реализации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249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, </w:t>
      </w:r>
      <w:hyperlink r:id="rId9" w:anchor="/document/99/901765862/ZA00MFM2O5/" w:tooltip="Статья 250. Внереализационные доходы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250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</w:t>
      </w:r>
    </w:p>
    <w:p w:rsidR="00611C1F" w:rsidRPr="00611C1F" w:rsidRDefault="00611C1F" w:rsidP="000B5D8D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611C1F">
        <w:rPr>
          <w:sz w:val="28"/>
          <w:szCs w:val="28"/>
        </w:rPr>
        <w:t>.</w:t>
      </w:r>
      <w:r w:rsidR="00FD5319">
        <w:rPr>
          <w:sz w:val="28"/>
          <w:szCs w:val="28"/>
        </w:rPr>
        <w:t>4</w:t>
      </w:r>
      <w:r w:rsidRPr="00611C1F">
        <w:rPr>
          <w:sz w:val="28"/>
          <w:szCs w:val="28"/>
        </w:rPr>
        <w:t>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</w:p>
    <w:p w:rsidR="00611C1F" w:rsidRPr="00611C1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611C1F">
        <w:rPr>
          <w:sz w:val="28"/>
          <w:szCs w:val="28"/>
        </w:rPr>
        <w:lastRenderedPageBreak/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10" w:anchor="/document/99/901714421/XA00MAQ2NG/" w:tooltip="Статья 105.3. Общие положения о налогообложении в сделках между взаимозависимыми лицами" w:history="1">
        <w:r w:rsidRPr="00611C1F">
          <w:rPr>
            <w:sz w:val="28"/>
            <w:szCs w:val="28"/>
          </w:rPr>
          <w:t>статьи 105.3</w:t>
        </w:r>
      </w:hyperlink>
      <w:r w:rsidRPr="00611C1F">
        <w:rPr>
          <w:sz w:val="28"/>
          <w:szCs w:val="28"/>
        </w:rPr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Росстата;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прайс-листами заводов-изготовителей;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оценщиков;</w:t>
      </w:r>
    </w:p>
    <w:p w:rsidR="00611C1F" w:rsidRPr="00611C1F" w:rsidRDefault="00611C1F" w:rsidP="00611C1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C1F">
        <w:rPr>
          <w:rFonts w:ascii="Times New Roman" w:hAnsi="Times New Roman" w:cs="Times New Roman"/>
          <w:sz w:val="28"/>
          <w:szCs w:val="28"/>
        </w:rPr>
        <w:t>информацией, размещенной в СМИ.</w:t>
      </w:r>
    </w:p>
    <w:p w:rsidR="00611C1F" w:rsidRPr="00611C1F" w:rsidRDefault="00611C1F" w:rsidP="00611C1F">
      <w:pPr>
        <w:pStyle w:val="a8"/>
        <w:shd w:val="clear" w:color="auto" w:fill="FFFFFF"/>
        <w:ind w:firstLine="567"/>
        <w:jc w:val="both"/>
        <w:rPr>
          <w:sz w:val="28"/>
          <w:szCs w:val="28"/>
        </w:rPr>
      </w:pPr>
      <w:r w:rsidRPr="00611C1F">
        <w:rPr>
          <w:sz w:val="28"/>
          <w:szCs w:val="28"/>
        </w:rPr>
        <w:t>При невозможности определения рыночной стоимости силами комиссии учреждения к оценке привлекается внешний эксперт или специализированная организация.</w:t>
      </w:r>
    </w:p>
    <w:p w:rsidR="003436D5" w:rsidRDefault="003436D5" w:rsidP="003436D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списания расходов на приобретение малоценного имущества, не признаваемого амортизируемым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единовременно.</w:t>
      </w:r>
    </w:p>
    <w:p w:rsidR="003436D5" w:rsidRDefault="00DB1297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6</w:t>
      </w:r>
      <w:r w:rsidR="003436D5">
        <w:rPr>
          <w:rFonts w:ascii="Times New Roman" w:hAnsi="Times New Roman" w:cs="Times New Roman"/>
          <w:sz w:val="28"/>
          <w:szCs w:val="28"/>
        </w:rPr>
        <w:t xml:space="preserve">. </w:t>
      </w:r>
      <w:r w:rsidR="003436D5" w:rsidRPr="003436D5">
        <w:rPr>
          <w:rFonts w:ascii="Times New Roman" w:hAnsi="Times New Roman" w:cs="Times New Roman"/>
          <w:sz w:val="28"/>
          <w:szCs w:val="28"/>
        </w:rPr>
        <w:t>Порядок исчисления еже</w:t>
      </w:r>
      <w:r w:rsidR="00E647B4">
        <w:rPr>
          <w:rFonts w:ascii="Times New Roman" w:hAnsi="Times New Roman" w:cs="Times New Roman"/>
          <w:sz w:val="28"/>
          <w:szCs w:val="28"/>
        </w:rPr>
        <w:t>квартального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прибыль – и</w:t>
      </w:r>
      <w:r w:rsidR="00E647B4">
        <w:rPr>
          <w:rFonts w:ascii="Times New Roman" w:hAnsi="Times New Roman" w:cs="Times New Roman"/>
          <w:sz w:val="28"/>
          <w:szCs w:val="28"/>
        </w:rPr>
        <w:t>счисление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авансовых платежей производится исходя из прибыли за предыдущий квартал.</w:t>
      </w:r>
    </w:p>
    <w:p w:rsidR="00987A95" w:rsidRDefault="00987A95" w:rsidP="00343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A95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E55">
        <w:rPr>
          <w:rFonts w:ascii="Times New Roman" w:hAnsi="Times New Roman" w:cs="Times New Roman"/>
          <w:sz w:val="28"/>
          <w:szCs w:val="28"/>
        </w:rPr>
        <w:t>У</w:t>
      </w:r>
      <w:r w:rsidRPr="00987A95">
        <w:rPr>
          <w:rFonts w:ascii="Times New Roman" w:hAnsi="Times New Roman" w:cs="Times New Roman"/>
          <w:sz w:val="28"/>
          <w:szCs w:val="28"/>
        </w:rPr>
        <w:t>чреждени</w:t>
      </w:r>
      <w:r w:rsidR="00E8758F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BA1C9D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т авансовые платежи ежеквартально, если доходы от </w:t>
      </w:r>
      <w:hyperlink r:id="rId11" w:anchor="/document/12/311310/" w:history="1">
        <w:r w:rsidRPr="00987A95">
          <w:rPr>
            <w:rFonts w:ascii="Times New Roman" w:hAnsi="Times New Roman" w:cs="Times New Roman"/>
            <w:sz w:val="28"/>
            <w:szCs w:val="28"/>
          </w:rPr>
          <w:t>реализации товаров</w:t>
        </w:r>
      </w:hyperlink>
      <w:r w:rsidRPr="00987A9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/document/86/173635/" w:history="1">
        <w:r w:rsidRPr="00987A95">
          <w:rPr>
            <w:rFonts w:ascii="Times New Roman" w:hAnsi="Times New Roman" w:cs="Times New Roman"/>
            <w:sz w:val="28"/>
            <w:szCs w:val="28"/>
          </w:rPr>
          <w:t>выполнения работ, оказания услуг</w:t>
        </w:r>
      </w:hyperlink>
      <w:r w:rsidRPr="00987A95">
        <w:rPr>
          <w:rFonts w:ascii="Times New Roman" w:hAnsi="Times New Roman" w:cs="Times New Roman"/>
          <w:sz w:val="28"/>
          <w:szCs w:val="28"/>
        </w:rPr>
        <w:t>) за предыдущие четыре квартала не превышали в среднем 15 000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7A9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87A9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87A95">
        <w:rPr>
          <w:rFonts w:ascii="Times New Roman" w:hAnsi="Times New Roman" w:cs="Times New Roman"/>
          <w:sz w:val="28"/>
          <w:szCs w:val="28"/>
        </w:rPr>
        <w:t xml:space="preserve"> за каждый квартал</w:t>
      </w:r>
      <w:r w:rsidR="00DB129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="00DB1297" w:rsidRPr="00DB1297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="00DB1297" w:rsidRPr="00DB1297">
        <w:rPr>
          <w:rFonts w:ascii="Times New Roman" w:hAnsi="Times New Roman" w:cs="Times New Roman"/>
          <w:sz w:val="28"/>
          <w:szCs w:val="28"/>
        </w:rPr>
        <w:t> статьи 286 НК)</w:t>
      </w:r>
      <w:r w:rsidRPr="00987A95">
        <w:rPr>
          <w:rFonts w:ascii="Times New Roman" w:hAnsi="Times New Roman" w:cs="Times New Roman"/>
          <w:sz w:val="28"/>
          <w:szCs w:val="28"/>
        </w:rPr>
        <w:t>.</w:t>
      </w:r>
    </w:p>
    <w:p w:rsidR="00987A95" w:rsidRPr="00987A95" w:rsidRDefault="00987A95" w:rsidP="00987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29" w:rsidRDefault="00727929" w:rsidP="00363A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0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29AB">
        <w:rPr>
          <w:rFonts w:ascii="Times New Roman" w:hAnsi="Times New Roman" w:cs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</w:t>
      </w:r>
    </w:p>
    <w:p w:rsidR="003436D5" w:rsidRPr="00A32E70" w:rsidRDefault="003436D5" w:rsidP="00A3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674"/>
      <w:bookmarkEnd w:id="2"/>
      <w:r w:rsidRPr="002729AB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700421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700421" w:rsidRDefault="00700421" w:rsidP="00700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0421">
        <w:rPr>
          <w:rFonts w:ascii="Times New Roman" w:hAnsi="Times New Roman" w:cs="Times New Roman"/>
          <w:sz w:val="28"/>
          <w:szCs w:val="28"/>
        </w:rPr>
        <w:t>Книга покупок и книга продаж ведутся методом сплошной регистрации выписанных и принятых к учету счетов-фактур.</w:t>
      </w:r>
    </w:p>
    <w:p w:rsidR="00700421" w:rsidRDefault="00700421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421" w:rsidRPr="0060622C" w:rsidRDefault="00700421" w:rsidP="0060622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679"/>
      <w:bookmarkEnd w:id="3"/>
      <w:r w:rsidRPr="002729AB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4"/>
          <w:szCs w:val="24"/>
        </w:rPr>
        <w:t>3.</w:t>
      </w:r>
      <w:r w:rsidRPr="002729AB">
        <w:rPr>
          <w:rFonts w:ascii="Times New Roman" w:hAnsi="Times New Roman" w:cs="Times New Roman"/>
          <w:sz w:val="28"/>
          <w:szCs w:val="28"/>
        </w:rPr>
        <w:t xml:space="preserve"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</w:t>
      </w:r>
      <w:r w:rsidR="004A53DA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Налоговые вычеты физическим лицам, в отношении которых </w:t>
      </w:r>
      <w:r w:rsidR="005C510C">
        <w:rPr>
          <w:rFonts w:ascii="Times New Roman" w:hAnsi="Times New Roman" w:cs="Times New Roman"/>
          <w:sz w:val="28"/>
          <w:szCs w:val="28"/>
        </w:rPr>
        <w:t>У</w:t>
      </w:r>
      <w:r w:rsidRPr="002729AB">
        <w:rPr>
          <w:rFonts w:ascii="Times New Roman" w:hAnsi="Times New Roman" w:cs="Times New Roman"/>
          <w:sz w:val="28"/>
          <w:szCs w:val="28"/>
        </w:rPr>
        <w:t>чреждени</w:t>
      </w:r>
      <w:r w:rsidR="004568A6">
        <w:rPr>
          <w:rFonts w:ascii="Times New Roman" w:hAnsi="Times New Roman" w:cs="Times New Roman"/>
          <w:sz w:val="28"/>
          <w:szCs w:val="28"/>
        </w:rPr>
        <w:t xml:space="preserve">е </w:t>
      </w:r>
      <w:r w:rsidRPr="002729AB">
        <w:rPr>
          <w:rFonts w:ascii="Times New Roman" w:hAnsi="Times New Roman" w:cs="Times New Roman"/>
          <w:sz w:val="28"/>
          <w:szCs w:val="28"/>
        </w:rPr>
        <w:t>выступа</w:t>
      </w:r>
      <w:r w:rsidR="004568A6">
        <w:rPr>
          <w:rFonts w:ascii="Times New Roman" w:hAnsi="Times New Roman" w:cs="Times New Roman"/>
          <w:sz w:val="28"/>
          <w:szCs w:val="28"/>
        </w:rPr>
        <w:t>е</w:t>
      </w:r>
      <w:r w:rsidRPr="002729AB">
        <w:rPr>
          <w:rFonts w:ascii="Times New Roman" w:hAnsi="Times New Roman" w:cs="Times New Roman"/>
          <w:sz w:val="28"/>
          <w:szCs w:val="28"/>
        </w:rPr>
        <w:t xml:space="preserve">т налоговым агентом, предоставляются на основании их </w:t>
      </w:r>
      <w:r w:rsidRPr="002729AB">
        <w:rPr>
          <w:rFonts w:ascii="Times New Roman" w:hAnsi="Times New Roman" w:cs="Times New Roman"/>
          <w:sz w:val="28"/>
          <w:szCs w:val="28"/>
        </w:rPr>
        <w:lastRenderedPageBreak/>
        <w:t>письменных заявлений.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4. Страховые взносы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BF6DE8" w:rsidRDefault="006E507A" w:rsidP="006E5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</w:t>
      </w:r>
      <w:r w:rsidRPr="00BF6DE8">
        <w:rPr>
          <w:rFonts w:ascii="Times New Roman" w:hAnsi="Times New Roman" w:cs="Times New Roman"/>
          <w:sz w:val="28"/>
          <w:szCs w:val="28"/>
        </w:rPr>
        <w:t>карточках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индивидуального учета сумм начисленных выплат и иных вознаграждений и сумм начисленных страховых взносов (</w:t>
      </w:r>
      <w:r w:rsidR="00AB793F" w:rsidRPr="006D1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BD7" w:rsidRPr="006D1BD7">
        <w:rPr>
          <w:rFonts w:ascii="Times New Roman" w:hAnsi="Times New Roman" w:cs="Times New Roman"/>
          <w:sz w:val="28"/>
          <w:szCs w:val="28"/>
        </w:rPr>
        <w:t>№ 1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BF6DE8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3DA" w:rsidRPr="004A53DA" w:rsidRDefault="00C210EB" w:rsidP="00C210EB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E507A" w:rsidRPr="002729AB">
        <w:rPr>
          <w:rFonts w:ascii="Times New Roman" w:hAnsi="Times New Roman" w:cs="Times New Roman"/>
          <w:sz w:val="28"/>
          <w:szCs w:val="28"/>
        </w:rPr>
        <w:t>Налоговая база определяется исходя из остаточной стоимости имущества, признаваемого объектом налогообложения.</w:t>
      </w: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280688" w:rsidP="002806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6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507A" w:rsidRPr="002729AB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2,2%.</w:t>
      </w:r>
    </w:p>
    <w:p w:rsidR="00280688" w:rsidRDefault="00280688" w:rsidP="00280688">
      <w:pPr>
        <w:pStyle w:val="a5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80688" w:rsidRPr="00C210EB" w:rsidRDefault="00FF4088" w:rsidP="00FF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C210E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0688" w:rsidRPr="00C210EB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280688" w:rsidRPr="00C210EB" w:rsidRDefault="00FF4088" w:rsidP="00B224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80688"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формируется согласно статьям </w:t>
      </w:r>
      <w:hyperlink r:id="rId14" w:anchor="/document/99/901765862/ZA00MDA2NB/" w:tooltip="Статья 389. Объект налогообложения" w:history="1">
        <w:r w:rsidR="00280688" w:rsidRPr="00C210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389</w:t>
        </w:r>
      </w:hyperlink>
      <w:r w:rsidR="00280688"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901765862/ZA00M9O2N8/" w:tooltip="Статья 390. Налоговая база" w:history="1">
        <w:r w:rsidR="00280688" w:rsidRPr="00C210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390</w:t>
        </w:r>
      </w:hyperlink>
      <w:r w:rsidR="00280688"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99/901765862/ZA00MBE2NP/" w:tooltip="Статья 391. Порядок определения налоговой базы" w:history="1">
        <w:r w:rsidR="00280688" w:rsidRPr="00C210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391</w:t>
        </w:r>
      </w:hyperlink>
      <w:r w:rsidR="00280688"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НК.</w:t>
      </w:r>
    </w:p>
    <w:p w:rsidR="00280688" w:rsidRPr="00C210EB" w:rsidRDefault="00FF4088" w:rsidP="00B224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0EB">
        <w:rPr>
          <w:rFonts w:ascii="Times New Roman" w:hAnsi="Times New Roman" w:cs="Times New Roman"/>
          <w:sz w:val="28"/>
          <w:szCs w:val="28"/>
        </w:rPr>
        <w:t xml:space="preserve">6.2. </w:t>
      </w:r>
      <w:r w:rsidR="00280688" w:rsidRPr="00C210EB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1,5%.</w:t>
      </w:r>
    </w:p>
    <w:p w:rsidR="00FF4088" w:rsidRPr="00C210EB" w:rsidRDefault="00FF4088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F6" w:rsidRPr="00C210EB" w:rsidRDefault="00495CD0" w:rsidP="00F710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0EB">
        <w:rPr>
          <w:rFonts w:ascii="Times New Roman" w:hAnsi="Times New Roman" w:cs="Times New Roman"/>
          <w:b/>
          <w:sz w:val="28"/>
          <w:szCs w:val="28"/>
        </w:rPr>
        <w:t>7</w:t>
      </w:r>
      <w:r w:rsidR="00F710F6" w:rsidRPr="00C210EB">
        <w:rPr>
          <w:rFonts w:ascii="Times New Roman" w:hAnsi="Times New Roman" w:cs="Times New Roman"/>
          <w:b/>
          <w:sz w:val="28"/>
          <w:szCs w:val="28"/>
        </w:rPr>
        <w:t>. Транспортный налог</w:t>
      </w:r>
    </w:p>
    <w:p w:rsidR="006E507A" w:rsidRPr="00C210EB" w:rsidRDefault="006E507A" w:rsidP="00F710F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10F6" w:rsidRPr="00C210EB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0F6" w:rsidRPr="00C21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0F6" w:rsidRPr="00C210EB">
        <w:rPr>
          <w:rFonts w:ascii="Times New Roman" w:hAnsi="Times New Roman" w:cs="Times New Roman"/>
          <w:sz w:val="28"/>
          <w:szCs w:val="28"/>
        </w:rPr>
        <w:t>1. Налогооблагаемая база формируется исходя из наличия всех транспортных средств, зарегистрированных за учреждением.</w:t>
      </w:r>
    </w:p>
    <w:p w:rsidR="00F710F6" w:rsidRPr="00C210EB" w:rsidRDefault="00F710F6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0F6" w:rsidRPr="00C210EB" w:rsidRDefault="00495CD0" w:rsidP="00F710F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EB">
        <w:rPr>
          <w:rFonts w:ascii="Times New Roman" w:hAnsi="Times New Roman" w:cs="Times New Roman"/>
          <w:sz w:val="28"/>
          <w:szCs w:val="28"/>
        </w:rPr>
        <w:t>7</w:t>
      </w:r>
      <w:r w:rsidR="00F710F6" w:rsidRPr="00C210EB">
        <w:rPr>
          <w:rFonts w:ascii="Times New Roman" w:hAnsi="Times New Roman" w:cs="Times New Roman"/>
          <w:sz w:val="28"/>
          <w:szCs w:val="28"/>
        </w:rPr>
        <w:t>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 РФ.</w:t>
      </w:r>
    </w:p>
    <w:bookmarkEnd w:id="4"/>
    <w:p w:rsidR="006E507A" w:rsidRPr="002729AB" w:rsidRDefault="006E507A" w:rsidP="00F710F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6E50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26F" w:rsidRDefault="001E626F"/>
    <w:sectPr w:rsidR="001E626F" w:rsidSect="007E54CD">
      <w:footerReference w:type="default" r:id="rId17"/>
      <w:pgSz w:w="11905" w:h="16838"/>
      <w:pgMar w:top="568" w:right="706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57" w:rsidRDefault="00941757" w:rsidP="00F7233E">
      <w:pPr>
        <w:spacing w:after="0" w:line="240" w:lineRule="auto"/>
      </w:pPr>
      <w:r>
        <w:separator/>
      </w:r>
    </w:p>
  </w:endnote>
  <w:endnote w:type="continuationSeparator" w:id="1">
    <w:p w:rsidR="00941757" w:rsidRDefault="00941757" w:rsidP="00F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17180"/>
      <w:docPartObj>
        <w:docPartGallery w:val="Page Numbers (Bottom of Page)"/>
        <w:docPartUnique/>
      </w:docPartObj>
    </w:sdtPr>
    <w:sdtContent>
      <w:p w:rsidR="00F76826" w:rsidRDefault="00941757">
        <w:pPr>
          <w:pStyle w:val="a3"/>
          <w:jc w:val="center"/>
        </w:pPr>
      </w:p>
      <w:p w:rsidR="00F76826" w:rsidRDefault="00F22A08">
        <w:pPr>
          <w:pStyle w:val="a3"/>
          <w:jc w:val="center"/>
        </w:pPr>
        <w:r>
          <w:fldChar w:fldCharType="begin"/>
        </w:r>
        <w:r w:rsidR="006E507A">
          <w:instrText xml:space="preserve"> PAGE   \* MERGEFORMAT </w:instrText>
        </w:r>
        <w:r>
          <w:fldChar w:fldCharType="separate"/>
        </w:r>
        <w:r w:rsidR="00576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826" w:rsidRDefault="009417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57" w:rsidRDefault="00941757" w:rsidP="00F7233E">
      <w:pPr>
        <w:spacing w:after="0" w:line="240" w:lineRule="auto"/>
      </w:pPr>
      <w:r>
        <w:separator/>
      </w:r>
    </w:p>
  </w:footnote>
  <w:footnote w:type="continuationSeparator" w:id="1">
    <w:p w:rsidR="00941757" w:rsidRDefault="00941757" w:rsidP="00F7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0C4"/>
    <w:multiLevelType w:val="multilevel"/>
    <w:tmpl w:val="19566DB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DBE32A0"/>
    <w:multiLevelType w:val="multilevel"/>
    <w:tmpl w:val="9CE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68CE"/>
    <w:multiLevelType w:val="multilevel"/>
    <w:tmpl w:val="E21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F4D74"/>
    <w:multiLevelType w:val="multilevel"/>
    <w:tmpl w:val="58121FD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7B3017C"/>
    <w:multiLevelType w:val="hybridMultilevel"/>
    <w:tmpl w:val="335CA570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>
    <w:nsid w:val="3B6B48E9"/>
    <w:multiLevelType w:val="multilevel"/>
    <w:tmpl w:val="8CF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27EFC"/>
    <w:multiLevelType w:val="multilevel"/>
    <w:tmpl w:val="D65E582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09B236C"/>
    <w:multiLevelType w:val="multilevel"/>
    <w:tmpl w:val="40D242B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793E38"/>
    <w:multiLevelType w:val="multilevel"/>
    <w:tmpl w:val="524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D3927"/>
    <w:multiLevelType w:val="multilevel"/>
    <w:tmpl w:val="B0A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7A"/>
    <w:rsid w:val="00011F18"/>
    <w:rsid w:val="00063E55"/>
    <w:rsid w:val="00097266"/>
    <w:rsid w:val="000B5D8D"/>
    <w:rsid w:val="000C7CA1"/>
    <w:rsid w:val="000D246E"/>
    <w:rsid w:val="00113013"/>
    <w:rsid w:val="00115559"/>
    <w:rsid w:val="00174209"/>
    <w:rsid w:val="001B00E5"/>
    <w:rsid w:val="001E01EE"/>
    <w:rsid w:val="001E626F"/>
    <w:rsid w:val="002228DF"/>
    <w:rsid w:val="002260A4"/>
    <w:rsid w:val="002342E8"/>
    <w:rsid w:val="0025052D"/>
    <w:rsid w:val="00261558"/>
    <w:rsid w:val="00262560"/>
    <w:rsid w:val="00280688"/>
    <w:rsid w:val="00294397"/>
    <w:rsid w:val="00297071"/>
    <w:rsid w:val="002C3FE1"/>
    <w:rsid w:val="002D389D"/>
    <w:rsid w:val="003436D5"/>
    <w:rsid w:val="0036116A"/>
    <w:rsid w:val="00363A92"/>
    <w:rsid w:val="003708F5"/>
    <w:rsid w:val="00380620"/>
    <w:rsid w:val="00392077"/>
    <w:rsid w:val="003D2193"/>
    <w:rsid w:val="00450F46"/>
    <w:rsid w:val="004568A6"/>
    <w:rsid w:val="00465989"/>
    <w:rsid w:val="00470A5F"/>
    <w:rsid w:val="0049358E"/>
    <w:rsid w:val="00495A81"/>
    <w:rsid w:val="00495CD0"/>
    <w:rsid w:val="004A53DA"/>
    <w:rsid w:val="004A61F8"/>
    <w:rsid w:val="004C20E7"/>
    <w:rsid w:val="00544E5A"/>
    <w:rsid w:val="005608C6"/>
    <w:rsid w:val="00576D86"/>
    <w:rsid w:val="00581AA5"/>
    <w:rsid w:val="005A028B"/>
    <w:rsid w:val="005C510C"/>
    <w:rsid w:val="005C73E7"/>
    <w:rsid w:val="005F09EE"/>
    <w:rsid w:val="005F2778"/>
    <w:rsid w:val="0060622C"/>
    <w:rsid w:val="00611C1F"/>
    <w:rsid w:val="006146FB"/>
    <w:rsid w:val="00626EF5"/>
    <w:rsid w:val="0063701A"/>
    <w:rsid w:val="00655696"/>
    <w:rsid w:val="006A5B2A"/>
    <w:rsid w:val="006B0B9D"/>
    <w:rsid w:val="006D1BD7"/>
    <w:rsid w:val="006E3B6B"/>
    <w:rsid w:val="006E507A"/>
    <w:rsid w:val="00700421"/>
    <w:rsid w:val="0071158F"/>
    <w:rsid w:val="00727929"/>
    <w:rsid w:val="00762D54"/>
    <w:rsid w:val="0077601E"/>
    <w:rsid w:val="00777619"/>
    <w:rsid w:val="007A34EC"/>
    <w:rsid w:val="007E54CD"/>
    <w:rsid w:val="00857B82"/>
    <w:rsid w:val="00875C5E"/>
    <w:rsid w:val="00893B22"/>
    <w:rsid w:val="008E2E4E"/>
    <w:rsid w:val="00941757"/>
    <w:rsid w:val="00961CC2"/>
    <w:rsid w:val="00987A95"/>
    <w:rsid w:val="00996939"/>
    <w:rsid w:val="009972F5"/>
    <w:rsid w:val="009B0B36"/>
    <w:rsid w:val="009B1871"/>
    <w:rsid w:val="009D2801"/>
    <w:rsid w:val="009D70A8"/>
    <w:rsid w:val="009F4706"/>
    <w:rsid w:val="00A267FE"/>
    <w:rsid w:val="00A32E70"/>
    <w:rsid w:val="00A55EEB"/>
    <w:rsid w:val="00A621C8"/>
    <w:rsid w:val="00A94275"/>
    <w:rsid w:val="00AA623C"/>
    <w:rsid w:val="00AB793F"/>
    <w:rsid w:val="00AC1D37"/>
    <w:rsid w:val="00AD293B"/>
    <w:rsid w:val="00AE681F"/>
    <w:rsid w:val="00B01A6D"/>
    <w:rsid w:val="00B14244"/>
    <w:rsid w:val="00B224DD"/>
    <w:rsid w:val="00B931A1"/>
    <w:rsid w:val="00BA18A5"/>
    <w:rsid w:val="00BA1C9D"/>
    <w:rsid w:val="00BA31D2"/>
    <w:rsid w:val="00BB20AF"/>
    <w:rsid w:val="00BD3B45"/>
    <w:rsid w:val="00BE5954"/>
    <w:rsid w:val="00BF6DE8"/>
    <w:rsid w:val="00C210EB"/>
    <w:rsid w:val="00C42F55"/>
    <w:rsid w:val="00C4372A"/>
    <w:rsid w:val="00C44942"/>
    <w:rsid w:val="00C66516"/>
    <w:rsid w:val="00C723CB"/>
    <w:rsid w:val="00C87351"/>
    <w:rsid w:val="00CE5197"/>
    <w:rsid w:val="00D1616B"/>
    <w:rsid w:val="00D34576"/>
    <w:rsid w:val="00D46241"/>
    <w:rsid w:val="00D51B60"/>
    <w:rsid w:val="00D66DF6"/>
    <w:rsid w:val="00D72DCC"/>
    <w:rsid w:val="00DB1297"/>
    <w:rsid w:val="00DB59CB"/>
    <w:rsid w:val="00DC661A"/>
    <w:rsid w:val="00DE589C"/>
    <w:rsid w:val="00DF7CA7"/>
    <w:rsid w:val="00E368AF"/>
    <w:rsid w:val="00E55BC6"/>
    <w:rsid w:val="00E647B4"/>
    <w:rsid w:val="00E8758F"/>
    <w:rsid w:val="00F0043A"/>
    <w:rsid w:val="00F22A08"/>
    <w:rsid w:val="00F44FF4"/>
    <w:rsid w:val="00F644E5"/>
    <w:rsid w:val="00F710F6"/>
    <w:rsid w:val="00F718EE"/>
    <w:rsid w:val="00F7233E"/>
    <w:rsid w:val="00F77B8C"/>
    <w:rsid w:val="00F80E95"/>
    <w:rsid w:val="00F9183E"/>
    <w:rsid w:val="00FC78D8"/>
    <w:rsid w:val="00FD3D9B"/>
    <w:rsid w:val="00FD5319"/>
    <w:rsid w:val="00FD671D"/>
    <w:rsid w:val="00FF3B0D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7A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5559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635"/>
      </w:tabs>
      <w:suppressAutoHyphens/>
      <w:spacing w:before="480" w:after="0" w:line="240" w:lineRule="auto"/>
      <w:ind w:leftChars="-45" w:left="-108" w:right="-108" w:firstLine="108"/>
      <w:textDirection w:val="btLr"/>
      <w:textAlignment w:val="top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5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</w:rPr>
  </w:style>
  <w:style w:type="paragraph" w:customStyle="1" w:styleId="ConsPlusNormal">
    <w:name w:val="ConsPlusNormal"/>
    <w:uiPriority w:val="99"/>
    <w:rsid w:val="006E507A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</w:rPr>
  </w:style>
  <w:style w:type="paragraph" w:styleId="a3">
    <w:name w:val="footer"/>
    <w:basedOn w:val="a"/>
    <w:link w:val="a4"/>
    <w:uiPriority w:val="99"/>
    <w:unhideWhenUsed/>
    <w:rsid w:val="006E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0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44942"/>
    <w:pPr>
      <w:ind w:left="720"/>
      <w:contextualSpacing/>
    </w:pPr>
  </w:style>
  <w:style w:type="paragraph" w:customStyle="1" w:styleId="copyright-info">
    <w:name w:val="copyright-info"/>
    <w:basedOn w:val="a"/>
    <w:rsid w:val="00A3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E70"/>
    <w:rPr>
      <w:color w:val="0000FF"/>
      <w:u w:val="single"/>
    </w:rPr>
  </w:style>
  <w:style w:type="character" w:customStyle="1" w:styleId="bookmark">
    <w:name w:val="bookmark"/>
    <w:basedOn w:val="a0"/>
    <w:rsid w:val="00FD3D9B"/>
  </w:style>
  <w:style w:type="paragraph" w:styleId="a7">
    <w:name w:val="No Spacing"/>
    <w:uiPriority w:val="1"/>
    <w:qFormat/>
    <w:rsid w:val="00FD3D9B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C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470A5F"/>
  </w:style>
  <w:style w:type="character" w:customStyle="1" w:styleId="fill">
    <w:name w:val="fill"/>
    <w:basedOn w:val="a0"/>
    <w:rsid w:val="00611C1F"/>
  </w:style>
  <w:style w:type="paragraph" w:styleId="a9">
    <w:name w:val="Balloon Text"/>
    <w:basedOn w:val="a"/>
    <w:link w:val="aa"/>
    <w:uiPriority w:val="99"/>
    <w:semiHidden/>
    <w:unhideWhenUsed/>
    <w:rsid w:val="00BD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4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LOTUSUPRS</cp:lastModifiedBy>
  <cp:revision>4</cp:revision>
  <cp:lastPrinted>2022-11-02T08:33:00Z</cp:lastPrinted>
  <dcterms:created xsi:type="dcterms:W3CDTF">2022-11-17T10:13:00Z</dcterms:created>
  <dcterms:modified xsi:type="dcterms:W3CDTF">2022-11-18T05:22:00Z</dcterms:modified>
</cp:coreProperties>
</file>